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8D" w:rsidRPr="00DD5FF6" w:rsidRDefault="00080F8D" w:rsidP="00080F8D">
      <w:pPr>
        <w:widowControl w:val="0"/>
        <w:jc w:val="right"/>
        <w:rPr>
          <w:rFonts w:ascii="Arial" w:hAnsi="Arial" w:cs="Arial"/>
          <w:sz w:val="22"/>
          <w:szCs w:val="22"/>
        </w:rPr>
      </w:pPr>
      <w:r w:rsidRPr="00DD5FF6">
        <w:rPr>
          <w:rFonts w:ascii="Arial" w:hAnsi="Arial" w:cs="Arial"/>
          <w:sz w:val="22"/>
          <w:szCs w:val="22"/>
        </w:rPr>
        <w:t xml:space="preserve">  Nový Jičín, dne 1. března 2025</w:t>
      </w:r>
    </w:p>
    <w:p w:rsidR="00080F8D" w:rsidRPr="00DD5FF6" w:rsidRDefault="00080F8D" w:rsidP="00080F8D">
      <w:pPr>
        <w:widowControl w:val="0"/>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32"/>
          <w:szCs w:val="32"/>
        </w:rPr>
      </w:pPr>
    </w:p>
    <w:p w:rsidR="00080F8D" w:rsidRPr="00DD5FF6" w:rsidRDefault="00080F8D" w:rsidP="00080F8D">
      <w:pPr>
        <w:widowControl w:val="0"/>
        <w:ind w:left="426"/>
        <w:jc w:val="center"/>
        <w:rPr>
          <w:rFonts w:ascii="Arial" w:hAnsi="Arial" w:cs="Arial"/>
          <w:b/>
          <w:bCs/>
          <w:sz w:val="32"/>
          <w:szCs w:val="32"/>
        </w:rPr>
      </w:pPr>
      <w:r w:rsidRPr="00DD5FF6">
        <w:rPr>
          <w:rFonts w:ascii="Arial" w:hAnsi="Arial" w:cs="Arial"/>
          <w:b/>
          <w:bCs/>
          <w:sz w:val="32"/>
          <w:szCs w:val="32"/>
        </w:rPr>
        <w:t xml:space="preserve">Plnění </w:t>
      </w:r>
      <w:proofErr w:type="spellStart"/>
      <w:r w:rsidRPr="00DD5FF6">
        <w:rPr>
          <w:rFonts w:ascii="Arial" w:hAnsi="Arial" w:cs="Arial"/>
          <w:b/>
          <w:bCs/>
          <w:sz w:val="32"/>
          <w:szCs w:val="32"/>
        </w:rPr>
        <w:t>schváleného-upraveného</w:t>
      </w:r>
      <w:proofErr w:type="spellEnd"/>
      <w:r w:rsidRPr="00DD5FF6">
        <w:rPr>
          <w:rFonts w:ascii="Arial" w:hAnsi="Arial" w:cs="Arial"/>
          <w:b/>
          <w:bCs/>
          <w:sz w:val="32"/>
          <w:szCs w:val="32"/>
        </w:rPr>
        <w:t xml:space="preserve"> rozpočtu   </w:t>
      </w:r>
    </w:p>
    <w:p w:rsidR="00080F8D" w:rsidRPr="00DD5FF6" w:rsidRDefault="00080F8D" w:rsidP="00080F8D">
      <w:pPr>
        <w:widowControl w:val="0"/>
        <w:ind w:left="426"/>
        <w:jc w:val="center"/>
        <w:rPr>
          <w:rFonts w:ascii="Arial" w:hAnsi="Arial" w:cs="Arial"/>
          <w:b/>
          <w:bCs/>
          <w:sz w:val="32"/>
          <w:szCs w:val="32"/>
        </w:rPr>
      </w:pPr>
      <w:r w:rsidRPr="00DD5FF6">
        <w:rPr>
          <w:rFonts w:ascii="Arial" w:hAnsi="Arial" w:cs="Arial"/>
          <w:b/>
          <w:bCs/>
          <w:sz w:val="32"/>
          <w:szCs w:val="32"/>
        </w:rPr>
        <w:t>a</w:t>
      </w:r>
    </w:p>
    <w:p w:rsidR="00080F8D" w:rsidRPr="00DD5FF6" w:rsidRDefault="00080F8D" w:rsidP="00080F8D">
      <w:pPr>
        <w:widowControl w:val="0"/>
        <w:ind w:left="426"/>
        <w:jc w:val="center"/>
        <w:rPr>
          <w:rFonts w:ascii="Arial" w:hAnsi="Arial" w:cs="Arial"/>
          <w:b/>
          <w:bCs/>
          <w:sz w:val="32"/>
          <w:szCs w:val="32"/>
        </w:rPr>
      </w:pPr>
      <w:r w:rsidRPr="00DD5FF6">
        <w:rPr>
          <w:rFonts w:ascii="Arial" w:hAnsi="Arial" w:cs="Arial"/>
          <w:b/>
          <w:bCs/>
          <w:sz w:val="32"/>
          <w:szCs w:val="32"/>
        </w:rPr>
        <w:t>výsledky hospodaření města Nový Jičín, organizačních složek města Nový Jičín, Městské policie Nový Jičín</w:t>
      </w:r>
    </w:p>
    <w:p w:rsidR="00080F8D" w:rsidRPr="00DD5FF6" w:rsidRDefault="00080F8D" w:rsidP="00080F8D">
      <w:pPr>
        <w:widowControl w:val="0"/>
        <w:ind w:left="426"/>
        <w:jc w:val="center"/>
        <w:rPr>
          <w:rFonts w:ascii="Arial" w:hAnsi="Arial" w:cs="Arial"/>
          <w:b/>
          <w:bCs/>
          <w:sz w:val="32"/>
          <w:szCs w:val="32"/>
        </w:rPr>
      </w:pPr>
      <w:r w:rsidRPr="00DD5FF6">
        <w:rPr>
          <w:rFonts w:ascii="Arial" w:hAnsi="Arial" w:cs="Arial"/>
          <w:b/>
          <w:bCs/>
          <w:sz w:val="32"/>
          <w:szCs w:val="32"/>
        </w:rPr>
        <w:t xml:space="preserve"> a příspěvkových organizací města Nový Jičín</w:t>
      </w:r>
    </w:p>
    <w:p w:rsidR="00080F8D" w:rsidRPr="00DD5FF6" w:rsidRDefault="00080F8D" w:rsidP="00080F8D">
      <w:pPr>
        <w:widowControl w:val="0"/>
        <w:ind w:left="426"/>
        <w:jc w:val="center"/>
        <w:rPr>
          <w:rFonts w:ascii="Arial" w:hAnsi="Arial" w:cs="Arial"/>
          <w:b/>
          <w:bCs/>
          <w:sz w:val="32"/>
          <w:szCs w:val="32"/>
        </w:rPr>
      </w:pPr>
      <w:r w:rsidRPr="00DD5FF6">
        <w:rPr>
          <w:rFonts w:ascii="Arial" w:hAnsi="Arial" w:cs="Arial"/>
          <w:b/>
          <w:bCs/>
          <w:sz w:val="32"/>
          <w:szCs w:val="32"/>
        </w:rPr>
        <w:t>za rok 2024</w:t>
      </w:r>
    </w:p>
    <w:p w:rsidR="00080F8D" w:rsidRPr="00DD5FF6" w:rsidRDefault="00080F8D" w:rsidP="00080F8D">
      <w:pPr>
        <w:widowControl w:val="0"/>
        <w:ind w:left="426"/>
        <w:jc w:val="center"/>
        <w:rPr>
          <w:rFonts w:ascii="Arial" w:hAnsi="Arial" w:cs="Arial"/>
          <w:b/>
          <w:bCs/>
          <w:sz w:val="22"/>
          <w:szCs w:val="22"/>
        </w:rPr>
      </w:pPr>
    </w:p>
    <w:p w:rsidR="00080F8D" w:rsidRPr="00DD5FF6" w:rsidRDefault="00080F8D" w:rsidP="00080F8D">
      <w:pPr>
        <w:widowControl w:val="0"/>
        <w:ind w:left="426"/>
        <w:rPr>
          <w:rFonts w:ascii="Arial" w:hAnsi="Arial" w:cs="Arial"/>
          <w:b/>
          <w:bCs/>
          <w:sz w:val="22"/>
          <w:szCs w:val="22"/>
          <w:u w:val="single"/>
        </w:rPr>
      </w:pPr>
    </w:p>
    <w:p w:rsidR="00080F8D" w:rsidRPr="00DD5FF6" w:rsidRDefault="00080F8D" w:rsidP="00080F8D">
      <w:pPr>
        <w:widowControl w:val="0"/>
        <w:tabs>
          <w:tab w:val="left" w:pos="1418"/>
          <w:tab w:val="left" w:pos="1701"/>
        </w:tabs>
        <w:ind w:left="426"/>
        <w:rPr>
          <w:rFonts w:ascii="Arial" w:hAnsi="Arial" w:cs="Arial"/>
          <w:sz w:val="22"/>
          <w:szCs w:val="22"/>
        </w:rPr>
      </w:pPr>
      <w:r w:rsidRPr="00DD5FF6">
        <w:rPr>
          <w:rFonts w:ascii="Arial" w:hAnsi="Arial" w:cs="Arial"/>
          <w:sz w:val="22"/>
          <w:szCs w:val="22"/>
        </w:rPr>
        <w:t xml:space="preserve">Obsah: </w:t>
      </w:r>
      <w:r w:rsidRPr="00DD5FF6">
        <w:rPr>
          <w:rFonts w:ascii="Arial" w:hAnsi="Arial" w:cs="Arial"/>
          <w:sz w:val="22"/>
          <w:szCs w:val="22"/>
        </w:rPr>
        <w:tab/>
        <w:t>1.</w:t>
      </w:r>
      <w:r w:rsidRPr="00DD5FF6">
        <w:rPr>
          <w:rFonts w:ascii="Arial" w:hAnsi="Arial" w:cs="Arial"/>
          <w:sz w:val="22"/>
          <w:szCs w:val="22"/>
        </w:rPr>
        <w:tab/>
        <w:t xml:space="preserve">Komentář k plnění rozpočtu a výsledkům hospodaření: </w:t>
      </w:r>
    </w:p>
    <w:p w:rsidR="00080F8D" w:rsidRPr="00DD5FF6" w:rsidRDefault="00080F8D" w:rsidP="00080F8D">
      <w:pPr>
        <w:widowControl w:val="0"/>
        <w:numPr>
          <w:ilvl w:val="0"/>
          <w:numId w:val="2"/>
        </w:numPr>
        <w:tabs>
          <w:tab w:val="left" w:pos="1701"/>
        </w:tabs>
        <w:rPr>
          <w:rFonts w:ascii="Arial" w:hAnsi="Arial" w:cs="Arial"/>
          <w:sz w:val="22"/>
          <w:szCs w:val="22"/>
        </w:rPr>
      </w:pPr>
      <w:r w:rsidRPr="00DD5FF6">
        <w:rPr>
          <w:rFonts w:ascii="Arial" w:hAnsi="Arial" w:cs="Arial"/>
          <w:sz w:val="22"/>
          <w:szCs w:val="22"/>
        </w:rPr>
        <w:t>zdrojová část rozpočtu města</w:t>
      </w:r>
    </w:p>
    <w:p w:rsidR="00080F8D" w:rsidRPr="00DD5FF6" w:rsidRDefault="00080F8D" w:rsidP="00080F8D">
      <w:pPr>
        <w:widowControl w:val="0"/>
        <w:numPr>
          <w:ilvl w:val="0"/>
          <w:numId w:val="2"/>
        </w:numPr>
        <w:tabs>
          <w:tab w:val="left" w:pos="1701"/>
        </w:tabs>
        <w:rPr>
          <w:rFonts w:ascii="Arial" w:hAnsi="Arial" w:cs="Arial"/>
          <w:sz w:val="22"/>
          <w:szCs w:val="22"/>
        </w:rPr>
      </w:pPr>
      <w:r w:rsidRPr="00DD5FF6">
        <w:rPr>
          <w:rFonts w:ascii="Arial" w:hAnsi="Arial" w:cs="Arial"/>
          <w:sz w:val="22"/>
          <w:szCs w:val="22"/>
        </w:rPr>
        <w:t>výdajová část rozpočtu města</w:t>
      </w:r>
    </w:p>
    <w:p w:rsidR="00080F8D" w:rsidRPr="00DD5FF6" w:rsidRDefault="00080F8D" w:rsidP="00080F8D">
      <w:pPr>
        <w:widowControl w:val="0"/>
        <w:tabs>
          <w:tab w:val="left" w:pos="1418"/>
          <w:tab w:val="left" w:pos="1701"/>
        </w:tabs>
        <w:rPr>
          <w:rFonts w:ascii="Arial" w:hAnsi="Arial" w:cs="Arial"/>
          <w:sz w:val="22"/>
          <w:szCs w:val="22"/>
        </w:rPr>
      </w:pPr>
      <w:r w:rsidRPr="00DD5FF6">
        <w:rPr>
          <w:rFonts w:ascii="Arial" w:hAnsi="Arial" w:cs="Arial"/>
          <w:sz w:val="22"/>
          <w:szCs w:val="22"/>
        </w:rPr>
        <w:tab/>
        <w:t>2.</w:t>
      </w:r>
      <w:r w:rsidRPr="00DD5FF6">
        <w:rPr>
          <w:rFonts w:ascii="Arial" w:hAnsi="Arial" w:cs="Arial"/>
          <w:sz w:val="22"/>
          <w:szCs w:val="22"/>
        </w:rPr>
        <w:tab/>
        <w:t xml:space="preserve">Tabulková část k výsledkům hospodaření: </w:t>
      </w:r>
    </w:p>
    <w:p w:rsidR="00080F8D" w:rsidRPr="00DD5FF6" w:rsidRDefault="00080F8D" w:rsidP="00080F8D">
      <w:pPr>
        <w:widowControl w:val="0"/>
        <w:numPr>
          <w:ilvl w:val="0"/>
          <w:numId w:val="1"/>
        </w:numPr>
        <w:tabs>
          <w:tab w:val="clear" w:pos="2055"/>
          <w:tab w:val="left" w:pos="1701"/>
          <w:tab w:val="num" w:pos="2127"/>
        </w:tabs>
        <w:rPr>
          <w:rFonts w:ascii="Arial" w:hAnsi="Arial" w:cs="Arial"/>
          <w:sz w:val="22"/>
          <w:szCs w:val="22"/>
        </w:rPr>
      </w:pPr>
      <w:r w:rsidRPr="00DD5FF6">
        <w:rPr>
          <w:rFonts w:ascii="Arial" w:hAnsi="Arial" w:cs="Arial"/>
          <w:sz w:val="22"/>
          <w:szCs w:val="22"/>
        </w:rPr>
        <w:t xml:space="preserve">město Nový Jičín (včetně jeho organizačních složek a Městské policie)    </w:t>
      </w:r>
    </w:p>
    <w:p w:rsidR="00080F8D" w:rsidRPr="00DD5FF6" w:rsidRDefault="00EB3A56" w:rsidP="00080F8D">
      <w:pPr>
        <w:widowControl w:val="0"/>
        <w:numPr>
          <w:ilvl w:val="0"/>
          <w:numId w:val="1"/>
        </w:numPr>
        <w:tabs>
          <w:tab w:val="left" w:pos="1701"/>
        </w:tabs>
        <w:rPr>
          <w:rFonts w:ascii="Arial" w:hAnsi="Arial" w:cs="Arial"/>
          <w:sz w:val="22"/>
          <w:szCs w:val="22"/>
        </w:rPr>
      </w:pPr>
      <w:r w:rsidRPr="00DD5FF6">
        <w:rPr>
          <w:rFonts w:ascii="Arial" w:hAnsi="Arial" w:cs="Arial"/>
          <w:sz w:val="22"/>
          <w:szCs w:val="22"/>
        </w:rPr>
        <w:t xml:space="preserve"> </w:t>
      </w:r>
      <w:r w:rsidR="00080F8D" w:rsidRPr="00DD5FF6">
        <w:rPr>
          <w:rFonts w:ascii="Arial" w:hAnsi="Arial" w:cs="Arial"/>
          <w:sz w:val="22"/>
          <w:szCs w:val="22"/>
        </w:rPr>
        <w:t xml:space="preserve">přehled schválených úprav rozpočtu města Nový Jičín </w:t>
      </w:r>
    </w:p>
    <w:p w:rsidR="00080F8D" w:rsidRPr="00DD5FF6" w:rsidRDefault="00080F8D" w:rsidP="00080F8D">
      <w:pPr>
        <w:widowControl w:val="0"/>
        <w:numPr>
          <w:ilvl w:val="0"/>
          <w:numId w:val="1"/>
        </w:numPr>
        <w:tabs>
          <w:tab w:val="clear" w:pos="2055"/>
          <w:tab w:val="left" w:pos="1701"/>
          <w:tab w:val="num" w:pos="2127"/>
        </w:tabs>
        <w:rPr>
          <w:rFonts w:ascii="Arial" w:hAnsi="Arial" w:cs="Arial"/>
          <w:sz w:val="22"/>
          <w:szCs w:val="22"/>
        </w:rPr>
      </w:pPr>
      <w:r w:rsidRPr="00DD5FF6">
        <w:rPr>
          <w:rFonts w:ascii="Arial" w:hAnsi="Arial" w:cs="Arial"/>
          <w:sz w:val="22"/>
          <w:szCs w:val="22"/>
        </w:rPr>
        <w:t xml:space="preserve">příspěvkové organizace města Nový Jičín  </w:t>
      </w:r>
    </w:p>
    <w:p w:rsidR="00080F8D" w:rsidRPr="00DD5FF6" w:rsidRDefault="00080F8D" w:rsidP="00080F8D">
      <w:pPr>
        <w:widowControl w:val="0"/>
        <w:numPr>
          <w:ilvl w:val="0"/>
          <w:numId w:val="1"/>
        </w:numPr>
        <w:tabs>
          <w:tab w:val="clear" w:pos="2055"/>
          <w:tab w:val="left" w:pos="1701"/>
          <w:tab w:val="num" w:pos="2127"/>
        </w:tabs>
        <w:rPr>
          <w:rFonts w:ascii="Arial" w:hAnsi="Arial" w:cs="Arial"/>
          <w:sz w:val="22"/>
          <w:szCs w:val="22"/>
        </w:rPr>
      </w:pPr>
      <w:r w:rsidRPr="00DD5FF6">
        <w:rPr>
          <w:rFonts w:ascii="Arial" w:hAnsi="Arial" w:cs="Arial"/>
          <w:sz w:val="22"/>
          <w:szCs w:val="22"/>
        </w:rPr>
        <w:t>přehled dotací a darů poskytnutých z rozpočtu města Nový Jičín</w:t>
      </w:r>
    </w:p>
    <w:p w:rsidR="00080F8D" w:rsidRPr="00DD5FF6" w:rsidRDefault="00080F8D" w:rsidP="00080F8D">
      <w:pPr>
        <w:widowControl w:val="0"/>
        <w:numPr>
          <w:ilvl w:val="0"/>
          <w:numId w:val="1"/>
        </w:numPr>
        <w:tabs>
          <w:tab w:val="clear" w:pos="2055"/>
          <w:tab w:val="left" w:pos="1701"/>
          <w:tab w:val="num" w:pos="2127"/>
        </w:tabs>
        <w:rPr>
          <w:rFonts w:ascii="Arial" w:hAnsi="Arial" w:cs="Arial"/>
          <w:sz w:val="22"/>
          <w:szCs w:val="22"/>
        </w:rPr>
      </w:pPr>
      <w:r w:rsidRPr="00DD5FF6">
        <w:rPr>
          <w:rFonts w:ascii="Arial" w:hAnsi="Arial" w:cs="Arial"/>
          <w:sz w:val="22"/>
          <w:szCs w:val="22"/>
        </w:rPr>
        <w:t xml:space="preserve">stav pohledávek a závazků města Nový Jičín  </w:t>
      </w:r>
    </w:p>
    <w:p w:rsidR="00080F8D" w:rsidRPr="00DD5FF6" w:rsidRDefault="00080F8D" w:rsidP="00080F8D">
      <w:pPr>
        <w:widowControl w:val="0"/>
        <w:ind w:left="426"/>
        <w:rPr>
          <w:rFonts w:ascii="Arial" w:hAnsi="Arial" w:cs="Arial"/>
          <w:sz w:val="22"/>
          <w:szCs w:val="22"/>
        </w:rPr>
      </w:pPr>
      <w:r w:rsidRPr="00DD5FF6">
        <w:rPr>
          <w:rFonts w:ascii="Arial" w:hAnsi="Arial" w:cs="Arial"/>
          <w:sz w:val="22"/>
          <w:szCs w:val="22"/>
        </w:rPr>
        <w:t xml:space="preserve">              </w:t>
      </w: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r w:rsidRPr="00DD5FF6">
        <w:rPr>
          <w:rFonts w:ascii="Arial" w:hAnsi="Arial" w:cs="Arial"/>
          <w:sz w:val="22"/>
          <w:szCs w:val="22"/>
        </w:rPr>
        <w:t xml:space="preserve">Předkládá:      JUDr. Václav </w:t>
      </w:r>
      <w:proofErr w:type="spellStart"/>
      <w:r w:rsidRPr="00DD5FF6">
        <w:rPr>
          <w:rFonts w:ascii="Arial" w:hAnsi="Arial" w:cs="Arial"/>
          <w:sz w:val="22"/>
          <w:szCs w:val="22"/>
        </w:rPr>
        <w:t>Dobrozemský</w:t>
      </w:r>
      <w:proofErr w:type="spellEnd"/>
    </w:p>
    <w:p w:rsidR="00080F8D" w:rsidRPr="00DD5FF6" w:rsidRDefault="00080F8D" w:rsidP="00080F8D">
      <w:pPr>
        <w:widowControl w:val="0"/>
        <w:ind w:left="426"/>
        <w:rPr>
          <w:rFonts w:ascii="Arial" w:hAnsi="Arial" w:cs="Arial"/>
          <w:sz w:val="22"/>
          <w:szCs w:val="22"/>
        </w:rPr>
      </w:pPr>
      <w:r w:rsidRPr="00DD5FF6">
        <w:rPr>
          <w:rFonts w:ascii="Arial" w:hAnsi="Arial" w:cs="Arial"/>
          <w:sz w:val="22"/>
          <w:szCs w:val="22"/>
        </w:rPr>
        <w:t xml:space="preserve">                        2. místostarosta města</w:t>
      </w: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p>
    <w:p w:rsidR="00080F8D" w:rsidRPr="00DD5FF6" w:rsidRDefault="00080F8D" w:rsidP="00080F8D">
      <w:pPr>
        <w:widowControl w:val="0"/>
        <w:ind w:left="426"/>
        <w:rPr>
          <w:rFonts w:ascii="Arial" w:hAnsi="Arial" w:cs="Arial"/>
          <w:sz w:val="22"/>
          <w:szCs w:val="22"/>
        </w:rPr>
      </w:pPr>
      <w:r w:rsidRPr="00DD5FF6">
        <w:rPr>
          <w:rFonts w:ascii="Arial" w:hAnsi="Arial" w:cs="Arial"/>
          <w:sz w:val="22"/>
          <w:szCs w:val="22"/>
        </w:rPr>
        <w:t xml:space="preserve">Zpracovali:     Ing. Jarmila Straková a kolektiv odboru finančního + ostatní vedoucí odborů,                                  </w:t>
      </w:r>
    </w:p>
    <w:p w:rsidR="00080F8D" w:rsidRPr="00DD5FF6" w:rsidRDefault="00080F8D" w:rsidP="00080F8D">
      <w:pPr>
        <w:widowControl w:val="0"/>
        <w:ind w:left="426"/>
        <w:rPr>
          <w:rFonts w:ascii="Arial" w:hAnsi="Arial" w:cs="Arial"/>
          <w:sz w:val="22"/>
          <w:szCs w:val="22"/>
        </w:rPr>
      </w:pPr>
      <w:r w:rsidRPr="00DD5FF6">
        <w:rPr>
          <w:rFonts w:ascii="Arial" w:hAnsi="Arial" w:cs="Arial"/>
          <w:sz w:val="22"/>
          <w:szCs w:val="22"/>
        </w:rPr>
        <w:t xml:space="preserve">                       organizačních složek města a ředitel Městské policie Nový Jičín      </w:t>
      </w: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Default="00080F8D" w:rsidP="00080F8D">
      <w:pPr>
        <w:keepNext/>
        <w:widowControl w:val="0"/>
        <w:ind w:left="426"/>
        <w:jc w:val="both"/>
        <w:rPr>
          <w:rFonts w:ascii="Arial" w:hAnsi="Arial" w:cs="Arial"/>
          <w:sz w:val="22"/>
          <w:szCs w:val="22"/>
        </w:rPr>
      </w:pPr>
    </w:p>
    <w:p w:rsidR="00DD5FF6" w:rsidRDefault="00DD5FF6" w:rsidP="00080F8D">
      <w:pPr>
        <w:keepNext/>
        <w:widowControl w:val="0"/>
        <w:ind w:left="426"/>
        <w:jc w:val="both"/>
        <w:rPr>
          <w:rFonts w:ascii="Arial" w:hAnsi="Arial" w:cs="Arial"/>
          <w:sz w:val="22"/>
          <w:szCs w:val="22"/>
        </w:rPr>
      </w:pPr>
    </w:p>
    <w:p w:rsidR="00DD5FF6" w:rsidRDefault="00DD5FF6" w:rsidP="00080F8D">
      <w:pPr>
        <w:keepNext/>
        <w:widowControl w:val="0"/>
        <w:ind w:left="426"/>
        <w:jc w:val="both"/>
        <w:rPr>
          <w:rFonts w:ascii="Arial" w:hAnsi="Arial" w:cs="Arial"/>
          <w:sz w:val="22"/>
          <w:szCs w:val="22"/>
        </w:rPr>
      </w:pPr>
    </w:p>
    <w:p w:rsidR="00DD5FF6" w:rsidRPr="00DD5FF6" w:rsidRDefault="00DD5FF6"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Default="00080F8D" w:rsidP="00080F8D">
      <w:pPr>
        <w:keepNext/>
        <w:widowControl w:val="0"/>
        <w:ind w:left="426"/>
        <w:jc w:val="both"/>
        <w:rPr>
          <w:rFonts w:ascii="Arial" w:hAnsi="Arial" w:cs="Arial"/>
          <w:sz w:val="22"/>
          <w:szCs w:val="22"/>
        </w:rPr>
      </w:pPr>
    </w:p>
    <w:p w:rsidR="00F77817" w:rsidRPr="00DD5FF6" w:rsidRDefault="00F77817"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080F8D" w:rsidRPr="00DD5FF6" w:rsidRDefault="00080F8D" w:rsidP="00080F8D">
      <w:pPr>
        <w:keepNext/>
        <w:widowControl w:val="0"/>
        <w:ind w:left="426"/>
        <w:jc w:val="both"/>
        <w:rPr>
          <w:rFonts w:ascii="Arial" w:hAnsi="Arial" w:cs="Arial"/>
          <w:sz w:val="22"/>
          <w:szCs w:val="22"/>
        </w:rPr>
      </w:pPr>
    </w:p>
    <w:p w:rsidR="00DD5FF6" w:rsidRDefault="00DD5FF6" w:rsidP="00F77817">
      <w:pPr>
        <w:widowControl w:val="0"/>
        <w:tabs>
          <w:tab w:val="left" w:pos="1418"/>
          <w:tab w:val="left" w:pos="1701"/>
        </w:tabs>
        <w:rPr>
          <w:rFonts w:ascii="Arial" w:hAnsi="Arial" w:cs="Arial"/>
          <w:sz w:val="22"/>
          <w:szCs w:val="22"/>
        </w:rPr>
      </w:pPr>
    </w:p>
    <w:p w:rsidR="00080F8D" w:rsidRDefault="00080F8D" w:rsidP="00080F8D">
      <w:pPr>
        <w:widowControl w:val="0"/>
        <w:tabs>
          <w:tab w:val="left" w:pos="1418"/>
          <w:tab w:val="left" w:pos="1701"/>
        </w:tabs>
        <w:jc w:val="center"/>
        <w:rPr>
          <w:rFonts w:ascii="Arial" w:hAnsi="Arial" w:cs="Arial"/>
          <w:b/>
          <w:bCs/>
          <w:sz w:val="24"/>
          <w:szCs w:val="24"/>
          <w:u w:val="single"/>
        </w:rPr>
      </w:pPr>
      <w:r w:rsidRPr="00DD5FF6">
        <w:rPr>
          <w:rFonts w:ascii="Arial" w:hAnsi="Arial" w:cs="Arial"/>
          <w:b/>
          <w:bCs/>
          <w:sz w:val="24"/>
          <w:szCs w:val="24"/>
        </w:rPr>
        <w:lastRenderedPageBreak/>
        <w:t xml:space="preserve">1.   </w:t>
      </w:r>
      <w:r w:rsidRPr="00DD5FF6">
        <w:rPr>
          <w:rFonts w:ascii="Arial" w:hAnsi="Arial" w:cs="Arial"/>
          <w:b/>
          <w:bCs/>
          <w:sz w:val="24"/>
          <w:szCs w:val="24"/>
          <w:u w:val="single"/>
        </w:rPr>
        <w:t>Komentář k plnění rozpočtu a výsledkům hospodaření</w:t>
      </w:r>
    </w:p>
    <w:p w:rsidR="00F77817" w:rsidRPr="00DD5FF6" w:rsidRDefault="00F77817" w:rsidP="00080F8D">
      <w:pPr>
        <w:widowControl w:val="0"/>
        <w:tabs>
          <w:tab w:val="left" w:pos="1418"/>
          <w:tab w:val="left" w:pos="1701"/>
        </w:tabs>
        <w:jc w:val="center"/>
        <w:rPr>
          <w:rFonts w:ascii="Arial" w:hAnsi="Arial" w:cs="Arial"/>
          <w:b/>
          <w:bCs/>
          <w:sz w:val="24"/>
          <w:szCs w:val="24"/>
          <w:u w:val="single"/>
        </w:rPr>
      </w:pPr>
    </w:p>
    <w:p w:rsidR="00080F8D" w:rsidRPr="00DD5FF6" w:rsidRDefault="00080F8D" w:rsidP="00080F8D">
      <w:pPr>
        <w:widowControl w:val="0"/>
        <w:tabs>
          <w:tab w:val="left" w:pos="1418"/>
          <w:tab w:val="left" w:pos="1701"/>
        </w:tabs>
        <w:jc w:val="both"/>
        <w:rPr>
          <w:rFonts w:ascii="Arial" w:hAnsi="Arial" w:cs="Arial"/>
          <w:bCs/>
          <w:sz w:val="22"/>
          <w:szCs w:val="22"/>
        </w:rPr>
      </w:pPr>
      <w:r w:rsidRPr="00DD5FF6">
        <w:rPr>
          <w:rFonts w:ascii="Arial" w:hAnsi="Arial" w:cs="Arial"/>
          <w:bCs/>
          <w:sz w:val="22"/>
          <w:szCs w:val="22"/>
        </w:rPr>
        <w:t>V orgánech města bylo za rok 2024 schváleno celkem 1</w:t>
      </w:r>
      <w:r w:rsidR="003F4995" w:rsidRPr="00DD5FF6">
        <w:rPr>
          <w:rFonts w:ascii="Arial" w:hAnsi="Arial" w:cs="Arial"/>
          <w:bCs/>
          <w:sz w:val="22"/>
          <w:szCs w:val="22"/>
        </w:rPr>
        <w:t>82</w:t>
      </w:r>
      <w:r w:rsidRPr="00DD5FF6">
        <w:rPr>
          <w:rFonts w:ascii="Arial" w:hAnsi="Arial" w:cs="Arial"/>
          <w:bCs/>
          <w:sz w:val="22"/>
          <w:szCs w:val="22"/>
        </w:rPr>
        <w:t xml:space="preserve"> úprav rozpočtu (</w:t>
      </w:r>
      <w:r w:rsidR="003F4995" w:rsidRPr="00DD5FF6">
        <w:rPr>
          <w:rFonts w:ascii="Arial" w:hAnsi="Arial" w:cs="Arial"/>
          <w:bCs/>
          <w:sz w:val="22"/>
          <w:szCs w:val="22"/>
        </w:rPr>
        <w:t>rozpočtových opatření), mimo to bylo provedeno ještě 726 úprav v rámci odbor</w:t>
      </w:r>
      <w:r w:rsidR="00EB3A56" w:rsidRPr="00DD5FF6">
        <w:rPr>
          <w:rFonts w:ascii="Arial" w:hAnsi="Arial" w:cs="Arial"/>
          <w:bCs/>
          <w:sz w:val="22"/>
          <w:szCs w:val="22"/>
        </w:rPr>
        <w:t>ů</w:t>
      </w:r>
      <w:r w:rsidR="003F4995" w:rsidRPr="00DD5FF6">
        <w:rPr>
          <w:rFonts w:ascii="Arial" w:hAnsi="Arial" w:cs="Arial"/>
          <w:bCs/>
          <w:sz w:val="22"/>
          <w:szCs w:val="22"/>
        </w:rPr>
        <w:t>, organizační</w:t>
      </w:r>
      <w:r w:rsidR="00EB3A56" w:rsidRPr="00DD5FF6">
        <w:rPr>
          <w:rFonts w:ascii="Arial" w:hAnsi="Arial" w:cs="Arial"/>
          <w:bCs/>
          <w:sz w:val="22"/>
          <w:szCs w:val="22"/>
        </w:rPr>
        <w:t>ch</w:t>
      </w:r>
      <w:r w:rsidR="003F4995" w:rsidRPr="00DD5FF6">
        <w:rPr>
          <w:rFonts w:ascii="Arial" w:hAnsi="Arial" w:cs="Arial"/>
          <w:bCs/>
          <w:sz w:val="22"/>
          <w:szCs w:val="22"/>
        </w:rPr>
        <w:t xml:space="preserve"> slož</w:t>
      </w:r>
      <w:r w:rsidR="00EB3A56" w:rsidRPr="00DD5FF6">
        <w:rPr>
          <w:rFonts w:ascii="Arial" w:hAnsi="Arial" w:cs="Arial"/>
          <w:bCs/>
          <w:sz w:val="22"/>
          <w:szCs w:val="22"/>
        </w:rPr>
        <w:t>e</w:t>
      </w:r>
      <w:r w:rsidR="003F4995" w:rsidRPr="00DD5FF6">
        <w:rPr>
          <w:rFonts w:ascii="Arial" w:hAnsi="Arial" w:cs="Arial"/>
          <w:bCs/>
          <w:sz w:val="22"/>
          <w:szCs w:val="22"/>
        </w:rPr>
        <w:t>k či Městské policie mezi položkami schválených (na základě zmocnění zastupitelstva města) příslušným metodickým garantem z vedení města</w:t>
      </w:r>
      <w:r w:rsidRPr="00DD5FF6">
        <w:rPr>
          <w:rFonts w:ascii="Arial" w:hAnsi="Arial" w:cs="Arial"/>
          <w:bCs/>
          <w:sz w:val="22"/>
          <w:szCs w:val="22"/>
        </w:rPr>
        <w:t xml:space="preserve">. </w:t>
      </w:r>
    </w:p>
    <w:p w:rsidR="00080F8D" w:rsidRPr="00DD5FF6" w:rsidRDefault="00080F8D" w:rsidP="00080F8D">
      <w:pPr>
        <w:widowControl w:val="0"/>
        <w:jc w:val="both"/>
        <w:rPr>
          <w:rFonts w:ascii="Arial" w:hAnsi="Arial" w:cs="Arial"/>
          <w:b/>
          <w:bCs/>
          <w:sz w:val="22"/>
          <w:szCs w:val="22"/>
        </w:rPr>
      </w:pPr>
      <w:r w:rsidRPr="00DD5FF6">
        <w:rPr>
          <w:rFonts w:ascii="Arial" w:hAnsi="Arial" w:cs="Arial"/>
          <w:b/>
          <w:bCs/>
          <w:sz w:val="22"/>
          <w:szCs w:val="22"/>
        </w:rPr>
        <w:t xml:space="preserve">    </w:t>
      </w:r>
    </w:p>
    <w:p w:rsidR="00080F8D" w:rsidRPr="00915922" w:rsidRDefault="00080F8D" w:rsidP="00080F8D">
      <w:pPr>
        <w:widowControl w:val="0"/>
        <w:jc w:val="both"/>
        <w:rPr>
          <w:rFonts w:ascii="Arial" w:hAnsi="Arial" w:cs="Arial"/>
          <w:b/>
          <w:bCs/>
          <w:sz w:val="24"/>
          <w:szCs w:val="24"/>
        </w:rPr>
      </w:pPr>
      <w:proofErr w:type="gramStart"/>
      <w:r w:rsidRPr="00915922">
        <w:rPr>
          <w:rFonts w:ascii="Arial" w:hAnsi="Arial" w:cs="Arial"/>
          <w:b/>
          <w:bCs/>
          <w:sz w:val="24"/>
          <w:szCs w:val="24"/>
        </w:rPr>
        <w:t xml:space="preserve">a)   </w:t>
      </w:r>
      <w:r w:rsidRPr="00915922">
        <w:rPr>
          <w:rFonts w:ascii="Arial" w:hAnsi="Arial" w:cs="Arial"/>
          <w:b/>
          <w:bCs/>
          <w:sz w:val="24"/>
          <w:szCs w:val="24"/>
          <w:u w:val="single"/>
        </w:rPr>
        <w:t>Zdrojová</w:t>
      </w:r>
      <w:proofErr w:type="gramEnd"/>
      <w:r w:rsidRPr="00915922">
        <w:rPr>
          <w:rFonts w:ascii="Arial" w:hAnsi="Arial" w:cs="Arial"/>
          <w:b/>
          <w:bCs/>
          <w:sz w:val="24"/>
          <w:szCs w:val="24"/>
          <w:u w:val="single"/>
        </w:rPr>
        <w:t xml:space="preserve"> část rozpočtu města</w:t>
      </w:r>
    </w:p>
    <w:p w:rsidR="00080F8D" w:rsidRPr="00915922" w:rsidRDefault="00080F8D" w:rsidP="00080F8D">
      <w:pPr>
        <w:widowControl w:val="0"/>
        <w:jc w:val="both"/>
        <w:rPr>
          <w:rFonts w:ascii="Arial" w:hAnsi="Arial" w:cs="Arial"/>
          <w:sz w:val="22"/>
          <w:szCs w:val="22"/>
        </w:rPr>
      </w:pPr>
      <w:r w:rsidRPr="00915922">
        <w:rPr>
          <w:rFonts w:ascii="Arial" w:hAnsi="Arial" w:cs="Arial"/>
          <w:sz w:val="22"/>
          <w:szCs w:val="22"/>
        </w:rPr>
        <w:t xml:space="preserve">K datu </w:t>
      </w:r>
      <w:proofErr w:type="gramStart"/>
      <w:r w:rsidRPr="00915922">
        <w:rPr>
          <w:rFonts w:ascii="Arial" w:hAnsi="Arial" w:cs="Arial"/>
          <w:bCs/>
          <w:sz w:val="22"/>
          <w:szCs w:val="22"/>
        </w:rPr>
        <w:t>31.12.2024</w:t>
      </w:r>
      <w:proofErr w:type="gramEnd"/>
      <w:r w:rsidRPr="00915922">
        <w:rPr>
          <w:rFonts w:ascii="Arial" w:hAnsi="Arial" w:cs="Arial"/>
          <w:sz w:val="22"/>
          <w:szCs w:val="22"/>
        </w:rPr>
        <w:t xml:space="preserve"> činil celkový skutečný úhrn zdrojů </w:t>
      </w:r>
      <w:r w:rsidRPr="00915922">
        <w:rPr>
          <w:rFonts w:ascii="Arial" w:hAnsi="Arial" w:cs="Arial"/>
          <w:bCs/>
          <w:sz w:val="22"/>
          <w:szCs w:val="22"/>
        </w:rPr>
        <w:t>8</w:t>
      </w:r>
      <w:r w:rsidR="00F9658D" w:rsidRPr="00915922">
        <w:rPr>
          <w:rFonts w:ascii="Arial" w:hAnsi="Arial" w:cs="Arial"/>
          <w:bCs/>
          <w:sz w:val="22"/>
          <w:szCs w:val="22"/>
        </w:rPr>
        <w:t>96</w:t>
      </w:r>
      <w:r w:rsidRPr="00915922">
        <w:rPr>
          <w:rFonts w:ascii="Arial" w:hAnsi="Arial" w:cs="Arial"/>
          <w:bCs/>
          <w:sz w:val="22"/>
          <w:szCs w:val="22"/>
        </w:rPr>
        <w:t>.</w:t>
      </w:r>
      <w:r w:rsidR="00F9658D" w:rsidRPr="00915922">
        <w:rPr>
          <w:rFonts w:ascii="Arial" w:hAnsi="Arial" w:cs="Arial"/>
          <w:bCs/>
          <w:sz w:val="22"/>
          <w:szCs w:val="22"/>
        </w:rPr>
        <w:t>469</w:t>
      </w:r>
      <w:r w:rsidRPr="00915922">
        <w:rPr>
          <w:rFonts w:ascii="Arial" w:hAnsi="Arial" w:cs="Arial"/>
          <w:bCs/>
          <w:sz w:val="22"/>
          <w:szCs w:val="22"/>
        </w:rPr>
        <w:t>.</w:t>
      </w:r>
      <w:r w:rsidR="00F9658D" w:rsidRPr="00915922">
        <w:rPr>
          <w:rFonts w:ascii="Arial" w:hAnsi="Arial" w:cs="Arial"/>
          <w:bCs/>
          <w:sz w:val="22"/>
          <w:szCs w:val="22"/>
        </w:rPr>
        <w:t>785</w:t>
      </w:r>
      <w:r w:rsidRPr="00915922">
        <w:rPr>
          <w:rFonts w:ascii="Arial" w:hAnsi="Arial" w:cs="Arial"/>
          <w:bCs/>
          <w:sz w:val="22"/>
          <w:szCs w:val="22"/>
        </w:rPr>
        <w:t>,</w:t>
      </w:r>
      <w:r w:rsidR="00F9658D" w:rsidRPr="00915922">
        <w:rPr>
          <w:rFonts w:ascii="Arial" w:hAnsi="Arial" w:cs="Arial"/>
          <w:bCs/>
          <w:sz w:val="22"/>
          <w:szCs w:val="22"/>
        </w:rPr>
        <w:t>02</w:t>
      </w:r>
      <w:r w:rsidRPr="00915922">
        <w:rPr>
          <w:rFonts w:ascii="Arial" w:hAnsi="Arial" w:cs="Arial"/>
          <w:bCs/>
          <w:sz w:val="22"/>
          <w:szCs w:val="22"/>
        </w:rPr>
        <w:t xml:space="preserve"> Kč, </w:t>
      </w:r>
      <w:r w:rsidRPr="00915922">
        <w:rPr>
          <w:rFonts w:ascii="Arial" w:hAnsi="Arial" w:cs="Arial"/>
          <w:sz w:val="22"/>
          <w:szCs w:val="22"/>
        </w:rPr>
        <w:t xml:space="preserve">tj. </w:t>
      </w:r>
      <w:r w:rsidR="00F9658D" w:rsidRPr="00915922">
        <w:rPr>
          <w:rFonts w:ascii="Arial" w:hAnsi="Arial" w:cs="Arial"/>
          <w:bCs/>
          <w:sz w:val="22"/>
          <w:szCs w:val="22"/>
        </w:rPr>
        <w:t>77,68</w:t>
      </w:r>
      <w:r w:rsidR="00AF3A06" w:rsidRPr="00915922">
        <w:rPr>
          <w:rFonts w:ascii="Arial" w:hAnsi="Arial" w:cs="Arial"/>
          <w:bCs/>
          <w:sz w:val="22"/>
          <w:szCs w:val="22"/>
        </w:rPr>
        <w:t xml:space="preserve"> </w:t>
      </w:r>
      <w:r w:rsidRPr="00915922">
        <w:rPr>
          <w:rFonts w:ascii="Arial" w:hAnsi="Arial" w:cs="Arial"/>
          <w:bCs/>
          <w:sz w:val="22"/>
          <w:szCs w:val="22"/>
        </w:rPr>
        <w:t>% upraveného rozpočtu (8</w:t>
      </w:r>
      <w:r w:rsidR="00F9658D" w:rsidRPr="00915922">
        <w:rPr>
          <w:rFonts w:ascii="Arial" w:hAnsi="Arial" w:cs="Arial"/>
          <w:bCs/>
          <w:sz w:val="22"/>
          <w:szCs w:val="22"/>
        </w:rPr>
        <w:t>8</w:t>
      </w:r>
      <w:r w:rsidRPr="00915922">
        <w:rPr>
          <w:rFonts w:ascii="Arial" w:hAnsi="Arial" w:cs="Arial"/>
          <w:bCs/>
          <w:sz w:val="22"/>
          <w:szCs w:val="22"/>
        </w:rPr>
        <w:t>,</w:t>
      </w:r>
      <w:r w:rsidR="00F9658D" w:rsidRPr="00915922">
        <w:rPr>
          <w:rFonts w:ascii="Arial" w:hAnsi="Arial" w:cs="Arial"/>
          <w:bCs/>
          <w:sz w:val="22"/>
          <w:szCs w:val="22"/>
        </w:rPr>
        <w:t>54</w:t>
      </w:r>
      <w:r w:rsidRPr="00915922">
        <w:rPr>
          <w:rFonts w:ascii="Arial" w:hAnsi="Arial" w:cs="Arial"/>
          <w:bCs/>
          <w:sz w:val="22"/>
          <w:szCs w:val="22"/>
        </w:rPr>
        <w:t xml:space="preserve"> % schváleného rozpočtu) - </w:t>
      </w:r>
      <w:r w:rsidRPr="00915922">
        <w:rPr>
          <w:rFonts w:ascii="Arial" w:hAnsi="Arial" w:cs="Arial"/>
          <w:sz w:val="22"/>
          <w:szCs w:val="22"/>
        </w:rPr>
        <w:t>index 202</w:t>
      </w:r>
      <w:r w:rsidR="00F9658D" w:rsidRPr="00915922">
        <w:rPr>
          <w:rFonts w:ascii="Arial" w:hAnsi="Arial" w:cs="Arial"/>
          <w:sz w:val="22"/>
          <w:szCs w:val="22"/>
        </w:rPr>
        <w:t>4</w:t>
      </w:r>
      <w:r w:rsidRPr="00915922">
        <w:rPr>
          <w:rFonts w:ascii="Arial" w:hAnsi="Arial" w:cs="Arial"/>
          <w:sz w:val="22"/>
          <w:szCs w:val="22"/>
        </w:rPr>
        <w:t>/202</w:t>
      </w:r>
      <w:r w:rsidR="00F9658D" w:rsidRPr="00915922">
        <w:rPr>
          <w:rFonts w:ascii="Arial" w:hAnsi="Arial" w:cs="Arial"/>
          <w:sz w:val="22"/>
          <w:szCs w:val="22"/>
        </w:rPr>
        <w:t>3</w:t>
      </w:r>
      <w:r w:rsidRPr="00915922">
        <w:rPr>
          <w:rFonts w:ascii="Arial" w:hAnsi="Arial" w:cs="Arial"/>
          <w:sz w:val="22"/>
          <w:szCs w:val="22"/>
        </w:rPr>
        <w:t xml:space="preserve">: </w:t>
      </w:r>
      <w:r w:rsidR="00F9658D" w:rsidRPr="00915922">
        <w:rPr>
          <w:rFonts w:ascii="Arial" w:hAnsi="Arial" w:cs="Arial"/>
          <w:sz w:val="22"/>
          <w:szCs w:val="22"/>
        </w:rPr>
        <w:t>105,15</w:t>
      </w:r>
      <w:r w:rsidR="00AF3A06" w:rsidRPr="00915922">
        <w:rPr>
          <w:rFonts w:ascii="Arial" w:hAnsi="Arial" w:cs="Arial"/>
          <w:sz w:val="22"/>
          <w:szCs w:val="22"/>
        </w:rPr>
        <w:t xml:space="preserve"> </w:t>
      </w:r>
      <w:r w:rsidRPr="00915922">
        <w:rPr>
          <w:rFonts w:ascii="Arial" w:hAnsi="Arial" w:cs="Arial"/>
          <w:sz w:val="22"/>
          <w:szCs w:val="22"/>
        </w:rPr>
        <w:t xml:space="preserve">%. </w:t>
      </w:r>
    </w:p>
    <w:p w:rsidR="00080F8D" w:rsidRPr="00915922" w:rsidRDefault="00080F8D" w:rsidP="00080F8D">
      <w:pPr>
        <w:widowControl w:val="0"/>
        <w:jc w:val="both"/>
        <w:rPr>
          <w:rFonts w:ascii="Arial" w:hAnsi="Arial" w:cs="Arial"/>
          <w:bCs/>
          <w:sz w:val="22"/>
          <w:szCs w:val="22"/>
        </w:rPr>
      </w:pPr>
      <w:r w:rsidRPr="00915922">
        <w:rPr>
          <w:rFonts w:ascii="Arial" w:hAnsi="Arial" w:cs="Arial"/>
          <w:bCs/>
          <w:sz w:val="22"/>
          <w:szCs w:val="22"/>
        </w:rPr>
        <w:t xml:space="preserve">    </w:t>
      </w:r>
    </w:p>
    <w:p w:rsidR="00080F8D" w:rsidRPr="00F77817" w:rsidRDefault="00080F8D" w:rsidP="00080F8D">
      <w:pPr>
        <w:widowControl w:val="0"/>
        <w:jc w:val="both"/>
        <w:rPr>
          <w:rFonts w:ascii="Arial" w:hAnsi="Arial" w:cs="Arial"/>
          <w:b/>
          <w:bCs/>
          <w:sz w:val="24"/>
          <w:szCs w:val="24"/>
        </w:rPr>
      </w:pPr>
      <w:r w:rsidRPr="00F77817">
        <w:rPr>
          <w:rFonts w:ascii="Arial" w:hAnsi="Arial" w:cs="Arial"/>
          <w:b/>
          <w:bCs/>
          <w:sz w:val="24"/>
          <w:szCs w:val="24"/>
        </w:rPr>
        <w:t xml:space="preserve">Příjmy: </w:t>
      </w:r>
    </w:p>
    <w:p w:rsidR="00080F8D" w:rsidRPr="00915922" w:rsidRDefault="00080F8D" w:rsidP="00080F8D">
      <w:pPr>
        <w:widowControl w:val="0"/>
        <w:jc w:val="both"/>
        <w:rPr>
          <w:rFonts w:ascii="Arial" w:hAnsi="Arial" w:cs="Arial"/>
          <w:sz w:val="22"/>
          <w:szCs w:val="22"/>
        </w:rPr>
      </w:pPr>
      <w:r w:rsidRPr="00915922">
        <w:rPr>
          <w:rFonts w:ascii="Arial" w:hAnsi="Arial" w:cs="Arial"/>
          <w:sz w:val="22"/>
          <w:szCs w:val="22"/>
        </w:rPr>
        <w:t xml:space="preserve">K datu </w:t>
      </w:r>
      <w:proofErr w:type="gramStart"/>
      <w:r w:rsidRPr="00915922">
        <w:rPr>
          <w:rFonts w:ascii="Arial" w:hAnsi="Arial" w:cs="Arial"/>
          <w:bCs/>
          <w:sz w:val="22"/>
          <w:szCs w:val="22"/>
        </w:rPr>
        <w:t>31.12.202</w:t>
      </w:r>
      <w:r w:rsidR="00A678D4" w:rsidRPr="00915922">
        <w:rPr>
          <w:rFonts w:ascii="Arial" w:hAnsi="Arial" w:cs="Arial"/>
          <w:bCs/>
          <w:sz w:val="22"/>
          <w:szCs w:val="22"/>
        </w:rPr>
        <w:t>4</w:t>
      </w:r>
      <w:proofErr w:type="gramEnd"/>
      <w:r w:rsidRPr="00915922">
        <w:rPr>
          <w:rFonts w:ascii="Arial" w:hAnsi="Arial" w:cs="Arial"/>
          <w:sz w:val="22"/>
          <w:szCs w:val="22"/>
        </w:rPr>
        <w:t xml:space="preserve"> bylo dosaženo </w:t>
      </w:r>
      <w:r w:rsidRPr="00915922">
        <w:rPr>
          <w:rFonts w:ascii="Arial" w:hAnsi="Arial" w:cs="Arial"/>
          <w:bCs/>
          <w:sz w:val="22"/>
          <w:szCs w:val="22"/>
        </w:rPr>
        <w:t xml:space="preserve">skutečných příjmů </w:t>
      </w:r>
      <w:r w:rsidRPr="00915922">
        <w:rPr>
          <w:rFonts w:ascii="Arial" w:hAnsi="Arial" w:cs="Arial"/>
          <w:sz w:val="22"/>
          <w:szCs w:val="22"/>
        </w:rPr>
        <w:t xml:space="preserve">ve výši </w:t>
      </w:r>
      <w:r w:rsidR="00A678D4" w:rsidRPr="002E37A1">
        <w:rPr>
          <w:rFonts w:ascii="Arial" w:hAnsi="Arial" w:cs="Arial"/>
          <w:b/>
          <w:bCs/>
          <w:sz w:val="22"/>
          <w:szCs w:val="22"/>
        </w:rPr>
        <w:t>1.080</w:t>
      </w:r>
      <w:r w:rsidRPr="002E37A1">
        <w:rPr>
          <w:rFonts w:ascii="Arial" w:hAnsi="Arial" w:cs="Arial"/>
          <w:b/>
          <w:bCs/>
          <w:sz w:val="22"/>
          <w:szCs w:val="22"/>
        </w:rPr>
        <w:t>.</w:t>
      </w:r>
      <w:r w:rsidR="00A678D4" w:rsidRPr="002E37A1">
        <w:rPr>
          <w:rFonts w:ascii="Arial" w:hAnsi="Arial" w:cs="Arial"/>
          <w:b/>
          <w:bCs/>
          <w:sz w:val="22"/>
          <w:szCs w:val="22"/>
        </w:rPr>
        <w:t>383</w:t>
      </w:r>
      <w:r w:rsidRPr="002E37A1">
        <w:rPr>
          <w:rFonts w:ascii="Arial" w:hAnsi="Arial" w:cs="Arial"/>
          <w:b/>
          <w:bCs/>
          <w:sz w:val="22"/>
          <w:szCs w:val="22"/>
        </w:rPr>
        <w:t>.</w:t>
      </w:r>
      <w:r w:rsidR="00A678D4" w:rsidRPr="002E37A1">
        <w:rPr>
          <w:rFonts w:ascii="Arial" w:hAnsi="Arial" w:cs="Arial"/>
          <w:b/>
          <w:bCs/>
          <w:sz w:val="22"/>
          <w:szCs w:val="22"/>
        </w:rPr>
        <w:t>498</w:t>
      </w:r>
      <w:r w:rsidRPr="002E37A1">
        <w:rPr>
          <w:rFonts w:ascii="Arial" w:hAnsi="Arial" w:cs="Arial"/>
          <w:b/>
          <w:bCs/>
          <w:sz w:val="22"/>
          <w:szCs w:val="22"/>
        </w:rPr>
        <w:t>,1</w:t>
      </w:r>
      <w:r w:rsidR="00A678D4" w:rsidRPr="002E37A1">
        <w:rPr>
          <w:rFonts w:ascii="Arial" w:hAnsi="Arial" w:cs="Arial"/>
          <w:b/>
          <w:bCs/>
          <w:sz w:val="22"/>
          <w:szCs w:val="22"/>
        </w:rPr>
        <w:t>7</w:t>
      </w:r>
      <w:r w:rsidRPr="002E37A1">
        <w:rPr>
          <w:rFonts w:ascii="Arial" w:hAnsi="Arial" w:cs="Arial"/>
          <w:b/>
          <w:bCs/>
          <w:sz w:val="22"/>
          <w:szCs w:val="22"/>
        </w:rPr>
        <w:t xml:space="preserve"> Kč</w:t>
      </w:r>
      <w:r w:rsidRPr="00915922">
        <w:rPr>
          <w:rFonts w:ascii="Arial" w:hAnsi="Arial" w:cs="Arial"/>
          <w:sz w:val="22"/>
          <w:szCs w:val="22"/>
        </w:rPr>
        <w:t xml:space="preserve">, tj. </w:t>
      </w:r>
      <w:r w:rsidRPr="00214787">
        <w:rPr>
          <w:rFonts w:ascii="Arial" w:hAnsi="Arial" w:cs="Arial"/>
          <w:b/>
          <w:bCs/>
          <w:sz w:val="22"/>
          <w:szCs w:val="22"/>
        </w:rPr>
        <w:t>1</w:t>
      </w:r>
      <w:r w:rsidR="00A678D4" w:rsidRPr="00214787">
        <w:rPr>
          <w:rFonts w:ascii="Arial" w:hAnsi="Arial" w:cs="Arial"/>
          <w:b/>
          <w:bCs/>
          <w:sz w:val="22"/>
          <w:szCs w:val="22"/>
        </w:rPr>
        <w:t>1</w:t>
      </w:r>
      <w:r w:rsidRPr="00214787">
        <w:rPr>
          <w:rFonts w:ascii="Arial" w:hAnsi="Arial" w:cs="Arial"/>
          <w:b/>
          <w:bCs/>
          <w:sz w:val="22"/>
          <w:szCs w:val="22"/>
        </w:rPr>
        <w:t>0,</w:t>
      </w:r>
      <w:r w:rsidR="00A678D4" w:rsidRPr="00214787">
        <w:rPr>
          <w:rFonts w:ascii="Arial" w:hAnsi="Arial" w:cs="Arial"/>
          <w:b/>
          <w:bCs/>
          <w:sz w:val="22"/>
          <w:szCs w:val="22"/>
        </w:rPr>
        <w:t>17</w:t>
      </w:r>
      <w:r w:rsidRPr="00214787">
        <w:rPr>
          <w:rFonts w:ascii="Arial" w:hAnsi="Arial" w:cs="Arial"/>
          <w:b/>
          <w:bCs/>
          <w:sz w:val="22"/>
          <w:szCs w:val="22"/>
        </w:rPr>
        <w:t xml:space="preserve"> % upraveného rozpočtu</w:t>
      </w:r>
      <w:r w:rsidRPr="00915922">
        <w:rPr>
          <w:rFonts w:ascii="Arial" w:hAnsi="Arial" w:cs="Arial"/>
          <w:bCs/>
          <w:sz w:val="22"/>
          <w:szCs w:val="22"/>
        </w:rPr>
        <w:t xml:space="preserve"> </w:t>
      </w:r>
      <w:r w:rsidRPr="00915922">
        <w:rPr>
          <w:rFonts w:ascii="Arial" w:hAnsi="Arial" w:cs="Arial"/>
          <w:sz w:val="22"/>
          <w:szCs w:val="22"/>
        </w:rPr>
        <w:t>(index 202</w:t>
      </w:r>
      <w:r w:rsidR="00A678D4" w:rsidRPr="00915922">
        <w:rPr>
          <w:rFonts w:ascii="Arial" w:hAnsi="Arial" w:cs="Arial"/>
          <w:sz w:val="22"/>
          <w:szCs w:val="22"/>
        </w:rPr>
        <w:t>4</w:t>
      </w:r>
      <w:r w:rsidRPr="00915922">
        <w:rPr>
          <w:rFonts w:ascii="Arial" w:hAnsi="Arial" w:cs="Arial"/>
          <w:sz w:val="22"/>
          <w:szCs w:val="22"/>
        </w:rPr>
        <w:t>/202</w:t>
      </w:r>
      <w:r w:rsidR="00A678D4" w:rsidRPr="00915922">
        <w:rPr>
          <w:rFonts w:ascii="Arial" w:hAnsi="Arial" w:cs="Arial"/>
          <w:sz w:val="22"/>
          <w:szCs w:val="22"/>
        </w:rPr>
        <w:t>3</w:t>
      </w:r>
      <w:r w:rsidRPr="00915922">
        <w:rPr>
          <w:rFonts w:ascii="Arial" w:hAnsi="Arial" w:cs="Arial"/>
          <w:sz w:val="22"/>
          <w:szCs w:val="22"/>
        </w:rPr>
        <w:t>: 1</w:t>
      </w:r>
      <w:r w:rsidR="00A678D4" w:rsidRPr="00915922">
        <w:rPr>
          <w:rFonts w:ascii="Arial" w:hAnsi="Arial" w:cs="Arial"/>
          <w:sz w:val="22"/>
          <w:szCs w:val="22"/>
        </w:rPr>
        <w:t>20</w:t>
      </w:r>
      <w:r w:rsidRPr="00915922">
        <w:rPr>
          <w:rFonts w:ascii="Arial" w:hAnsi="Arial" w:cs="Arial"/>
          <w:sz w:val="22"/>
          <w:szCs w:val="22"/>
        </w:rPr>
        <w:t>,7</w:t>
      </w:r>
      <w:r w:rsidR="00A678D4" w:rsidRPr="00915922">
        <w:rPr>
          <w:rFonts w:ascii="Arial" w:hAnsi="Arial" w:cs="Arial"/>
          <w:sz w:val="22"/>
          <w:szCs w:val="22"/>
        </w:rPr>
        <w:t>5</w:t>
      </w:r>
      <w:r w:rsidRPr="00915922">
        <w:rPr>
          <w:rFonts w:ascii="Arial" w:hAnsi="Arial" w:cs="Arial"/>
          <w:sz w:val="22"/>
          <w:szCs w:val="22"/>
        </w:rPr>
        <w:t xml:space="preserve"> %), přičemž rozdílově jsou příjmy ke skutečným výdajům o </w:t>
      </w:r>
      <w:r w:rsidR="00A678D4" w:rsidRPr="00915922">
        <w:rPr>
          <w:rFonts w:ascii="Arial" w:hAnsi="Arial" w:cs="Arial"/>
          <w:sz w:val="22"/>
          <w:szCs w:val="22"/>
        </w:rPr>
        <w:t>cca</w:t>
      </w:r>
      <w:r w:rsidRPr="00915922">
        <w:rPr>
          <w:rFonts w:ascii="Arial" w:hAnsi="Arial" w:cs="Arial"/>
          <w:sz w:val="22"/>
          <w:szCs w:val="22"/>
        </w:rPr>
        <w:t xml:space="preserve"> </w:t>
      </w:r>
      <w:r w:rsidR="00A678D4" w:rsidRPr="00915922">
        <w:rPr>
          <w:rFonts w:ascii="Arial" w:hAnsi="Arial" w:cs="Arial"/>
          <w:sz w:val="22"/>
          <w:szCs w:val="22"/>
        </w:rPr>
        <w:t>184</w:t>
      </w:r>
      <w:r w:rsidRPr="00915922">
        <w:rPr>
          <w:rFonts w:ascii="Arial" w:hAnsi="Arial" w:cs="Arial"/>
          <w:sz w:val="22"/>
          <w:szCs w:val="22"/>
        </w:rPr>
        <w:t xml:space="preserve"> mil. Kč vyšší.</w:t>
      </w:r>
    </w:p>
    <w:p w:rsidR="00EB3A56" w:rsidRPr="00915922" w:rsidRDefault="00080F8D" w:rsidP="00EB3A56">
      <w:pPr>
        <w:keepNext/>
        <w:widowControl w:val="0"/>
        <w:jc w:val="both"/>
        <w:rPr>
          <w:rFonts w:ascii="Arial" w:hAnsi="Arial" w:cs="Arial"/>
          <w:bCs/>
          <w:sz w:val="22"/>
          <w:szCs w:val="22"/>
        </w:rPr>
      </w:pPr>
      <w:r w:rsidRPr="00915922">
        <w:rPr>
          <w:rFonts w:ascii="Arial" w:hAnsi="Arial" w:cs="Arial"/>
          <w:bCs/>
          <w:sz w:val="22"/>
          <w:szCs w:val="22"/>
        </w:rPr>
        <w:t xml:space="preserve">Třída 1 - Daňové příjmy </w:t>
      </w:r>
      <w:r w:rsidRPr="00915922">
        <w:rPr>
          <w:rFonts w:ascii="Arial" w:hAnsi="Arial" w:cs="Arial"/>
          <w:sz w:val="22"/>
          <w:szCs w:val="22"/>
        </w:rPr>
        <w:t>(skutečnost 5</w:t>
      </w:r>
      <w:r w:rsidR="004D0BE1" w:rsidRPr="00915922">
        <w:rPr>
          <w:rFonts w:ascii="Arial" w:hAnsi="Arial" w:cs="Arial"/>
          <w:sz w:val="22"/>
          <w:szCs w:val="22"/>
        </w:rPr>
        <w:t>63</w:t>
      </w:r>
      <w:r w:rsidRPr="00915922">
        <w:rPr>
          <w:rFonts w:ascii="Arial" w:hAnsi="Arial" w:cs="Arial"/>
          <w:sz w:val="22"/>
          <w:szCs w:val="22"/>
        </w:rPr>
        <w:t>.</w:t>
      </w:r>
      <w:r w:rsidR="004D0BE1" w:rsidRPr="00915922">
        <w:rPr>
          <w:rFonts w:ascii="Arial" w:hAnsi="Arial" w:cs="Arial"/>
          <w:sz w:val="22"/>
          <w:szCs w:val="22"/>
        </w:rPr>
        <w:t>957</w:t>
      </w:r>
      <w:r w:rsidRPr="00915922">
        <w:rPr>
          <w:rFonts w:ascii="Arial" w:hAnsi="Arial" w:cs="Arial"/>
          <w:sz w:val="22"/>
          <w:szCs w:val="22"/>
        </w:rPr>
        <w:t>.</w:t>
      </w:r>
      <w:r w:rsidR="004D0BE1" w:rsidRPr="00915922">
        <w:rPr>
          <w:rFonts w:ascii="Arial" w:hAnsi="Arial" w:cs="Arial"/>
          <w:sz w:val="22"/>
          <w:szCs w:val="22"/>
        </w:rPr>
        <w:t>194,55</w:t>
      </w:r>
      <w:r w:rsidRPr="00915922">
        <w:rPr>
          <w:rFonts w:ascii="Arial" w:hAnsi="Arial" w:cs="Arial"/>
          <w:sz w:val="22"/>
          <w:szCs w:val="22"/>
        </w:rPr>
        <w:t xml:space="preserve">9 Kč, tj. </w:t>
      </w:r>
      <w:r w:rsidR="00EB3A56" w:rsidRPr="00915922">
        <w:rPr>
          <w:rFonts w:ascii="Arial" w:hAnsi="Arial" w:cs="Arial"/>
          <w:bCs/>
          <w:sz w:val="22"/>
          <w:szCs w:val="22"/>
        </w:rPr>
        <w:t>98</w:t>
      </w:r>
      <w:r w:rsidRPr="00915922">
        <w:rPr>
          <w:rFonts w:ascii="Arial" w:hAnsi="Arial" w:cs="Arial"/>
          <w:bCs/>
          <w:sz w:val="22"/>
          <w:szCs w:val="22"/>
        </w:rPr>
        <w:t>,</w:t>
      </w:r>
      <w:r w:rsidR="00EB3A56" w:rsidRPr="00915922">
        <w:rPr>
          <w:rFonts w:ascii="Arial" w:hAnsi="Arial" w:cs="Arial"/>
          <w:bCs/>
          <w:sz w:val="22"/>
          <w:szCs w:val="22"/>
        </w:rPr>
        <w:t>94</w:t>
      </w:r>
      <w:r w:rsidRPr="00915922">
        <w:rPr>
          <w:rFonts w:ascii="Arial" w:hAnsi="Arial" w:cs="Arial"/>
          <w:bCs/>
          <w:sz w:val="22"/>
          <w:szCs w:val="22"/>
        </w:rPr>
        <w:t xml:space="preserve"> % upraveného rozpočtu).</w:t>
      </w:r>
    </w:p>
    <w:p w:rsidR="00080F8D" w:rsidRPr="00915922" w:rsidRDefault="00080F8D" w:rsidP="00EB3A56">
      <w:pPr>
        <w:keepNext/>
        <w:widowControl w:val="0"/>
        <w:jc w:val="both"/>
        <w:rPr>
          <w:rFonts w:ascii="Arial" w:hAnsi="Arial" w:cs="Arial"/>
          <w:sz w:val="22"/>
          <w:szCs w:val="22"/>
        </w:rPr>
      </w:pPr>
      <w:r w:rsidRPr="00915922">
        <w:rPr>
          <w:rFonts w:ascii="Arial" w:hAnsi="Arial" w:cs="Arial"/>
          <w:bCs/>
          <w:sz w:val="22"/>
          <w:szCs w:val="22"/>
        </w:rPr>
        <w:t xml:space="preserve">Třída 2 - Nedaňové příjmy </w:t>
      </w:r>
      <w:r w:rsidRPr="00915922">
        <w:rPr>
          <w:rFonts w:ascii="Arial" w:hAnsi="Arial" w:cs="Arial"/>
          <w:sz w:val="22"/>
          <w:szCs w:val="22"/>
        </w:rPr>
        <w:t xml:space="preserve">(skutečnost </w:t>
      </w:r>
      <w:r w:rsidR="009E30C8" w:rsidRPr="00915922">
        <w:rPr>
          <w:rFonts w:ascii="Arial" w:hAnsi="Arial" w:cs="Arial"/>
          <w:sz w:val="22"/>
          <w:szCs w:val="22"/>
        </w:rPr>
        <w:t>290</w:t>
      </w:r>
      <w:r w:rsidRPr="00915922">
        <w:rPr>
          <w:rFonts w:ascii="Arial" w:hAnsi="Arial" w:cs="Arial"/>
          <w:sz w:val="22"/>
          <w:szCs w:val="22"/>
        </w:rPr>
        <w:t>.</w:t>
      </w:r>
      <w:r w:rsidR="009E30C8" w:rsidRPr="00915922">
        <w:rPr>
          <w:rFonts w:ascii="Arial" w:hAnsi="Arial" w:cs="Arial"/>
          <w:sz w:val="22"/>
          <w:szCs w:val="22"/>
        </w:rPr>
        <w:t>543</w:t>
      </w:r>
      <w:r w:rsidRPr="00915922">
        <w:rPr>
          <w:rFonts w:ascii="Arial" w:hAnsi="Arial" w:cs="Arial"/>
          <w:sz w:val="22"/>
          <w:szCs w:val="22"/>
        </w:rPr>
        <w:t>.</w:t>
      </w:r>
      <w:r w:rsidR="009E30C8" w:rsidRPr="00915922">
        <w:rPr>
          <w:rFonts w:ascii="Arial" w:hAnsi="Arial" w:cs="Arial"/>
          <w:sz w:val="22"/>
          <w:szCs w:val="22"/>
        </w:rPr>
        <w:t>202,69</w:t>
      </w:r>
      <w:r w:rsidRPr="00915922">
        <w:rPr>
          <w:rFonts w:ascii="Arial" w:hAnsi="Arial" w:cs="Arial"/>
          <w:sz w:val="22"/>
          <w:szCs w:val="22"/>
        </w:rPr>
        <w:t xml:space="preserve"> Kč, tj.</w:t>
      </w:r>
      <w:r w:rsidRPr="00915922">
        <w:rPr>
          <w:rFonts w:ascii="Arial" w:hAnsi="Arial" w:cs="Arial"/>
          <w:bCs/>
          <w:sz w:val="22"/>
          <w:szCs w:val="22"/>
        </w:rPr>
        <w:t xml:space="preserve"> 1</w:t>
      </w:r>
      <w:r w:rsidR="009E30C8" w:rsidRPr="00915922">
        <w:rPr>
          <w:rFonts w:ascii="Arial" w:hAnsi="Arial" w:cs="Arial"/>
          <w:bCs/>
          <w:sz w:val="22"/>
          <w:szCs w:val="22"/>
        </w:rPr>
        <w:t>59</w:t>
      </w:r>
      <w:r w:rsidRPr="00915922">
        <w:rPr>
          <w:rFonts w:ascii="Arial" w:hAnsi="Arial" w:cs="Arial"/>
          <w:bCs/>
          <w:sz w:val="22"/>
          <w:szCs w:val="22"/>
        </w:rPr>
        <w:t>,</w:t>
      </w:r>
      <w:r w:rsidR="009E30C8" w:rsidRPr="00915922">
        <w:rPr>
          <w:rFonts w:ascii="Arial" w:hAnsi="Arial" w:cs="Arial"/>
          <w:bCs/>
          <w:sz w:val="22"/>
          <w:szCs w:val="22"/>
        </w:rPr>
        <w:t>17</w:t>
      </w:r>
      <w:r w:rsidRPr="00915922">
        <w:rPr>
          <w:rFonts w:ascii="Arial" w:hAnsi="Arial" w:cs="Arial"/>
          <w:bCs/>
          <w:sz w:val="22"/>
          <w:szCs w:val="22"/>
        </w:rPr>
        <w:t xml:space="preserve"> % upraveného rozpočtu).</w:t>
      </w:r>
    </w:p>
    <w:p w:rsidR="00080F8D" w:rsidRPr="00915922" w:rsidRDefault="00080F8D" w:rsidP="00080F8D">
      <w:pPr>
        <w:keepNext/>
        <w:widowControl w:val="0"/>
        <w:numPr>
          <w:ilvl w:val="12"/>
          <w:numId w:val="0"/>
        </w:numPr>
        <w:rPr>
          <w:rFonts w:ascii="Arial" w:hAnsi="Arial" w:cs="Arial"/>
          <w:sz w:val="22"/>
          <w:szCs w:val="22"/>
        </w:rPr>
      </w:pPr>
      <w:r w:rsidRPr="00915922">
        <w:rPr>
          <w:rFonts w:ascii="Arial" w:hAnsi="Arial" w:cs="Arial"/>
          <w:bCs/>
          <w:sz w:val="22"/>
          <w:szCs w:val="22"/>
        </w:rPr>
        <w:t xml:space="preserve">Třída 3 - Kapitálové  příjmy </w:t>
      </w:r>
      <w:r w:rsidRPr="00915922">
        <w:rPr>
          <w:rFonts w:ascii="Arial" w:hAnsi="Arial" w:cs="Arial"/>
          <w:sz w:val="22"/>
          <w:szCs w:val="22"/>
        </w:rPr>
        <w:t xml:space="preserve">(skutečnost </w:t>
      </w:r>
      <w:r w:rsidR="009E30C8" w:rsidRPr="00915922">
        <w:rPr>
          <w:rFonts w:ascii="Arial" w:hAnsi="Arial" w:cs="Arial"/>
          <w:sz w:val="22"/>
          <w:szCs w:val="22"/>
        </w:rPr>
        <w:t>109</w:t>
      </w:r>
      <w:r w:rsidRPr="00915922">
        <w:rPr>
          <w:rFonts w:ascii="Arial" w:hAnsi="Arial" w:cs="Arial"/>
          <w:sz w:val="22"/>
          <w:szCs w:val="22"/>
        </w:rPr>
        <w:t>.</w:t>
      </w:r>
      <w:r w:rsidR="009E30C8" w:rsidRPr="00915922">
        <w:rPr>
          <w:rFonts w:ascii="Arial" w:hAnsi="Arial" w:cs="Arial"/>
          <w:sz w:val="22"/>
          <w:szCs w:val="22"/>
        </w:rPr>
        <w:t>636.687,27</w:t>
      </w:r>
      <w:r w:rsidRPr="00915922">
        <w:rPr>
          <w:rFonts w:ascii="Arial" w:hAnsi="Arial" w:cs="Arial"/>
          <w:sz w:val="22"/>
          <w:szCs w:val="22"/>
        </w:rPr>
        <w:t xml:space="preserve"> Kč, tj. </w:t>
      </w:r>
      <w:r w:rsidRPr="00915922">
        <w:rPr>
          <w:rFonts w:ascii="Arial" w:hAnsi="Arial" w:cs="Arial"/>
          <w:bCs/>
          <w:sz w:val="22"/>
          <w:szCs w:val="22"/>
        </w:rPr>
        <w:t>97,2</w:t>
      </w:r>
      <w:r w:rsidR="009E30C8" w:rsidRPr="00915922">
        <w:rPr>
          <w:rFonts w:ascii="Arial" w:hAnsi="Arial" w:cs="Arial"/>
          <w:bCs/>
          <w:sz w:val="22"/>
          <w:szCs w:val="22"/>
        </w:rPr>
        <w:t>1</w:t>
      </w:r>
      <w:r w:rsidRPr="00915922">
        <w:rPr>
          <w:rFonts w:ascii="Arial" w:hAnsi="Arial" w:cs="Arial"/>
          <w:bCs/>
          <w:sz w:val="22"/>
          <w:szCs w:val="22"/>
        </w:rPr>
        <w:t xml:space="preserve"> % upraveného rozpočtu).</w:t>
      </w:r>
    </w:p>
    <w:p w:rsidR="00080F8D" w:rsidRPr="00915922" w:rsidRDefault="00080F8D" w:rsidP="00080F8D">
      <w:pPr>
        <w:widowControl w:val="0"/>
        <w:numPr>
          <w:ilvl w:val="12"/>
          <w:numId w:val="0"/>
        </w:numPr>
        <w:jc w:val="both"/>
        <w:rPr>
          <w:rFonts w:ascii="Arial" w:hAnsi="Arial" w:cs="Arial"/>
          <w:sz w:val="22"/>
          <w:szCs w:val="22"/>
        </w:rPr>
      </w:pPr>
      <w:r w:rsidRPr="00915922">
        <w:rPr>
          <w:rFonts w:ascii="Arial" w:hAnsi="Arial" w:cs="Arial"/>
          <w:bCs/>
          <w:sz w:val="22"/>
          <w:szCs w:val="22"/>
        </w:rPr>
        <w:t xml:space="preserve">Třída 4 - Přijaté transfery </w:t>
      </w:r>
      <w:r w:rsidRPr="00915922">
        <w:rPr>
          <w:rFonts w:ascii="Arial" w:hAnsi="Arial" w:cs="Arial"/>
          <w:sz w:val="22"/>
          <w:szCs w:val="22"/>
        </w:rPr>
        <w:t xml:space="preserve">(skutečnost </w:t>
      </w:r>
      <w:r w:rsidR="009E30C8" w:rsidRPr="00915922">
        <w:rPr>
          <w:rFonts w:ascii="Arial" w:hAnsi="Arial" w:cs="Arial"/>
          <w:sz w:val="22"/>
          <w:szCs w:val="22"/>
        </w:rPr>
        <w:t>11</w:t>
      </w:r>
      <w:r w:rsidRPr="00915922">
        <w:rPr>
          <w:rFonts w:ascii="Arial" w:hAnsi="Arial" w:cs="Arial"/>
          <w:sz w:val="22"/>
          <w:szCs w:val="22"/>
        </w:rPr>
        <w:t>6.</w:t>
      </w:r>
      <w:r w:rsidR="009E30C8" w:rsidRPr="00915922">
        <w:rPr>
          <w:rFonts w:ascii="Arial" w:hAnsi="Arial" w:cs="Arial"/>
          <w:sz w:val="22"/>
          <w:szCs w:val="22"/>
        </w:rPr>
        <w:t>246</w:t>
      </w:r>
      <w:r w:rsidRPr="00915922">
        <w:rPr>
          <w:rFonts w:ascii="Arial" w:hAnsi="Arial" w:cs="Arial"/>
          <w:sz w:val="22"/>
          <w:szCs w:val="22"/>
        </w:rPr>
        <w:t>.4</w:t>
      </w:r>
      <w:r w:rsidR="009E30C8" w:rsidRPr="00915922">
        <w:rPr>
          <w:rFonts w:ascii="Arial" w:hAnsi="Arial" w:cs="Arial"/>
          <w:sz w:val="22"/>
          <w:szCs w:val="22"/>
        </w:rPr>
        <w:t>13</w:t>
      </w:r>
      <w:r w:rsidRPr="00915922">
        <w:rPr>
          <w:rFonts w:ascii="Arial" w:hAnsi="Arial" w:cs="Arial"/>
          <w:sz w:val="22"/>
          <w:szCs w:val="22"/>
        </w:rPr>
        <w:t>,</w:t>
      </w:r>
      <w:r w:rsidR="009E30C8" w:rsidRPr="00915922">
        <w:rPr>
          <w:rFonts w:ascii="Arial" w:hAnsi="Arial" w:cs="Arial"/>
          <w:sz w:val="22"/>
          <w:szCs w:val="22"/>
        </w:rPr>
        <w:t>66</w:t>
      </w:r>
      <w:r w:rsidRPr="00915922">
        <w:rPr>
          <w:rFonts w:ascii="Arial" w:hAnsi="Arial" w:cs="Arial"/>
          <w:sz w:val="22"/>
          <w:szCs w:val="22"/>
        </w:rPr>
        <w:t xml:space="preserve"> Kč, tj.</w:t>
      </w:r>
      <w:r w:rsidRPr="00915922">
        <w:rPr>
          <w:rFonts w:ascii="Arial" w:hAnsi="Arial" w:cs="Arial"/>
          <w:bCs/>
          <w:sz w:val="22"/>
          <w:szCs w:val="22"/>
        </w:rPr>
        <w:t xml:space="preserve"> 100,8</w:t>
      </w:r>
      <w:r w:rsidR="009E30C8" w:rsidRPr="00915922">
        <w:rPr>
          <w:rFonts w:ascii="Arial" w:hAnsi="Arial" w:cs="Arial"/>
          <w:bCs/>
          <w:sz w:val="22"/>
          <w:szCs w:val="22"/>
        </w:rPr>
        <w:t>4</w:t>
      </w:r>
      <w:r w:rsidRPr="00915922">
        <w:rPr>
          <w:rFonts w:ascii="Arial" w:hAnsi="Arial" w:cs="Arial"/>
          <w:bCs/>
          <w:sz w:val="22"/>
          <w:szCs w:val="22"/>
        </w:rPr>
        <w:t>% upraveného rozpočtu).</w:t>
      </w:r>
    </w:p>
    <w:p w:rsidR="00F022DB" w:rsidRDefault="00F022DB" w:rsidP="00080F8D">
      <w:pPr>
        <w:widowControl w:val="0"/>
        <w:jc w:val="both"/>
        <w:rPr>
          <w:rFonts w:ascii="Arial" w:hAnsi="Arial" w:cs="Arial"/>
          <w:sz w:val="22"/>
          <w:szCs w:val="22"/>
        </w:rPr>
      </w:pPr>
    </w:p>
    <w:p w:rsidR="00F77817" w:rsidRPr="00DD5FF6" w:rsidRDefault="00F77817" w:rsidP="00080F8D">
      <w:pPr>
        <w:widowControl w:val="0"/>
        <w:jc w:val="both"/>
        <w:rPr>
          <w:rFonts w:ascii="Arial" w:hAnsi="Arial" w:cs="Arial"/>
          <w:sz w:val="22"/>
          <w:szCs w:val="22"/>
        </w:rPr>
      </w:pPr>
    </w:p>
    <w:p w:rsidR="00080F8D" w:rsidRPr="002E37A1" w:rsidRDefault="00080F8D" w:rsidP="00080F8D">
      <w:pPr>
        <w:pStyle w:val="Zkladntext"/>
        <w:rPr>
          <w:rFonts w:ascii="Arial" w:hAnsi="Arial" w:cs="Arial"/>
          <w:b/>
          <w:u w:val="single"/>
        </w:rPr>
      </w:pPr>
      <w:r w:rsidRPr="002E37A1">
        <w:rPr>
          <w:rFonts w:ascii="Arial" w:hAnsi="Arial" w:cs="Arial"/>
          <w:b/>
          <w:u w:val="single"/>
        </w:rPr>
        <w:t>ORJ 741 Odbor finanční:</w:t>
      </w:r>
    </w:p>
    <w:p w:rsidR="00080F8D" w:rsidRPr="00DD5FF6" w:rsidRDefault="00C63EA7" w:rsidP="00080F8D">
      <w:pPr>
        <w:pStyle w:val="Zkladntext"/>
        <w:rPr>
          <w:rFonts w:ascii="Arial" w:hAnsi="Arial" w:cs="Arial"/>
          <w:sz w:val="22"/>
          <w:szCs w:val="22"/>
        </w:rPr>
      </w:pPr>
      <w:r w:rsidRPr="00DD5FF6">
        <w:rPr>
          <w:rFonts w:ascii="Arial" w:hAnsi="Arial" w:cs="Arial"/>
          <w:sz w:val="22"/>
          <w:szCs w:val="22"/>
        </w:rPr>
        <w:t xml:space="preserve">Z hlediska skutečných </w:t>
      </w:r>
      <w:r w:rsidRPr="002E37A1">
        <w:rPr>
          <w:rFonts w:ascii="Arial" w:hAnsi="Arial" w:cs="Arial"/>
          <w:i/>
          <w:sz w:val="22"/>
          <w:szCs w:val="22"/>
          <w:u w:val="single"/>
        </w:rPr>
        <w:t>příjmů z daní</w:t>
      </w:r>
      <w:r w:rsidRPr="002E37A1">
        <w:rPr>
          <w:rFonts w:ascii="Arial" w:hAnsi="Arial" w:cs="Arial"/>
          <w:sz w:val="22"/>
          <w:szCs w:val="22"/>
          <w:u w:val="single"/>
        </w:rPr>
        <w:t xml:space="preserve"> </w:t>
      </w:r>
      <w:r w:rsidRPr="00DD5FF6">
        <w:rPr>
          <w:rFonts w:ascii="Arial" w:hAnsi="Arial" w:cs="Arial"/>
          <w:sz w:val="22"/>
          <w:szCs w:val="22"/>
        </w:rPr>
        <w:t>se k</w:t>
      </w:r>
      <w:r w:rsidR="00080F8D" w:rsidRPr="00DD5FF6">
        <w:rPr>
          <w:rFonts w:ascii="Arial" w:hAnsi="Arial" w:cs="Arial"/>
          <w:sz w:val="22"/>
          <w:szCs w:val="22"/>
        </w:rPr>
        <w:t> 31.</w:t>
      </w:r>
      <w:r w:rsidR="00214787">
        <w:rPr>
          <w:rFonts w:ascii="Arial" w:hAnsi="Arial" w:cs="Arial"/>
          <w:sz w:val="22"/>
          <w:szCs w:val="22"/>
        </w:rPr>
        <w:t xml:space="preserve"> </w:t>
      </w:r>
      <w:r w:rsidR="00080F8D" w:rsidRPr="00DD5FF6">
        <w:rPr>
          <w:rFonts w:ascii="Arial" w:hAnsi="Arial" w:cs="Arial"/>
          <w:sz w:val="22"/>
          <w:szCs w:val="22"/>
        </w:rPr>
        <w:t>12.</w:t>
      </w:r>
      <w:r w:rsidR="00214787">
        <w:rPr>
          <w:rFonts w:ascii="Arial" w:hAnsi="Arial" w:cs="Arial"/>
          <w:sz w:val="22"/>
          <w:szCs w:val="22"/>
        </w:rPr>
        <w:t xml:space="preserve"> </w:t>
      </w:r>
      <w:r w:rsidR="00080F8D" w:rsidRPr="00DD5FF6">
        <w:rPr>
          <w:rFonts w:ascii="Arial" w:hAnsi="Arial" w:cs="Arial"/>
          <w:sz w:val="22"/>
          <w:szCs w:val="22"/>
        </w:rPr>
        <w:t>202</w:t>
      </w:r>
      <w:r w:rsidR="009E30C8" w:rsidRPr="00DD5FF6">
        <w:rPr>
          <w:rFonts w:ascii="Arial" w:hAnsi="Arial" w:cs="Arial"/>
          <w:sz w:val="22"/>
          <w:szCs w:val="22"/>
        </w:rPr>
        <w:t>4</w:t>
      </w:r>
      <w:r w:rsidR="00080F8D" w:rsidRPr="00DD5FF6">
        <w:rPr>
          <w:rFonts w:ascii="Arial" w:hAnsi="Arial" w:cs="Arial"/>
          <w:sz w:val="22"/>
          <w:szCs w:val="22"/>
        </w:rPr>
        <w:t xml:space="preserve"> </w:t>
      </w:r>
      <w:r w:rsidRPr="00DD5FF6">
        <w:rPr>
          <w:rFonts w:ascii="Arial" w:hAnsi="Arial" w:cs="Arial"/>
          <w:sz w:val="22"/>
          <w:szCs w:val="22"/>
        </w:rPr>
        <w:t xml:space="preserve">nepodařilo naplnit schválený rozpočet. </w:t>
      </w:r>
      <w:r w:rsidR="00F56942" w:rsidRPr="00DD5FF6">
        <w:rPr>
          <w:rFonts w:ascii="Arial" w:hAnsi="Arial" w:cs="Arial"/>
          <w:sz w:val="22"/>
          <w:szCs w:val="22"/>
        </w:rPr>
        <w:t>O</w:t>
      </w:r>
      <w:r w:rsidRPr="00DD5FF6">
        <w:rPr>
          <w:rFonts w:ascii="Arial" w:hAnsi="Arial" w:cs="Arial"/>
          <w:sz w:val="22"/>
          <w:szCs w:val="22"/>
        </w:rPr>
        <w:t>dhad</w:t>
      </w:r>
      <w:r w:rsidR="00F56942" w:rsidRPr="00DD5FF6">
        <w:rPr>
          <w:rFonts w:ascii="Arial" w:hAnsi="Arial" w:cs="Arial"/>
          <w:sz w:val="22"/>
          <w:szCs w:val="22"/>
        </w:rPr>
        <w:t xml:space="preserve">ované výše jednotlivých </w:t>
      </w:r>
      <w:r w:rsidRPr="00DD5FF6">
        <w:rPr>
          <w:rFonts w:ascii="Arial" w:hAnsi="Arial" w:cs="Arial"/>
          <w:sz w:val="22"/>
          <w:szCs w:val="22"/>
        </w:rPr>
        <w:t xml:space="preserve">daní při schvalování rozpočtu vycházely z makroekonomických čísel, </w:t>
      </w:r>
      <w:r w:rsidR="00F56942" w:rsidRPr="00DD5FF6">
        <w:rPr>
          <w:rFonts w:ascii="Arial" w:hAnsi="Arial" w:cs="Arial"/>
          <w:sz w:val="22"/>
          <w:szCs w:val="22"/>
        </w:rPr>
        <w:t>přesto se tato čísla rozcházela v konečném důsledku se skutečností</w:t>
      </w:r>
      <w:r w:rsidR="00214787">
        <w:rPr>
          <w:rFonts w:ascii="Arial" w:hAnsi="Arial" w:cs="Arial"/>
          <w:sz w:val="22"/>
          <w:szCs w:val="22"/>
        </w:rPr>
        <w:t>. Přehled níže v tabulce:</w:t>
      </w:r>
      <w:r w:rsidRPr="00DD5FF6">
        <w:rPr>
          <w:rFonts w:ascii="Arial" w:hAnsi="Arial" w:cs="Arial"/>
          <w:sz w:val="22"/>
          <w:szCs w:val="22"/>
        </w:rPr>
        <w:t xml:space="preserve"> </w:t>
      </w:r>
      <w:r w:rsidR="00080F8D" w:rsidRPr="00DD5FF6">
        <w:rPr>
          <w:rFonts w:ascii="Arial" w:hAnsi="Arial" w:cs="Arial"/>
          <w:sz w:val="22"/>
          <w:szCs w:val="22"/>
        </w:rPr>
        <w:t xml:space="preserve">  </w:t>
      </w:r>
    </w:p>
    <w:tbl>
      <w:tblPr>
        <w:tblW w:w="9811" w:type="dxa"/>
        <w:tblInd w:w="40" w:type="dxa"/>
        <w:tblLayout w:type="fixed"/>
        <w:tblCellMar>
          <w:left w:w="70" w:type="dxa"/>
          <w:right w:w="70" w:type="dxa"/>
        </w:tblCellMar>
        <w:tblLook w:val="0000" w:firstRow="0" w:lastRow="0" w:firstColumn="0" w:lastColumn="0" w:noHBand="0" w:noVBand="0"/>
      </w:tblPr>
      <w:tblGrid>
        <w:gridCol w:w="4056"/>
        <w:gridCol w:w="1418"/>
        <w:gridCol w:w="1559"/>
        <w:gridCol w:w="1559"/>
        <w:gridCol w:w="1219"/>
      </w:tblGrid>
      <w:tr w:rsidR="00080F8D" w:rsidRPr="00DD5FF6" w:rsidTr="00DD5FF6">
        <w:trPr>
          <w:trHeight w:val="1128"/>
        </w:trPr>
        <w:tc>
          <w:tcPr>
            <w:tcW w:w="4056" w:type="dxa"/>
            <w:tcBorders>
              <w:top w:val="single" w:sz="12" w:space="0" w:color="auto"/>
              <w:left w:val="single" w:sz="12" w:space="0" w:color="auto"/>
              <w:bottom w:val="single" w:sz="12" w:space="0" w:color="auto"/>
              <w:right w:val="single" w:sz="12" w:space="0" w:color="auto"/>
            </w:tcBorders>
          </w:tcPr>
          <w:p w:rsidR="00080F8D" w:rsidRPr="00DD5FF6" w:rsidRDefault="00080F8D" w:rsidP="00E27108">
            <w:pPr>
              <w:autoSpaceDE w:val="0"/>
              <w:autoSpaceDN w:val="0"/>
              <w:adjustRightInd w:val="0"/>
              <w:jc w:val="right"/>
              <w:rPr>
                <w:rFonts w:ascii="Arial" w:hAnsi="Arial" w:cs="Arial"/>
                <w:color w:val="000000"/>
                <w:sz w:val="22"/>
                <w:szCs w:val="22"/>
              </w:rPr>
            </w:pPr>
          </w:p>
        </w:tc>
        <w:tc>
          <w:tcPr>
            <w:tcW w:w="1418" w:type="dxa"/>
            <w:tcBorders>
              <w:top w:val="single" w:sz="12" w:space="0" w:color="auto"/>
              <w:left w:val="single" w:sz="12" w:space="0" w:color="auto"/>
              <w:bottom w:val="single" w:sz="12" w:space="0" w:color="auto"/>
              <w:right w:val="single" w:sz="6" w:space="0" w:color="auto"/>
            </w:tcBorders>
            <w:vAlign w:val="center"/>
          </w:tcPr>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Schválený rozpočet</w:t>
            </w:r>
          </w:p>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k </w:t>
            </w:r>
            <w:proofErr w:type="gramStart"/>
            <w:r w:rsidRPr="00DD5FF6">
              <w:rPr>
                <w:rFonts w:ascii="Arial" w:hAnsi="Arial" w:cs="Arial"/>
                <w:b/>
                <w:bCs/>
                <w:color w:val="000000"/>
              </w:rPr>
              <w:t>1.1.202</w:t>
            </w:r>
            <w:r w:rsidR="009E30C8" w:rsidRPr="00DD5FF6">
              <w:rPr>
                <w:rFonts w:ascii="Arial" w:hAnsi="Arial" w:cs="Arial"/>
                <w:b/>
                <w:bCs/>
                <w:color w:val="000000"/>
              </w:rPr>
              <w:t>4</w:t>
            </w:r>
            <w:proofErr w:type="gramEnd"/>
          </w:p>
          <w:p w:rsidR="00080F8D" w:rsidRPr="00DD5FF6" w:rsidRDefault="00080F8D" w:rsidP="00E27108">
            <w:pPr>
              <w:autoSpaceDE w:val="0"/>
              <w:autoSpaceDN w:val="0"/>
              <w:adjustRightInd w:val="0"/>
              <w:jc w:val="center"/>
              <w:rPr>
                <w:rFonts w:ascii="Arial" w:hAnsi="Arial" w:cs="Arial"/>
                <w:bCs/>
                <w:color w:val="000000"/>
              </w:rPr>
            </w:pPr>
            <w:r w:rsidRPr="00DD5FF6">
              <w:rPr>
                <w:rFonts w:ascii="Arial" w:hAnsi="Arial" w:cs="Arial"/>
                <w:bCs/>
                <w:color w:val="000000"/>
              </w:rPr>
              <w:t>(v Kč)</w:t>
            </w:r>
          </w:p>
        </w:tc>
        <w:tc>
          <w:tcPr>
            <w:tcW w:w="1559" w:type="dxa"/>
            <w:tcBorders>
              <w:top w:val="single" w:sz="12" w:space="0" w:color="auto"/>
              <w:left w:val="single" w:sz="12" w:space="0" w:color="auto"/>
              <w:bottom w:val="single" w:sz="12" w:space="0" w:color="auto"/>
              <w:right w:val="single" w:sz="6" w:space="0" w:color="auto"/>
            </w:tcBorders>
            <w:vAlign w:val="center"/>
          </w:tcPr>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Upravený rozpočet </w:t>
            </w:r>
          </w:p>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k </w:t>
            </w:r>
            <w:proofErr w:type="gramStart"/>
            <w:r w:rsidRPr="00DD5FF6">
              <w:rPr>
                <w:rFonts w:ascii="Arial" w:hAnsi="Arial" w:cs="Arial"/>
                <w:b/>
                <w:bCs/>
                <w:color w:val="000000"/>
              </w:rPr>
              <w:t>31.12.202</w:t>
            </w:r>
            <w:r w:rsidR="009E30C8" w:rsidRPr="00DD5FF6">
              <w:rPr>
                <w:rFonts w:ascii="Arial" w:hAnsi="Arial" w:cs="Arial"/>
                <w:b/>
                <w:bCs/>
                <w:color w:val="000000"/>
              </w:rPr>
              <w:t>4</w:t>
            </w:r>
            <w:proofErr w:type="gramEnd"/>
            <w:r w:rsidRPr="00DD5FF6">
              <w:rPr>
                <w:rFonts w:ascii="Arial" w:hAnsi="Arial" w:cs="Arial"/>
                <w:b/>
                <w:bCs/>
                <w:color w:val="000000"/>
              </w:rPr>
              <w:t xml:space="preserve"> </w:t>
            </w:r>
          </w:p>
          <w:p w:rsidR="00080F8D" w:rsidRPr="00DD5FF6" w:rsidRDefault="00080F8D" w:rsidP="00E27108">
            <w:pPr>
              <w:autoSpaceDE w:val="0"/>
              <w:autoSpaceDN w:val="0"/>
              <w:adjustRightInd w:val="0"/>
              <w:jc w:val="center"/>
              <w:rPr>
                <w:rFonts w:ascii="Arial" w:hAnsi="Arial" w:cs="Arial"/>
                <w:bCs/>
                <w:color w:val="000000"/>
              </w:rPr>
            </w:pPr>
            <w:r w:rsidRPr="00DD5FF6">
              <w:rPr>
                <w:rFonts w:ascii="Arial" w:hAnsi="Arial" w:cs="Arial"/>
                <w:bCs/>
                <w:color w:val="000000"/>
              </w:rPr>
              <w:t>(v Kč)</w:t>
            </w:r>
          </w:p>
        </w:tc>
        <w:tc>
          <w:tcPr>
            <w:tcW w:w="1559" w:type="dxa"/>
            <w:tcBorders>
              <w:top w:val="single" w:sz="12" w:space="0" w:color="auto"/>
              <w:left w:val="single" w:sz="12" w:space="0" w:color="auto"/>
              <w:bottom w:val="single" w:sz="12" w:space="0" w:color="auto"/>
              <w:right w:val="single" w:sz="12" w:space="0" w:color="auto"/>
            </w:tcBorders>
            <w:vAlign w:val="center"/>
          </w:tcPr>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Skutečné plnění</w:t>
            </w:r>
          </w:p>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 k </w:t>
            </w:r>
            <w:proofErr w:type="gramStart"/>
            <w:r w:rsidRPr="00DD5FF6">
              <w:rPr>
                <w:rFonts w:ascii="Arial" w:hAnsi="Arial" w:cs="Arial"/>
                <w:b/>
                <w:bCs/>
                <w:color w:val="000000"/>
              </w:rPr>
              <w:t>31.12.202</w:t>
            </w:r>
            <w:r w:rsidR="009E30C8" w:rsidRPr="00DD5FF6">
              <w:rPr>
                <w:rFonts w:ascii="Arial" w:hAnsi="Arial" w:cs="Arial"/>
                <w:b/>
                <w:bCs/>
                <w:color w:val="000000"/>
              </w:rPr>
              <w:t>4</w:t>
            </w:r>
            <w:proofErr w:type="gramEnd"/>
          </w:p>
          <w:p w:rsidR="00080F8D" w:rsidRPr="00DD5FF6" w:rsidRDefault="00080F8D" w:rsidP="00E27108">
            <w:pPr>
              <w:autoSpaceDE w:val="0"/>
              <w:autoSpaceDN w:val="0"/>
              <w:adjustRightInd w:val="0"/>
              <w:jc w:val="center"/>
              <w:rPr>
                <w:rFonts w:ascii="Arial" w:hAnsi="Arial" w:cs="Arial"/>
                <w:bCs/>
                <w:color w:val="000000"/>
              </w:rPr>
            </w:pPr>
            <w:r w:rsidRPr="00DD5FF6">
              <w:rPr>
                <w:rFonts w:ascii="Arial" w:hAnsi="Arial" w:cs="Arial"/>
                <w:bCs/>
                <w:color w:val="000000"/>
              </w:rPr>
              <w:t>(v Kč)</w:t>
            </w:r>
          </w:p>
        </w:tc>
        <w:tc>
          <w:tcPr>
            <w:tcW w:w="1219" w:type="dxa"/>
            <w:tcBorders>
              <w:top w:val="single" w:sz="12" w:space="0" w:color="auto"/>
              <w:left w:val="single" w:sz="12" w:space="0" w:color="auto"/>
              <w:bottom w:val="single" w:sz="12" w:space="0" w:color="auto"/>
              <w:right w:val="single" w:sz="12" w:space="0" w:color="auto"/>
            </w:tcBorders>
            <w:vAlign w:val="center"/>
          </w:tcPr>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Skutečné plnění/ </w:t>
            </w:r>
            <w:proofErr w:type="gramStart"/>
            <w:r w:rsidRPr="00DD5FF6">
              <w:rPr>
                <w:rFonts w:ascii="Arial" w:hAnsi="Arial" w:cs="Arial"/>
                <w:b/>
                <w:bCs/>
                <w:color w:val="000000"/>
              </w:rPr>
              <w:t>Upravený  rozpočet</w:t>
            </w:r>
            <w:proofErr w:type="gramEnd"/>
          </w:p>
          <w:p w:rsidR="00080F8D" w:rsidRPr="00DD5FF6" w:rsidRDefault="00080F8D" w:rsidP="00E27108">
            <w:pPr>
              <w:autoSpaceDE w:val="0"/>
              <w:autoSpaceDN w:val="0"/>
              <w:adjustRightInd w:val="0"/>
              <w:jc w:val="center"/>
              <w:rPr>
                <w:rFonts w:ascii="Arial" w:hAnsi="Arial" w:cs="Arial"/>
                <w:b/>
                <w:bCs/>
                <w:color w:val="000000"/>
              </w:rPr>
            </w:pPr>
            <w:r w:rsidRPr="00DD5FF6">
              <w:rPr>
                <w:rFonts w:ascii="Arial" w:hAnsi="Arial" w:cs="Arial"/>
                <w:b/>
                <w:bCs/>
                <w:color w:val="000000"/>
              </w:rPr>
              <w:t xml:space="preserve"> k </w:t>
            </w:r>
            <w:proofErr w:type="gramStart"/>
            <w:r w:rsidRPr="00DD5FF6">
              <w:rPr>
                <w:rFonts w:ascii="Arial" w:hAnsi="Arial" w:cs="Arial"/>
                <w:b/>
                <w:bCs/>
                <w:color w:val="000000"/>
              </w:rPr>
              <w:t>31.12.202</w:t>
            </w:r>
            <w:r w:rsidR="009E30C8" w:rsidRPr="00DD5FF6">
              <w:rPr>
                <w:rFonts w:ascii="Arial" w:hAnsi="Arial" w:cs="Arial"/>
                <w:b/>
                <w:bCs/>
                <w:color w:val="000000"/>
              </w:rPr>
              <w:t>4</w:t>
            </w:r>
            <w:proofErr w:type="gramEnd"/>
          </w:p>
          <w:p w:rsidR="00080F8D" w:rsidRPr="00DD5FF6" w:rsidRDefault="00080F8D" w:rsidP="00E27108">
            <w:pPr>
              <w:autoSpaceDE w:val="0"/>
              <w:autoSpaceDN w:val="0"/>
              <w:adjustRightInd w:val="0"/>
              <w:jc w:val="center"/>
              <w:rPr>
                <w:rFonts w:ascii="Arial" w:hAnsi="Arial" w:cs="Arial"/>
                <w:bCs/>
                <w:color w:val="000000"/>
              </w:rPr>
            </w:pPr>
            <w:r w:rsidRPr="00DD5FF6">
              <w:rPr>
                <w:rFonts w:ascii="Arial" w:hAnsi="Arial" w:cs="Arial"/>
                <w:bCs/>
                <w:color w:val="000000"/>
              </w:rPr>
              <w:t>(v %)</w:t>
            </w:r>
          </w:p>
        </w:tc>
      </w:tr>
      <w:tr w:rsidR="00080F8D" w:rsidRPr="00DD5FF6" w:rsidTr="00DD5FF6">
        <w:trPr>
          <w:trHeight w:val="197"/>
        </w:trPr>
        <w:tc>
          <w:tcPr>
            <w:tcW w:w="4056" w:type="dxa"/>
            <w:tcBorders>
              <w:top w:val="nil"/>
              <w:left w:val="single" w:sz="12" w:space="0" w:color="auto"/>
              <w:bottom w:val="nil"/>
              <w:right w:val="nil"/>
            </w:tcBorders>
          </w:tcPr>
          <w:p w:rsidR="00080F8D" w:rsidRPr="00DD5FF6" w:rsidRDefault="00080F8D" w:rsidP="00E27108">
            <w:pPr>
              <w:autoSpaceDE w:val="0"/>
              <w:autoSpaceDN w:val="0"/>
              <w:adjustRightInd w:val="0"/>
              <w:rPr>
                <w:rFonts w:ascii="Arial" w:hAnsi="Arial" w:cs="Arial"/>
                <w:color w:val="000000"/>
              </w:rPr>
            </w:pPr>
            <w:r w:rsidRPr="00DD5FF6">
              <w:rPr>
                <w:rFonts w:ascii="Arial" w:hAnsi="Arial" w:cs="Arial"/>
                <w:color w:val="000000"/>
              </w:rPr>
              <w:t xml:space="preserve">Daň z příjmů </w:t>
            </w:r>
            <w:proofErr w:type="spellStart"/>
            <w:proofErr w:type="gramStart"/>
            <w:r w:rsidRPr="00DD5FF6">
              <w:rPr>
                <w:rFonts w:ascii="Arial" w:hAnsi="Arial" w:cs="Arial"/>
                <w:color w:val="000000"/>
              </w:rPr>
              <w:t>fyz.osob</w:t>
            </w:r>
            <w:proofErr w:type="spellEnd"/>
            <w:proofErr w:type="gramEnd"/>
            <w:r w:rsidRPr="00DD5FF6">
              <w:rPr>
                <w:rFonts w:ascii="Arial" w:hAnsi="Arial" w:cs="Arial"/>
                <w:color w:val="000000"/>
              </w:rPr>
              <w:t xml:space="preserve"> ze závislé čin. (sdílená)</w:t>
            </w:r>
          </w:p>
        </w:tc>
        <w:tc>
          <w:tcPr>
            <w:tcW w:w="1418"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color w:val="000000"/>
              </w:rPr>
            </w:pPr>
            <w:r w:rsidRPr="00DD5FF6">
              <w:rPr>
                <w:rFonts w:ascii="Arial" w:hAnsi="Arial" w:cs="Arial"/>
                <w:color w:val="000000"/>
              </w:rPr>
              <w:t>76</w:t>
            </w:r>
            <w:r w:rsidR="00080F8D" w:rsidRPr="00DD5FF6">
              <w:rPr>
                <w:rFonts w:ascii="Arial" w:hAnsi="Arial" w:cs="Arial"/>
                <w:color w:val="000000"/>
              </w:rPr>
              <w:t xml:space="preserve"> </w:t>
            </w:r>
            <w:r w:rsidRPr="00DD5FF6">
              <w:rPr>
                <w:rFonts w:ascii="Arial" w:hAnsi="Arial" w:cs="Arial"/>
                <w:color w:val="000000"/>
              </w:rPr>
              <w:t>180</w:t>
            </w:r>
            <w:r w:rsidR="00080F8D" w:rsidRPr="00DD5FF6">
              <w:rPr>
                <w:rFonts w:ascii="Arial" w:hAnsi="Arial" w:cs="Arial"/>
                <w:color w:val="000000"/>
              </w:rPr>
              <w:t xml:space="preserve"> 000</w:t>
            </w:r>
          </w:p>
        </w:tc>
        <w:tc>
          <w:tcPr>
            <w:tcW w:w="1559"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color w:val="000000"/>
              </w:rPr>
            </w:pPr>
            <w:r w:rsidRPr="00DD5FF6">
              <w:rPr>
                <w:rFonts w:ascii="Arial" w:hAnsi="Arial" w:cs="Arial"/>
                <w:color w:val="000000"/>
              </w:rPr>
              <w:t>7</w:t>
            </w:r>
            <w:r w:rsidR="00080F8D" w:rsidRPr="00DD5FF6">
              <w:rPr>
                <w:rFonts w:ascii="Arial" w:hAnsi="Arial" w:cs="Arial"/>
                <w:color w:val="000000"/>
              </w:rPr>
              <w:t>6 </w:t>
            </w:r>
            <w:r w:rsidRPr="00DD5FF6">
              <w:rPr>
                <w:rFonts w:ascii="Arial" w:hAnsi="Arial" w:cs="Arial"/>
                <w:color w:val="000000"/>
              </w:rPr>
              <w:t>18</w:t>
            </w:r>
            <w:r w:rsidR="00080F8D" w:rsidRPr="00DD5FF6">
              <w:rPr>
                <w:rFonts w:ascii="Arial" w:hAnsi="Arial" w:cs="Arial"/>
                <w:color w:val="000000"/>
              </w:rPr>
              <w:t>0 000</w:t>
            </w:r>
          </w:p>
        </w:tc>
        <w:tc>
          <w:tcPr>
            <w:tcW w:w="1559" w:type="dxa"/>
            <w:tcBorders>
              <w:top w:val="nil"/>
              <w:left w:val="nil"/>
              <w:bottom w:val="nil"/>
              <w:right w:val="nil"/>
            </w:tcBorders>
          </w:tcPr>
          <w:p w:rsidR="00080F8D" w:rsidRPr="00DD5FF6" w:rsidRDefault="00080F8D" w:rsidP="009E30C8">
            <w:pPr>
              <w:autoSpaceDE w:val="0"/>
              <w:autoSpaceDN w:val="0"/>
              <w:adjustRightInd w:val="0"/>
              <w:jc w:val="right"/>
              <w:rPr>
                <w:rFonts w:ascii="Arial" w:hAnsi="Arial" w:cs="Arial"/>
                <w:color w:val="000000"/>
              </w:rPr>
            </w:pPr>
            <w:r w:rsidRPr="00DD5FF6">
              <w:rPr>
                <w:rFonts w:ascii="Arial" w:hAnsi="Arial" w:cs="Arial"/>
                <w:color w:val="000000"/>
              </w:rPr>
              <w:t>7</w:t>
            </w:r>
            <w:r w:rsidR="009E30C8" w:rsidRPr="00DD5FF6">
              <w:rPr>
                <w:rFonts w:ascii="Arial" w:hAnsi="Arial" w:cs="Arial"/>
                <w:color w:val="000000"/>
              </w:rPr>
              <w:t>7 613 831,21</w:t>
            </w:r>
            <w:r w:rsidRPr="00DD5FF6">
              <w:rPr>
                <w:rFonts w:ascii="Arial" w:hAnsi="Arial" w:cs="Arial"/>
                <w:color w:val="000000"/>
              </w:rPr>
              <w:t xml:space="preserve"> </w:t>
            </w:r>
          </w:p>
        </w:tc>
        <w:tc>
          <w:tcPr>
            <w:tcW w:w="1219" w:type="dxa"/>
            <w:tcBorders>
              <w:top w:val="nil"/>
              <w:left w:val="nil"/>
              <w:bottom w:val="nil"/>
              <w:right w:val="single" w:sz="12" w:space="0" w:color="auto"/>
            </w:tcBorders>
          </w:tcPr>
          <w:p w:rsidR="00080F8D" w:rsidRPr="00DD5FF6" w:rsidRDefault="00080F8D" w:rsidP="009E30C8">
            <w:pPr>
              <w:autoSpaceDE w:val="0"/>
              <w:autoSpaceDN w:val="0"/>
              <w:adjustRightInd w:val="0"/>
              <w:jc w:val="center"/>
              <w:rPr>
                <w:rFonts w:ascii="Arial" w:hAnsi="Arial" w:cs="Arial"/>
                <w:color w:val="000000"/>
              </w:rPr>
            </w:pPr>
            <w:r w:rsidRPr="00DD5FF6">
              <w:rPr>
                <w:rFonts w:ascii="Arial" w:hAnsi="Arial" w:cs="Arial"/>
                <w:color w:val="000000"/>
              </w:rPr>
              <w:t>10</w:t>
            </w:r>
            <w:r w:rsidR="009E30C8" w:rsidRPr="00DD5FF6">
              <w:rPr>
                <w:rFonts w:ascii="Arial" w:hAnsi="Arial" w:cs="Arial"/>
                <w:color w:val="000000"/>
              </w:rPr>
              <w:t>1</w:t>
            </w:r>
            <w:r w:rsidRPr="00DD5FF6">
              <w:rPr>
                <w:rFonts w:ascii="Arial" w:hAnsi="Arial" w:cs="Arial"/>
                <w:color w:val="000000"/>
              </w:rPr>
              <w:t>,88</w:t>
            </w:r>
          </w:p>
        </w:tc>
      </w:tr>
      <w:tr w:rsidR="00080F8D" w:rsidRPr="00DD5FF6" w:rsidTr="00DD5FF6">
        <w:trPr>
          <w:trHeight w:val="197"/>
        </w:trPr>
        <w:tc>
          <w:tcPr>
            <w:tcW w:w="4056" w:type="dxa"/>
            <w:tcBorders>
              <w:top w:val="nil"/>
              <w:left w:val="single" w:sz="12" w:space="0" w:color="auto"/>
              <w:bottom w:val="nil"/>
              <w:right w:val="nil"/>
            </w:tcBorders>
          </w:tcPr>
          <w:p w:rsidR="00080F8D" w:rsidRPr="00DD5FF6" w:rsidRDefault="00080F8D" w:rsidP="00E27108">
            <w:pPr>
              <w:autoSpaceDE w:val="0"/>
              <w:autoSpaceDN w:val="0"/>
              <w:adjustRightInd w:val="0"/>
              <w:rPr>
                <w:rFonts w:ascii="Arial" w:hAnsi="Arial" w:cs="Arial"/>
                <w:color w:val="000000"/>
              </w:rPr>
            </w:pPr>
            <w:r w:rsidRPr="00DD5FF6">
              <w:rPr>
                <w:rFonts w:ascii="Arial" w:hAnsi="Arial" w:cs="Arial"/>
                <w:color w:val="000000"/>
              </w:rPr>
              <w:t xml:space="preserve">1,5% ze záloh na daň z příjmů </w:t>
            </w:r>
            <w:proofErr w:type="spellStart"/>
            <w:proofErr w:type="gramStart"/>
            <w:r w:rsidRPr="00DD5FF6">
              <w:rPr>
                <w:rFonts w:ascii="Arial" w:hAnsi="Arial" w:cs="Arial"/>
                <w:color w:val="000000"/>
              </w:rPr>
              <w:t>fyz.osob</w:t>
            </w:r>
            <w:proofErr w:type="spellEnd"/>
            <w:proofErr w:type="gramEnd"/>
            <w:r w:rsidRPr="00DD5FF6">
              <w:rPr>
                <w:rFonts w:ascii="Arial" w:hAnsi="Arial" w:cs="Arial"/>
                <w:color w:val="000000"/>
              </w:rPr>
              <w:t xml:space="preserve"> ze závislé činnosti (motivační)</w:t>
            </w:r>
          </w:p>
        </w:tc>
        <w:tc>
          <w:tcPr>
            <w:tcW w:w="1418"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color w:val="000000"/>
              </w:rPr>
            </w:pPr>
            <w:r w:rsidRPr="00DD5FF6">
              <w:rPr>
                <w:rFonts w:ascii="Arial" w:hAnsi="Arial" w:cs="Arial"/>
                <w:color w:val="000000"/>
              </w:rPr>
              <w:t>7 44</w:t>
            </w:r>
            <w:r w:rsidR="00080F8D" w:rsidRPr="00DD5FF6">
              <w:rPr>
                <w:rFonts w:ascii="Arial" w:hAnsi="Arial" w:cs="Arial"/>
                <w:color w:val="000000"/>
              </w:rPr>
              <w:t>0 000</w:t>
            </w:r>
          </w:p>
        </w:tc>
        <w:tc>
          <w:tcPr>
            <w:tcW w:w="1559"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color w:val="000000"/>
              </w:rPr>
            </w:pPr>
            <w:r w:rsidRPr="00DD5FF6">
              <w:rPr>
                <w:rFonts w:ascii="Arial" w:hAnsi="Arial" w:cs="Arial"/>
                <w:color w:val="000000"/>
              </w:rPr>
              <w:t>7 44</w:t>
            </w:r>
            <w:r w:rsidR="00080F8D" w:rsidRPr="00DD5FF6">
              <w:rPr>
                <w:rFonts w:ascii="Arial" w:hAnsi="Arial" w:cs="Arial"/>
                <w:color w:val="000000"/>
              </w:rPr>
              <w:t>0 000</w:t>
            </w:r>
          </w:p>
        </w:tc>
        <w:tc>
          <w:tcPr>
            <w:tcW w:w="1559"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color w:val="000000"/>
              </w:rPr>
            </w:pPr>
            <w:r w:rsidRPr="00DD5FF6">
              <w:rPr>
                <w:rFonts w:ascii="Arial" w:hAnsi="Arial" w:cs="Arial"/>
                <w:color w:val="000000"/>
              </w:rPr>
              <w:t>7 916 058,84</w:t>
            </w:r>
          </w:p>
        </w:tc>
        <w:tc>
          <w:tcPr>
            <w:tcW w:w="1219" w:type="dxa"/>
            <w:tcBorders>
              <w:top w:val="nil"/>
              <w:left w:val="nil"/>
              <w:bottom w:val="nil"/>
              <w:right w:val="single" w:sz="12" w:space="0" w:color="auto"/>
            </w:tcBorders>
          </w:tcPr>
          <w:p w:rsidR="00080F8D" w:rsidRPr="00DD5FF6" w:rsidRDefault="00080F8D" w:rsidP="009E30C8">
            <w:pPr>
              <w:autoSpaceDE w:val="0"/>
              <w:autoSpaceDN w:val="0"/>
              <w:adjustRightInd w:val="0"/>
              <w:jc w:val="center"/>
              <w:rPr>
                <w:rFonts w:ascii="Arial" w:hAnsi="Arial" w:cs="Arial"/>
                <w:color w:val="000000"/>
              </w:rPr>
            </w:pPr>
            <w:r w:rsidRPr="00DD5FF6">
              <w:rPr>
                <w:rFonts w:ascii="Arial" w:hAnsi="Arial" w:cs="Arial"/>
                <w:color w:val="000000"/>
              </w:rPr>
              <w:t>10</w:t>
            </w:r>
            <w:r w:rsidR="009E30C8" w:rsidRPr="00DD5FF6">
              <w:rPr>
                <w:rFonts w:ascii="Arial" w:hAnsi="Arial" w:cs="Arial"/>
                <w:color w:val="000000"/>
              </w:rPr>
              <w:t>6</w:t>
            </w:r>
            <w:r w:rsidRPr="00DD5FF6">
              <w:rPr>
                <w:rFonts w:ascii="Arial" w:hAnsi="Arial" w:cs="Arial"/>
                <w:color w:val="000000"/>
              </w:rPr>
              <w:t>,</w:t>
            </w:r>
            <w:r w:rsidR="009E30C8" w:rsidRPr="00DD5FF6">
              <w:rPr>
                <w:rFonts w:ascii="Arial" w:hAnsi="Arial" w:cs="Arial"/>
                <w:color w:val="000000"/>
              </w:rPr>
              <w:t>40</w:t>
            </w:r>
          </w:p>
        </w:tc>
      </w:tr>
      <w:tr w:rsidR="00080F8D" w:rsidRPr="00DD5FF6" w:rsidTr="00DD5FF6">
        <w:trPr>
          <w:trHeight w:val="198"/>
        </w:trPr>
        <w:tc>
          <w:tcPr>
            <w:tcW w:w="4056" w:type="dxa"/>
            <w:tcBorders>
              <w:top w:val="single" w:sz="6" w:space="0" w:color="auto"/>
              <w:left w:val="single" w:sz="12" w:space="0" w:color="auto"/>
              <w:bottom w:val="single" w:sz="6" w:space="0" w:color="auto"/>
              <w:right w:val="single" w:sz="6" w:space="0" w:color="auto"/>
            </w:tcBorders>
          </w:tcPr>
          <w:p w:rsidR="00080F8D" w:rsidRPr="00DD5FF6" w:rsidRDefault="00080F8D" w:rsidP="00E27108">
            <w:pPr>
              <w:autoSpaceDE w:val="0"/>
              <w:autoSpaceDN w:val="0"/>
              <w:adjustRightInd w:val="0"/>
              <w:rPr>
                <w:rFonts w:ascii="Arial" w:hAnsi="Arial" w:cs="Arial"/>
                <w:b/>
                <w:bCs/>
                <w:color w:val="000000"/>
              </w:rPr>
            </w:pPr>
            <w:r w:rsidRPr="00DD5FF6">
              <w:rPr>
                <w:rFonts w:ascii="Arial" w:hAnsi="Arial" w:cs="Arial"/>
                <w:b/>
                <w:bCs/>
                <w:color w:val="000000"/>
              </w:rPr>
              <w:t xml:space="preserve">Daň z příjmů </w:t>
            </w:r>
            <w:proofErr w:type="spellStart"/>
            <w:proofErr w:type="gramStart"/>
            <w:r w:rsidRPr="00DD5FF6">
              <w:rPr>
                <w:rFonts w:ascii="Arial" w:hAnsi="Arial" w:cs="Arial"/>
                <w:b/>
                <w:bCs/>
                <w:color w:val="000000"/>
              </w:rPr>
              <w:t>fyz.osob</w:t>
            </w:r>
            <w:proofErr w:type="spellEnd"/>
            <w:proofErr w:type="gramEnd"/>
            <w:r w:rsidRPr="00DD5FF6">
              <w:rPr>
                <w:rFonts w:ascii="Arial" w:hAnsi="Arial" w:cs="Arial"/>
                <w:b/>
                <w:bCs/>
                <w:color w:val="000000"/>
              </w:rPr>
              <w:t xml:space="preserve"> ze závislé činnosti celkem</w:t>
            </w:r>
          </w:p>
        </w:tc>
        <w:tc>
          <w:tcPr>
            <w:tcW w:w="1418" w:type="dxa"/>
            <w:tcBorders>
              <w:top w:val="single" w:sz="6" w:space="0" w:color="auto"/>
              <w:left w:val="single" w:sz="6" w:space="0" w:color="auto"/>
              <w:bottom w:val="single" w:sz="6" w:space="0" w:color="auto"/>
              <w:right w:val="single" w:sz="6" w:space="0" w:color="auto"/>
            </w:tcBorders>
          </w:tcPr>
          <w:p w:rsidR="00080F8D" w:rsidRPr="00DD5FF6" w:rsidRDefault="009E30C8" w:rsidP="009E30C8">
            <w:pPr>
              <w:autoSpaceDE w:val="0"/>
              <w:autoSpaceDN w:val="0"/>
              <w:adjustRightInd w:val="0"/>
              <w:jc w:val="right"/>
              <w:rPr>
                <w:rFonts w:ascii="Arial" w:hAnsi="Arial" w:cs="Arial"/>
                <w:b/>
                <w:bCs/>
                <w:color w:val="000000"/>
              </w:rPr>
            </w:pPr>
            <w:r w:rsidRPr="00DD5FF6">
              <w:rPr>
                <w:rFonts w:ascii="Arial" w:hAnsi="Arial" w:cs="Arial"/>
                <w:b/>
                <w:bCs/>
                <w:color w:val="000000"/>
              </w:rPr>
              <w:t>83</w:t>
            </w:r>
            <w:r w:rsidR="00080F8D" w:rsidRPr="00DD5FF6">
              <w:rPr>
                <w:rFonts w:ascii="Arial" w:hAnsi="Arial" w:cs="Arial"/>
                <w:b/>
                <w:bCs/>
                <w:color w:val="000000"/>
              </w:rPr>
              <w:t xml:space="preserve"> </w:t>
            </w:r>
            <w:r w:rsidRPr="00DD5FF6">
              <w:rPr>
                <w:rFonts w:ascii="Arial" w:hAnsi="Arial" w:cs="Arial"/>
                <w:b/>
                <w:bCs/>
                <w:color w:val="000000"/>
              </w:rPr>
              <w:t>62</w:t>
            </w:r>
            <w:r w:rsidR="00080F8D" w:rsidRPr="00DD5FF6">
              <w:rPr>
                <w:rFonts w:ascii="Arial" w:hAnsi="Arial" w:cs="Arial"/>
                <w:b/>
                <w:bCs/>
                <w:color w:val="000000"/>
              </w:rPr>
              <w:t>0 000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9E30C8" w:rsidP="009E30C8">
            <w:pPr>
              <w:autoSpaceDE w:val="0"/>
              <w:autoSpaceDN w:val="0"/>
              <w:adjustRightInd w:val="0"/>
              <w:jc w:val="right"/>
              <w:rPr>
                <w:rFonts w:ascii="Arial" w:hAnsi="Arial" w:cs="Arial"/>
                <w:b/>
                <w:bCs/>
                <w:color w:val="000000"/>
              </w:rPr>
            </w:pPr>
            <w:r w:rsidRPr="00DD5FF6">
              <w:rPr>
                <w:rFonts w:ascii="Arial" w:hAnsi="Arial" w:cs="Arial"/>
                <w:b/>
                <w:bCs/>
                <w:color w:val="000000"/>
              </w:rPr>
              <w:t>83 62</w:t>
            </w:r>
            <w:r w:rsidR="00080F8D" w:rsidRPr="00DD5FF6">
              <w:rPr>
                <w:rFonts w:ascii="Arial" w:hAnsi="Arial" w:cs="Arial"/>
                <w:b/>
                <w:bCs/>
                <w:color w:val="000000"/>
              </w:rPr>
              <w:t xml:space="preserve">0 000 </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9E30C8">
            <w:pPr>
              <w:autoSpaceDE w:val="0"/>
              <w:autoSpaceDN w:val="0"/>
              <w:adjustRightInd w:val="0"/>
              <w:jc w:val="right"/>
              <w:rPr>
                <w:rFonts w:ascii="Arial" w:hAnsi="Arial" w:cs="Arial"/>
                <w:b/>
                <w:bCs/>
                <w:color w:val="000000"/>
              </w:rPr>
            </w:pPr>
            <w:r w:rsidRPr="00DD5FF6">
              <w:rPr>
                <w:rFonts w:ascii="Arial" w:hAnsi="Arial" w:cs="Arial"/>
                <w:b/>
                <w:bCs/>
                <w:color w:val="000000"/>
              </w:rPr>
              <w:t>8</w:t>
            </w:r>
            <w:r w:rsidR="009E30C8" w:rsidRPr="00DD5FF6">
              <w:rPr>
                <w:rFonts w:ascii="Arial" w:hAnsi="Arial" w:cs="Arial"/>
                <w:b/>
                <w:bCs/>
                <w:color w:val="000000"/>
              </w:rPr>
              <w:t>5 529 890,05</w:t>
            </w:r>
          </w:p>
        </w:tc>
        <w:tc>
          <w:tcPr>
            <w:tcW w:w="1219" w:type="dxa"/>
            <w:tcBorders>
              <w:top w:val="single" w:sz="6" w:space="0" w:color="auto"/>
              <w:left w:val="single" w:sz="6" w:space="0" w:color="auto"/>
              <w:bottom w:val="single" w:sz="6" w:space="0" w:color="auto"/>
              <w:right w:val="single" w:sz="12" w:space="0" w:color="auto"/>
            </w:tcBorders>
          </w:tcPr>
          <w:p w:rsidR="00080F8D" w:rsidRPr="00DD5FF6" w:rsidRDefault="00080F8D" w:rsidP="009E30C8">
            <w:pPr>
              <w:autoSpaceDE w:val="0"/>
              <w:autoSpaceDN w:val="0"/>
              <w:adjustRightInd w:val="0"/>
              <w:jc w:val="center"/>
              <w:rPr>
                <w:rFonts w:ascii="Arial" w:hAnsi="Arial" w:cs="Arial"/>
                <w:color w:val="000000"/>
              </w:rPr>
            </w:pPr>
            <w:r w:rsidRPr="00DD5FF6">
              <w:rPr>
                <w:rFonts w:ascii="Arial" w:hAnsi="Arial" w:cs="Arial"/>
                <w:color w:val="000000"/>
              </w:rPr>
              <w:t>10</w:t>
            </w:r>
            <w:r w:rsidR="009E30C8" w:rsidRPr="00DD5FF6">
              <w:rPr>
                <w:rFonts w:ascii="Arial" w:hAnsi="Arial" w:cs="Arial"/>
                <w:color w:val="000000"/>
              </w:rPr>
              <w:t>2</w:t>
            </w:r>
            <w:r w:rsidRPr="00DD5FF6">
              <w:rPr>
                <w:rFonts w:ascii="Arial" w:hAnsi="Arial" w:cs="Arial"/>
                <w:color w:val="000000"/>
              </w:rPr>
              <w:t>,</w:t>
            </w:r>
            <w:r w:rsidR="009E30C8" w:rsidRPr="00DD5FF6">
              <w:rPr>
                <w:rFonts w:ascii="Arial" w:hAnsi="Arial" w:cs="Arial"/>
                <w:color w:val="000000"/>
              </w:rPr>
              <w:t>28</w:t>
            </w:r>
          </w:p>
        </w:tc>
      </w:tr>
      <w:tr w:rsidR="00080F8D" w:rsidRPr="00DD5FF6" w:rsidTr="00DD5FF6">
        <w:trPr>
          <w:trHeight w:val="198"/>
        </w:trPr>
        <w:tc>
          <w:tcPr>
            <w:tcW w:w="4056" w:type="dxa"/>
            <w:tcBorders>
              <w:top w:val="nil"/>
              <w:left w:val="single" w:sz="12" w:space="0" w:color="auto"/>
              <w:bottom w:val="nil"/>
              <w:right w:val="nil"/>
            </w:tcBorders>
          </w:tcPr>
          <w:p w:rsidR="00080F8D" w:rsidRPr="00DD5FF6" w:rsidRDefault="00080F8D" w:rsidP="00E27108">
            <w:pPr>
              <w:autoSpaceDE w:val="0"/>
              <w:autoSpaceDN w:val="0"/>
              <w:adjustRightInd w:val="0"/>
              <w:rPr>
                <w:rFonts w:ascii="Arial" w:hAnsi="Arial" w:cs="Arial"/>
                <w:b/>
                <w:color w:val="000000"/>
              </w:rPr>
            </w:pPr>
            <w:r w:rsidRPr="00DD5FF6">
              <w:rPr>
                <w:rFonts w:ascii="Arial" w:hAnsi="Arial" w:cs="Arial"/>
                <w:b/>
                <w:color w:val="000000"/>
              </w:rPr>
              <w:t xml:space="preserve">Daň z příjmů </w:t>
            </w:r>
            <w:proofErr w:type="spellStart"/>
            <w:r w:rsidRPr="00DD5FF6">
              <w:rPr>
                <w:rFonts w:ascii="Arial" w:hAnsi="Arial" w:cs="Arial"/>
                <w:b/>
                <w:color w:val="000000"/>
              </w:rPr>
              <w:t>fyz</w:t>
            </w:r>
            <w:proofErr w:type="spellEnd"/>
            <w:r w:rsidRPr="00DD5FF6">
              <w:rPr>
                <w:rFonts w:ascii="Arial" w:hAnsi="Arial" w:cs="Arial"/>
                <w:b/>
                <w:color w:val="000000"/>
              </w:rPr>
              <w:t xml:space="preserve">. osob ze </w:t>
            </w:r>
            <w:proofErr w:type="spellStart"/>
            <w:r w:rsidRPr="00DD5FF6">
              <w:rPr>
                <w:rFonts w:ascii="Arial" w:hAnsi="Arial" w:cs="Arial"/>
                <w:b/>
                <w:color w:val="000000"/>
              </w:rPr>
              <w:t>samost</w:t>
            </w:r>
            <w:proofErr w:type="spellEnd"/>
            <w:r w:rsidRPr="00DD5FF6">
              <w:rPr>
                <w:rFonts w:ascii="Arial" w:hAnsi="Arial" w:cs="Arial"/>
                <w:b/>
                <w:color w:val="000000"/>
              </w:rPr>
              <w:t xml:space="preserve">. výdělečné činnosti </w:t>
            </w:r>
            <w:r w:rsidRPr="00DD5FF6">
              <w:rPr>
                <w:rFonts w:ascii="Arial" w:hAnsi="Arial" w:cs="Arial"/>
                <w:color w:val="000000"/>
              </w:rPr>
              <w:t>(sdílená)</w:t>
            </w:r>
          </w:p>
        </w:tc>
        <w:tc>
          <w:tcPr>
            <w:tcW w:w="1418" w:type="dxa"/>
            <w:tcBorders>
              <w:top w:val="nil"/>
              <w:left w:val="nil"/>
              <w:bottom w:val="nil"/>
              <w:right w:val="nil"/>
            </w:tcBorders>
          </w:tcPr>
          <w:p w:rsidR="00080F8D" w:rsidRPr="00DD5FF6" w:rsidRDefault="00080F8D" w:rsidP="009E30C8">
            <w:pPr>
              <w:autoSpaceDE w:val="0"/>
              <w:autoSpaceDN w:val="0"/>
              <w:adjustRightInd w:val="0"/>
              <w:jc w:val="right"/>
              <w:rPr>
                <w:rFonts w:ascii="Arial" w:hAnsi="Arial" w:cs="Arial"/>
                <w:b/>
                <w:color w:val="000000"/>
              </w:rPr>
            </w:pPr>
            <w:r w:rsidRPr="00DD5FF6">
              <w:rPr>
                <w:rFonts w:ascii="Arial" w:hAnsi="Arial" w:cs="Arial"/>
                <w:b/>
                <w:color w:val="000000"/>
              </w:rPr>
              <w:t xml:space="preserve"> </w:t>
            </w:r>
            <w:r w:rsidR="009E30C8" w:rsidRPr="00DD5FF6">
              <w:rPr>
                <w:rFonts w:ascii="Arial" w:hAnsi="Arial" w:cs="Arial"/>
                <w:b/>
                <w:color w:val="000000"/>
              </w:rPr>
              <w:t>5 47</w:t>
            </w:r>
            <w:r w:rsidRPr="00DD5FF6">
              <w:rPr>
                <w:rFonts w:ascii="Arial" w:hAnsi="Arial" w:cs="Arial"/>
                <w:b/>
                <w:color w:val="000000"/>
              </w:rPr>
              <w:t>0 000</w:t>
            </w:r>
          </w:p>
        </w:tc>
        <w:tc>
          <w:tcPr>
            <w:tcW w:w="1559" w:type="dxa"/>
            <w:tcBorders>
              <w:top w:val="nil"/>
              <w:left w:val="nil"/>
              <w:bottom w:val="nil"/>
              <w:right w:val="nil"/>
            </w:tcBorders>
          </w:tcPr>
          <w:p w:rsidR="00080F8D" w:rsidRPr="00DD5FF6" w:rsidRDefault="00080F8D" w:rsidP="009E30C8">
            <w:pPr>
              <w:autoSpaceDE w:val="0"/>
              <w:autoSpaceDN w:val="0"/>
              <w:adjustRightInd w:val="0"/>
              <w:jc w:val="right"/>
              <w:rPr>
                <w:rFonts w:ascii="Arial" w:hAnsi="Arial" w:cs="Arial"/>
                <w:b/>
                <w:color w:val="000000"/>
              </w:rPr>
            </w:pPr>
            <w:r w:rsidRPr="00DD5FF6">
              <w:rPr>
                <w:rFonts w:ascii="Arial" w:hAnsi="Arial" w:cs="Arial"/>
                <w:b/>
                <w:color w:val="000000"/>
              </w:rPr>
              <w:t> </w:t>
            </w:r>
            <w:r w:rsidR="009E30C8" w:rsidRPr="00DD5FF6">
              <w:rPr>
                <w:rFonts w:ascii="Arial" w:hAnsi="Arial" w:cs="Arial"/>
                <w:b/>
                <w:color w:val="000000"/>
              </w:rPr>
              <w:t>5 47</w:t>
            </w:r>
            <w:r w:rsidRPr="00DD5FF6">
              <w:rPr>
                <w:rFonts w:ascii="Arial" w:hAnsi="Arial" w:cs="Arial"/>
                <w:b/>
                <w:color w:val="000000"/>
              </w:rPr>
              <w:t>0 000</w:t>
            </w:r>
          </w:p>
        </w:tc>
        <w:tc>
          <w:tcPr>
            <w:tcW w:w="1559" w:type="dxa"/>
            <w:tcBorders>
              <w:top w:val="nil"/>
              <w:left w:val="nil"/>
              <w:bottom w:val="nil"/>
              <w:right w:val="nil"/>
            </w:tcBorders>
          </w:tcPr>
          <w:p w:rsidR="00080F8D" w:rsidRPr="00DD5FF6" w:rsidRDefault="009E30C8" w:rsidP="009E30C8">
            <w:pPr>
              <w:autoSpaceDE w:val="0"/>
              <w:autoSpaceDN w:val="0"/>
              <w:adjustRightInd w:val="0"/>
              <w:jc w:val="right"/>
              <w:rPr>
                <w:rFonts w:ascii="Arial" w:hAnsi="Arial" w:cs="Arial"/>
                <w:b/>
                <w:color w:val="000000"/>
              </w:rPr>
            </w:pPr>
            <w:r w:rsidRPr="00DD5FF6">
              <w:rPr>
                <w:rFonts w:ascii="Arial" w:hAnsi="Arial" w:cs="Arial"/>
                <w:b/>
                <w:color w:val="000000"/>
              </w:rPr>
              <w:t>5 864 660,99</w:t>
            </w:r>
          </w:p>
        </w:tc>
        <w:tc>
          <w:tcPr>
            <w:tcW w:w="1219" w:type="dxa"/>
            <w:tcBorders>
              <w:top w:val="nil"/>
              <w:left w:val="nil"/>
              <w:bottom w:val="nil"/>
              <w:right w:val="single" w:sz="12" w:space="0" w:color="auto"/>
            </w:tcBorders>
          </w:tcPr>
          <w:p w:rsidR="00080F8D" w:rsidRPr="00DD5FF6" w:rsidRDefault="00080F8D" w:rsidP="009E30C8">
            <w:pPr>
              <w:autoSpaceDE w:val="0"/>
              <w:autoSpaceDN w:val="0"/>
              <w:adjustRightInd w:val="0"/>
              <w:jc w:val="center"/>
              <w:rPr>
                <w:rFonts w:ascii="Arial" w:hAnsi="Arial" w:cs="Arial"/>
                <w:color w:val="000000"/>
              </w:rPr>
            </w:pPr>
            <w:r w:rsidRPr="00DD5FF6">
              <w:rPr>
                <w:rFonts w:ascii="Arial" w:hAnsi="Arial" w:cs="Arial"/>
                <w:color w:val="000000"/>
              </w:rPr>
              <w:t>1</w:t>
            </w:r>
            <w:r w:rsidR="009E30C8" w:rsidRPr="00DD5FF6">
              <w:rPr>
                <w:rFonts w:ascii="Arial" w:hAnsi="Arial" w:cs="Arial"/>
                <w:color w:val="000000"/>
              </w:rPr>
              <w:t>07</w:t>
            </w:r>
            <w:r w:rsidRPr="00DD5FF6">
              <w:rPr>
                <w:rFonts w:ascii="Arial" w:hAnsi="Arial" w:cs="Arial"/>
                <w:color w:val="000000"/>
              </w:rPr>
              <w:t>,</w:t>
            </w:r>
            <w:r w:rsidR="009E30C8" w:rsidRPr="00DD5FF6">
              <w:rPr>
                <w:rFonts w:ascii="Arial" w:hAnsi="Arial" w:cs="Arial"/>
                <w:color w:val="000000"/>
              </w:rPr>
              <w:t>22</w:t>
            </w:r>
          </w:p>
        </w:tc>
      </w:tr>
      <w:tr w:rsidR="00080F8D" w:rsidRPr="00DD5FF6" w:rsidTr="00DD5FF6">
        <w:trPr>
          <w:trHeight w:val="197"/>
        </w:trPr>
        <w:tc>
          <w:tcPr>
            <w:tcW w:w="4056" w:type="dxa"/>
            <w:tcBorders>
              <w:top w:val="single" w:sz="6" w:space="0" w:color="auto"/>
              <w:left w:val="single" w:sz="12" w:space="0" w:color="auto"/>
              <w:bottom w:val="single" w:sz="6" w:space="0" w:color="auto"/>
              <w:right w:val="single" w:sz="6" w:space="0" w:color="auto"/>
            </w:tcBorders>
          </w:tcPr>
          <w:p w:rsidR="00080F8D" w:rsidRPr="00DD5FF6" w:rsidRDefault="00080F8D" w:rsidP="00E27108">
            <w:pPr>
              <w:autoSpaceDE w:val="0"/>
              <w:autoSpaceDN w:val="0"/>
              <w:adjustRightInd w:val="0"/>
              <w:rPr>
                <w:rFonts w:ascii="Arial" w:hAnsi="Arial" w:cs="Arial"/>
                <w:b/>
                <w:bCs/>
                <w:color w:val="000000"/>
              </w:rPr>
            </w:pPr>
            <w:r w:rsidRPr="00DD5FF6">
              <w:rPr>
                <w:rFonts w:ascii="Arial" w:hAnsi="Arial" w:cs="Arial"/>
                <w:b/>
                <w:bCs/>
                <w:color w:val="000000"/>
              </w:rPr>
              <w:t xml:space="preserve">Daň z příjmů </w:t>
            </w:r>
            <w:proofErr w:type="spellStart"/>
            <w:proofErr w:type="gramStart"/>
            <w:r w:rsidRPr="00DD5FF6">
              <w:rPr>
                <w:rFonts w:ascii="Arial" w:hAnsi="Arial" w:cs="Arial"/>
                <w:b/>
                <w:bCs/>
                <w:color w:val="000000"/>
              </w:rPr>
              <w:t>fyz.osob</w:t>
            </w:r>
            <w:proofErr w:type="spellEnd"/>
            <w:proofErr w:type="gramEnd"/>
            <w:r w:rsidRPr="00DD5FF6">
              <w:rPr>
                <w:rFonts w:ascii="Arial" w:hAnsi="Arial" w:cs="Arial"/>
                <w:b/>
                <w:bCs/>
                <w:color w:val="000000"/>
              </w:rPr>
              <w:t xml:space="preserve"> z kapitálových výnosů </w:t>
            </w:r>
            <w:r w:rsidRPr="00DD5FF6">
              <w:rPr>
                <w:rFonts w:ascii="Arial" w:hAnsi="Arial" w:cs="Arial"/>
                <w:bCs/>
                <w:color w:val="000000"/>
              </w:rPr>
              <w:t>(srážková, sdílená)</w:t>
            </w:r>
          </w:p>
        </w:tc>
        <w:tc>
          <w:tcPr>
            <w:tcW w:w="1418"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1</w:t>
            </w:r>
            <w:r w:rsidR="00AF3A06" w:rsidRPr="00DD5FF6">
              <w:rPr>
                <w:rFonts w:ascii="Arial" w:hAnsi="Arial" w:cs="Arial"/>
                <w:b/>
                <w:bCs/>
                <w:color w:val="000000"/>
              </w:rPr>
              <w:t>4 850</w:t>
            </w:r>
            <w:r w:rsidRPr="00DD5FF6">
              <w:rPr>
                <w:rFonts w:ascii="Arial" w:hAnsi="Arial" w:cs="Arial"/>
                <w:b/>
                <w:bCs/>
                <w:color w:val="000000"/>
              </w:rPr>
              <w:t xml:space="preserve">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1</w:t>
            </w:r>
            <w:r w:rsidR="00AF3A06" w:rsidRPr="00DD5FF6">
              <w:rPr>
                <w:rFonts w:ascii="Arial" w:hAnsi="Arial" w:cs="Arial"/>
                <w:b/>
                <w:bCs/>
                <w:color w:val="000000"/>
              </w:rPr>
              <w:t>4 85</w:t>
            </w:r>
            <w:r w:rsidRPr="00DD5FF6">
              <w:rPr>
                <w:rFonts w:ascii="Arial" w:hAnsi="Arial" w:cs="Arial"/>
                <w:b/>
                <w:bCs/>
                <w:color w:val="000000"/>
              </w:rPr>
              <w:t>0 000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1</w:t>
            </w:r>
            <w:r w:rsidR="00AF3A06" w:rsidRPr="00DD5FF6">
              <w:rPr>
                <w:rFonts w:ascii="Arial" w:hAnsi="Arial" w:cs="Arial"/>
                <w:b/>
                <w:bCs/>
                <w:color w:val="000000"/>
              </w:rPr>
              <w:t>8 237 393,98</w:t>
            </w:r>
          </w:p>
        </w:tc>
        <w:tc>
          <w:tcPr>
            <w:tcW w:w="1219" w:type="dxa"/>
            <w:tcBorders>
              <w:top w:val="single" w:sz="6" w:space="0" w:color="auto"/>
              <w:left w:val="single" w:sz="6" w:space="0" w:color="auto"/>
              <w:bottom w:val="single" w:sz="6" w:space="0" w:color="auto"/>
              <w:right w:val="single" w:sz="12" w:space="0" w:color="auto"/>
            </w:tcBorders>
          </w:tcPr>
          <w:p w:rsidR="00080F8D" w:rsidRPr="00DD5FF6" w:rsidRDefault="00080F8D" w:rsidP="00AF3A06">
            <w:pPr>
              <w:autoSpaceDE w:val="0"/>
              <w:autoSpaceDN w:val="0"/>
              <w:adjustRightInd w:val="0"/>
              <w:jc w:val="center"/>
              <w:rPr>
                <w:rFonts w:ascii="Arial" w:hAnsi="Arial" w:cs="Arial"/>
                <w:color w:val="000000"/>
              </w:rPr>
            </w:pPr>
            <w:r w:rsidRPr="00DD5FF6">
              <w:rPr>
                <w:rFonts w:ascii="Arial" w:hAnsi="Arial" w:cs="Arial"/>
                <w:color w:val="000000"/>
              </w:rPr>
              <w:t xml:space="preserve"> 1</w:t>
            </w:r>
            <w:r w:rsidR="00AF3A06" w:rsidRPr="00DD5FF6">
              <w:rPr>
                <w:rFonts w:ascii="Arial" w:hAnsi="Arial" w:cs="Arial"/>
                <w:color w:val="000000"/>
              </w:rPr>
              <w:t>22</w:t>
            </w:r>
            <w:r w:rsidRPr="00DD5FF6">
              <w:rPr>
                <w:rFonts w:ascii="Arial" w:hAnsi="Arial" w:cs="Arial"/>
                <w:color w:val="000000"/>
              </w:rPr>
              <w:t>,</w:t>
            </w:r>
            <w:r w:rsidR="00AF3A06" w:rsidRPr="00DD5FF6">
              <w:rPr>
                <w:rFonts w:ascii="Arial" w:hAnsi="Arial" w:cs="Arial"/>
                <w:color w:val="000000"/>
              </w:rPr>
              <w:t>81</w:t>
            </w:r>
          </w:p>
        </w:tc>
      </w:tr>
      <w:tr w:rsidR="00080F8D" w:rsidRPr="00DD5FF6" w:rsidTr="00DD5FF6">
        <w:trPr>
          <w:trHeight w:val="197"/>
        </w:trPr>
        <w:tc>
          <w:tcPr>
            <w:tcW w:w="4056" w:type="dxa"/>
            <w:tcBorders>
              <w:top w:val="single" w:sz="6" w:space="0" w:color="auto"/>
              <w:left w:val="single" w:sz="12" w:space="0" w:color="auto"/>
              <w:bottom w:val="single" w:sz="6" w:space="0" w:color="auto"/>
              <w:right w:val="single" w:sz="6" w:space="0" w:color="auto"/>
            </w:tcBorders>
          </w:tcPr>
          <w:p w:rsidR="00080F8D" w:rsidRPr="00DD5FF6" w:rsidRDefault="00080F8D" w:rsidP="00E27108">
            <w:pPr>
              <w:autoSpaceDE w:val="0"/>
              <w:autoSpaceDN w:val="0"/>
              <w:adjustRightInd w:val="0"/>
              <w:rPr>
                <w:rFonts w:ascii="Arial" w:hAnsi="Arial" w:cs="Arial"/>
                <w:b/>
                <w:bCs/>
                <w:color w:val="000000"/>
              </w:rPr>
            </w:pPr>
            <w:r w:rsidRPr="00DD5FF6">
              <w:rPr>
                <w:rFonts w:ascii="Arial" w:hAnsi="Arial" w:cs="Arial"/>
                <w:b/>
                <w:bCs/>
                <w:color w:val="000000"/>
              </w:rPr>
              <w:t xml:space="preserve">Daň z příjmů právnických osob </w:t>
            </w:r>
            <w:r w:rsidRPr="00DD5FF6">
              <w:rPr>
                <w:rFonts w:ascii="Arial" w:hAnsi="Arial" w:cs="Arial"/>
                <w:bCs/>
                <w:color w:val="000000"/>
              </w:rPr>
              <w:t>(sdílená)</w:t>
            </w:r>
          </w:p>
        </w:tc>
        <w:tc>
          <w:tcPr>
            <w:tcW w:w="1418" w:type="dxa"/>
            <w:tcBorders>
              <w:top w:val="single" w:sz="6" w:space="0" w:color="auto"/>
              <w:left w:val="single" w:sz="6" w:space="0" w:color="auto"/>
              <w:bottom w:val="single" w:sz="6" w:space="0" w:color="auto"/>
              <w:right w:val="single" w:sz="6" w:space="0" w:color="auto"/>
            </w:tcBorders>
          </w:tcPr>
          <w:p w:rsidR="00080F8D" w:rsidRPr="00DD5FF6" w:rsidRDefault="00AF3A06" w:rsidP="00AF3A06">
            <w:pPr>
              <w:autoSpaceDE w:val="0"/>
              <w:autoSpaceDN w:val="0"/>
              <w:adjustRightInd w:val="0"/>
              <w:jc w:val="right"/>
              <w:rPr>
                <w:rFonts w:ascii="Arial" w:hAnsi="Arial" w:cs="Arial"/>
                <w:b/>
                <w:bCs/>
                <w:color w:val="000000"/>
              </w:rPr>
            </w:pPr>
            <w:r w:rsidRPr="00DD5FF6">
              <w:rPr>
                <w:rFonts w:ascii="Arial" w:hAnsi="Arial" w:cs="Arial"/>
                <w:b/>
                <w:bCs/>
                <w:color w:val="000000"/>
              </w:rPr>
              <w:t>119 930</w:t>
            </w:r>
            <w:r w:rsidR="00080F8D" w:rsidRPr="00DD5FF6">
              <w:rPr>
                <w:rFonts w:ascii="Arial" w:hAnsi="Arial" w:cs="Arial"/>
                <w:b/>
                <w:bCs/>
                <w:color w:val="000000"/>
              </w:rPr>
              <w:t xml:space="preserve"> 000 </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1</w:t>
            </w:r>
            <w:r w:rsidR="00AF3A06" w:rsidRPr="00DD5FF6">
              <w:rPr>
                <w:rFonts w:ascii="Arial" w:hAnsi="Arial" w:cs="Arial"/>
                <w:b/>
                <w:bCs/>
                <w:color w:val="000000"/>
              </w:rPr>
              <w:t>19 93</w:t>
            </w:r>
            <w:r w:rsidRPr="00DD5FF6">
              <w:rPr>
                <w:rFonts w:ascii="Arial" w:hAnsi="Arial" w:cs="Arial"/>
                <w:b/>
                <w:bCs/>
                <w:color w:val="000000"/>
              </w:rPr>
              <w:t>0 000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1</w:t>
            </w:r>
            <w:r w:rsidR="00AF3A06" w:rsidRPr="00DD5FF6">
              <w:rPr>
                <w:rFonts w:ascii="Arial" w:hAnsi="Arial" w:cs="Arial"/>
                <w:b/>
                <w:bCs/>
                <w:color w:val="000000"/>
              </w:rPr>
              <w:t>1</w:t>
            </w:r>
            <w:r w:rsidRPr="00DD5FF6">
              <w:rPr>
                <w:rFonts w:ascii="Arial" w:hAnsi="Arial" w:cs="Arial"/>
                <w:b/>
                <w:bCs/>
                <w:color w:val="000000"/>
              </w:rPr>
              <w:t>2</w:t>
            </w:r>
            <w:r w:rsidR="00AF3A06" w:rsidRPr="00DD5FF6">
              <w:rPr>
                <w:rFonts w:ascii="Arial" w:hAnsi="Arial" w:cs="Arial"/>
                <w:b/>
                <w:bCs/>
                <w:color w:val="000000"/>
              </w:rPr>
              <w:t> 940 693,47</w:t>
            </w:r>
          </w:p>
        </w:tc>
        <w:tc>
          <w:tcPr>
            <w:tcW w:w="1219" w:type="dxa"/>
            <w:tcBorders>
              <w:top w:val="single" w:sz="6" w:space="0" w:color="auto"/>
              <w:left w:val="single" w:sz="6" w:space="0" w:color="auto"/>
              <w:bottom w:val="single" w:sz="6" w:space="0" w:color="auto"/>
              <w:right w:val="single" w:sz="12" w:space="0" w:color="auto"/>
            </w:tcBorders>
          </w:tcPr>
          <w:p w:rsidR="00080F8D" w:rsidRPr="00DD5FF6" w:rsidRDefault="00AF3A06" w:rsidP="00AF3A06">
            <w:pPr>
              <w:autoSpaceDE w:val="0"/>
              <w:autoSpaceDN w:val="0"/>
              <w:adjustRightInd w:val="0"/>
              <w:jc w:val="center"/>
              <w:rPr>
                <w:rFonts w:ascii="Arial" w:hAnsi="Arial" w:cs="Arial"/>
                <w:color w:val="000000"/>
              </w:rPr>
            </w:pPr>
            <w:r w:rsidRPr="00DD5FF6">
              <w:rPr>
                <w:rFonts w:ascii="Arial" w:hAnsi="Arial" w:cs="Arial"/>
                <w:color w:val="000000"/>
              </w:rPr>
              <w:t>94</w:t>
            </w:r>
            <w:r w:rsidR="00080F8D" w:rsidRPr="00DD5FF6">
              <w:rPr>
                <w:rFonts w:ascii="Arial" w:hAnsi="Arial" w:cs="Arial"/>
                <w:color w:val="000000"/>
              </w:rPr>
              <w:t>,</w:t>
            </w:r>
            <w:r w:rsidRPr="00DD5FF6">
              <w:rPr>
                <w:rFonts w:ascii="Arial" w:hAnsi="Arial" w:cs="Arial"/>
                <w:color w:val="000000"/>
              </w:rPr>
              <w:t>17</w:t>
            </w:r>
          </w:p>
        </w:tc>
      </w:tr>
      <w:tr w:rsidR="00080F8D" w:rsidRPr="00DD5FF6" w:rsidTr="00DD5FF6">
        <w:trPr>
          <w:trHeight w:val="197"/>
        </w:trPr>
        <w:tc>
          <w:tcPr>
            <w:tcW w:w="4056" w:type="dxa"/>
            <w:tcBorders>
              <w:top w:val="single" w:sz="6" w:space="0" w:color="auto"/>
              <w:left w:val="single" w:sz="12" w:space="0" w:color="auto"/>
              <w:bottom w:val="single" w:sz="6" w:space="0" w:color="auto"/>
              <w:right w:val="single" w:sz="6" w:space="0" w:color="auto"/>
            </w:tcBorders>
          </w:tcPr>
          <w:p w:rsidR="00080F8D" w:rsidRPr="00DD5FF6" w:rsidRDefault="00080F8D" w:rsidP="00E27108">
            <w:pPr>
              <w:autoSpaceDE w:val="0"/>
              <w:autoSpaceDN w:val="0"/>
              <w:adjustRightInd w:val="0"/>
              <w:rPr>
                <w:rFonts w:ascii="Arial" w:hAnsi="Arial" w:cs="Arial"/>
                <w:b/>
                <w:bCs/>
                <w:color w:val="000000"/>
              </w:rPr>
            </w:pPr>
            <w:r w:rsidRPr="00DD5FF6">
              <w:rPr>
                <w:rFonts w:ascii="Arial" w:hAnsi="Arial" w:cs="Arial"/>
                <w:b/>
                <w:bCs/>
                <w:color w:val="000000"/>
              </w:rPr>
              <w:t xml:space="preserve">Daň z přidané hodnoty </w:t>
            </w:r>
            <w:r w:rsidRPr="00DD5FF6">
              <w:rPr>
                <w:rFonts w:ascii="Arial" w:hAnsi="Arial" w:cs="Arial"/>
                <w:bCs/>
                <w:color w:val="000000"/>
              </w:rPr>
              <w:t>(sdílená)</w:t>
            </w:r>
          </w:p>
        </w:tc>
        <w:tc>
          <w:tcPr>
            <w:tcW w:w="1418"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2</w:t>
            </w:r>
            <w:r w:rsidR="00AF3A06" w:rsidRPr="00DD5FF6">
              <w:rPr>
                <w:rFonts w:ascii="Arial" w:hAnsi="Arial" w:cs="Arial"/>
                <w:b/>
                <w:bCs/>
                <w:color w:val="000000"/>
              </w:rPr>
              <w:t>33</w:t>
            </w:r>
            <w:r w:rsidRPr="00DD5FF6">
              <w:rPr>
                <w:rFonts w:ascii="Arial" w:hAnsi="Arial" w:cs="Arial"/>
                <w:b/>
                <w:bCs/>
                <w:color w:val="000000"/>
              </w:rPr>
              <w:t xml:space="preserve"> </w:t>
            </w:r>
            <w:r w:rsidR="00AF3A06" w:rsidRPr="00DD5FF6">
              <w:rPr>
                <w:rFonts w:ascii="Arial" w:hAnsi="Arial" w:cs="Arial"/>
                <w:b/>
                <w:bCs/>
                <w:color w:val="000000"/>
              </w:rPr>
              <w:t>630</w:t>
            </w:r>
            <w:r w:rsidRPr="00DD5FF6">
              <w:rPr>
                <w:rFonts w:ascii="Arial" w:hAnsi="Arial" w:cs="Arial"/>
                <w:b/>
                <w:bCs/>
                <w:color w:val="000000"/>
              </w:rPr>
              <w:t xml:space="preserve">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2</w:t>
            </w:r>
            <w:r w:rsidR="00AF3A06" w:rsidRPr="00DD5FF6">
              <w:rPr>
                <w:rFonts w:ascii="Arial" w:hAnsi="Arial" w:cs="Arial"/>
                <w:b/>
                <w:bCs/>
                <w:color w:val="000000"/>
              </w:rPr>
              <w:t>33 63</w:t>
            </w:r>
            <w:r w:rsidRPr="00DD5FF6">
              <w:rPr>
                <w:rFonts w:ascii="Arial" w:hAnsi="Arial" w:cs="Arial"/>
                <w:b/>
                <w:bCs/>
                <w:color w:val="000000"/>
              </w:rPr>
              <w:t>0 000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22</w:t>
            </w:r>
            <w:r w:rsidR="00AF3A06" w:rsidRPr="00DD5FF6">
              <w:rPr>
                <w:rFonts w:ascii="Arial" w:hAnsi="Arial" w:cs="Arial"/>
                <w:b/>
                <w:bCs/>
                <w:color w:val="000000"/>
              </w:rPr>
              <w:t>6 775 145,27</w:t>
            </w:r>
          </w:p>
        </w:tc>
        <w:tc>
          <w:tcPr>
            <w:tcW w:w="1219" w:type="dxa"/>
            <w:tcBorders>
              <w:top w:val="single" w:sz="6" w:space="0" w:color="auto"/>
              <w:left w:val="single" w:sz="6" w:space="0" w:color="auto"/>
              <w:bottom w:val="single" w:sz="6" w:space="0" w:color="auto"/>
              <w:right w:val="single" w:sz="12" w:space="0" w:color="auto"/>
            </w:tcBorders>
          </w:tcPr>
          <w:p w:rsidR="00080F8D" w:rsidRPr="00DD5FF6" w:rsidRDefault="00080F8D" w:rsidP="00AF3A06">
            <w:pPr>
              <w:autoSpaceDE w:val="0"/>
              <w:autoSpaceDN w:val="0"/>
              <w:adjustRightInd w:val="0"/>
              <w:jc w:val="center"/>
              <w:rPr>
                <w:rFonts w:ascii="Arial" w:hAnsi="Arial" w:cs="Arial"/>
                <w:color w:val="000000"/>
              </w:rPr>
            </w:pPr>
            <w:r w:rsidRPr="00DD5FF6">
              <w:rPr>
                <w:rFonts w:ascii="Arial" w:hAnsi="Arial" w:cs="Arial"/>
                <w:color w:val="000000"/>
              </w:rPr>
              <w:t xml:space="preserve"> 9</w:t>
            </w:r>
            <w:r w:rsidR="00AF3A06" w:rsidRPr="00DD5FF6">
              <w:rPr>
                <w:rFonts w:ascii="Arial" w:hAnsi="Arial" w:cs="Arial"/>
                <w:color w:val="000000"/>
              </w:rPr>
              <w:t>7</w:t>
            </w:r>
            <w:r w:rsidRPr="00DD5FF6">
              <w:rPr>
                <w:rFonts w:ascii="Arial" w:hAnsi="Arial" w:cs="Arial"/>
                <w:color w:val="000000"/>
              </w:rPr>
              <w:t>,</w:t>
            </w:r>
            <w:r w:rsidR="00AF3A06" w:rsidRPr="00DD5FF6">
              <w:rPr>
                <w:rFonts w:ascii="Arial" w:hAnsi="Arial" w:cs="Arial"/>
                <w:color w:val="000000"/>
              </w:rPr>
              <w:t>07</w:t>
            </w:r>
          </w:p>
        </w:tc>
      </w:tr>
      <w:tr w:rsidR="00080F8D" w:rsidRPr="00DD5FF6" w:rsidTr="00DD5FF6">
        <w:trPr>
          <w:trHeight w:val="209"/>
        </w:trPr>
        <w:tc>
          <w:tcPr>
            <w:tcW w:w="4056" w:type="dxa"/>
            <w:tcBorders>
              <w:top w:val="single" w:sz="6" w:space="0" w:color="auto"/>
              <w:left w:val="single" w:sz="12" w:space="0" w:color="auto"/>
              <w:bottom w:val="single" w:sz="6" w:space="0" w:color="auto"/>
              <w:right w:val="single" w:sz="6" w:space="0" w:color="auto"/>
            </w:tcBorders>
          </w:tcPr>
          <w:p w:rsidR="00080F8D" w:rsidRPr="00DD5FF6" w:rsidRDefault="00080F8D" w:rsidP="00E27108">
            <w:pPr>
              <w:autoSpaceDE w:val="0"/>
              <w:autoSpaceDN w:val="0"/>
              <w:adjustRightInd w:val="0"/>
              <w:rPr>
                <w:rFonts w:ascii="Arial" w:hAnsi="Arial" w:cs="Arial"/>
                <w:bCs/>
                <w:color w:val="000000"/>
              </w:rPr>
            </w:pPr>
            <w:r w:rsidRPr="00DD5FF6">
              <w:rPr>
                <w:rFonts w:ascii="Arial" w:hAnsi="Arial" w:cs="Arial"/>
                <w:b/>
                <w:bCs/>
                <w:color w:val="000000"/>
              </w:rPr>
              <w:t>Daň z nemovitostí</w:t>
            </w:r>
            <w:r w:rsidRPr="00DD5FF6">
              <w:rPr>
                <w:rFonts w:ascii="Arial" w:hAnsi="Arial" w:cs="Arial"/>
                <w:bCs/>
                <w:color w:val="000000"/>
              </w:rPr>
              <w:t xml:space="preserve"> (výlučná)</w:t>
            </w:r>
          </w:p>
        </w:tc>
        <w:tc>
          <w:tcPr>
            <w:tcW w:w="1418" w:type="dxa"/>
            <w:tcBorders>
              <w:top w:val="single" w:sz="6" w:space="0" w:color="auto"/>
              <w:left w:val="single" w:sz="6" w:space="0" w:color="auto"/>
              <w:bottom w:val="single" w:sz="6" w:space="0" w:color="auto"/>
              <w:right w:val="single" w:sz="6" w:space="0" w:color="auto"/>
            </w:tcBorders>
          </w:tcPr>
          <w:p w:rsidR="00080F8D" w:rsidRPr="00DD5FF6" w:rsidRDefault="00AF3A06" w:rsidP="00AF3A06">
            <w:pPr>
              <w:autoSpaceDE w:val="0"/>
              <w:autoSpaceDN w:val="0"/>
              <w:adjustRightInd w:val="0"/>
              <w:jc w:val="right"/>
              <w:rPr>
                <w:rFonts w:ascii="Arial" w:hAnsi="Arial" w:cs="Arial"/>
                <w:b/>
                <w:bCs/>
                <w:color w:val="000000"/>
              </w:rPr>
            </w:pPr>
            <w:r w:rsidRPr="00DD5FF6">
              <w:rPr>
                <w:rFonts w:ascii="Arial" w:hAnsi="Arial" w:cs="Arial"/>
                <w:b/>
                <w:bCs/>
                <w:color w:val="000000"/>
              </w:rPr>
              <w:t>23 960</w:t>
            </w:r>
            <w:r w:rsidR="00080F8D" w:rsidRPr="00DD5FF6">
              <w:rPr>
                <w:rFonts w:ascii="Arial" w:hAnsi="Arial" w:cs="Arial"/>
                <w:b/>
                <w:bCs/>
                <w:color w:val="000000"/>
              </w:rPr>
              <w:t xml:space="preserve">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AF3A06" w:rsidP="00AF3A06">
            <w:pPr>
              <w:autoSpaceDE w:val="0"/>
              <w:autoSpaceDN w:val="0"/>
              <w:adjustRightInd w:val="0"/>
              <w:jc w:val="right"/>
              <w:rPr>
                <w:rFonts w:ascii="Arial" w:hAnsi="Arial" w:cs="Arial"/>
                <w:b/>
                <w:bCs/>
                <w:color w:val="000000"/>
              </w:rPr>
            </w:pPr>
            <w:r w:rsidRPr="00DD5FF6">
              <w:rPr>
                <w:rFonts w:ascii="Arial" w:hAnsi="Arial" w:cs="Arial"/>
                <w:b/>
                <w:bCs/>
                <w:color w:val="000000"/>
              </w:rPr>
              <w:t>23 96</w:t>
            </w:r>
            <w:r w:rsidR="00080F8D" w:rsidRPr="00DD5FF6">
              <w:rPr>
                <w:rFonts w:ascii="Arial" w:hAnsi="Arial" w:cs="Arial"/>
                <w:b/>
                <w:bCs/>
                <w:color w:val="000000"/>
              </w:rPr>
              <w:t>0 000</w:t>
            </w:r>
          </w:p>
        </w:tc>
        <w:tc>
          <w:tcPr>
            <w:tcW w:w="1559" w:type="dxa"/>
            <w:tcBorders>
              <w:top w:val="single" w:sz="6" w:space="0" w:color="auto"/>
              <w:left w:val="single" w:sz="6" w:space="0" w:color="auto"/>
              <w:bottom w:val="single" w:sz="6" w:space="0" w:color="auto"/>
              <w:right w:val="single" w:sz="6" w:space="0" w:color="auto"/>
            </w:tcBorders>
          </w:tcPr>
          <w:p w:rsidR="00080F8D" w:rsidRPr="00DD5FF6" w:rsidRDefault="00AF3A06" w:rsidP="00AF3A06">
            <w:pPr>
              <w:autoSpaceDE w:val="0"/>
              <w:autoSpaceDN w:val="0"/>
              <w:adjustRightInd w:val="0"/>
              <w:jc w:val="right"/>
              <w:rPr>
                <w:rFonts w:ascii="Arial" w:hAnsi="Arial" w:cs="Arial"/>
                <w:b/>
                <w:bCs/>
                <w:color w:val="000000"/>
              </w:rPr>
            </w:pPr>
            <w:r w:rsidRPr="00DD5FF6">
              <w:rPr>
                <w:rFonts w:ascii="Arial" w:hAnsi="Arial" w:cs="Arial"/>
                <w:b/>
                <w:bCs/>
                <w:color w:val="000000"/>
              </w:rPr>
              <w:t>2</w:t>
            </w:r>
            <w:r w:rsidR="00080F8D" w:rsidRPr="00DD5FF6">
              <w:rPr>
                <w:rFonts w:ascii="Arial" w:hAnsi="Arial" w:cs="Arial"/>
                <w:b/>
                <w:bCs/>
                <w:color w:val="000000"/>
              </w:rPr>
              <w:t>2</w:t>
            </w:r>
            <w:r w:rsidRPr="00DD5FF6">
              <w:rPr>
                <w:rFonts w:ascii="Arial" w:hAnsi="Arial" w:cs="Arial"/>
                <w:b/>
                <w:bCs/>
                <w:color w:val="000000"/>
              </w:rPr>
              <w:t> 498 311,84</w:t>
            </w:r>
          </w:p>
        </w:tc>
        <w:tc>
          <w:tcPr>
            <w:tcW w:w="1219" w:type="dxa"/>
            <w:tcBorders>
              <w:top w:val="single" w:sz="6" w:space="0" w:color="auto"/>
              <w:left w:val="single" w:sz="6" w:space="0" w:color="auto"/>
              <w:bottom w:val="single" w:sz="6" w:space="0" w:color="auto"/>
              <w:right w:val="single" w:sz="12" w:space="0" w:color="auto"/>
            </w:tcBorders>
          </w:tcPr>
          <w:p w:rsidR="00080F8D" w:rsidRPr="00DD5FF6" w:rsidRDefault="00AF3A06" w:rsidP="00AF3A06">
            <w:pPr>
              <w:autoSpaceDE w:val="0"/>
              <w:autoSpaceDN w:val="0"/>
              <w:adjustRightInd w:val="0"/>
              <w:jc w:val="center"/>
              <w:rPr>
                <w:rFonts w:ascii="Arial" w:hAnsi="Arial" w:cs="Arial"/>
                <w:color w:val="000000"/>
              </w:rPr>
            </w:pPr>
            <w:r w:rsidRPr="00DD5FF6">
              <w:rPr>
                <w:rFonts w:ascii="Arial" w:hAnsi="Arial" w:cs="Arial"/>
                <w:color w:val="000000"/>
              </w:rPr>
              <w:t>93,90</w:t>
            </w:r>
          </w:p>
        </w:tc>
      </w:tr>
      <w:tr w:rsidR="00080F8D" w:rsidRPr="00DD5FF6" w:rsidTr="00DD5FF6">
        <w:trPr>
          <w:trHeight w:val="209"/>
        </w:trPr>
        <w:tc>
          <w:tcPr>
            <w:tcW w:w="4056" w:type="dxa"/>
            <w:tcBorders>
              <w:top w:val="single" w:sz="12" w:space="0" w:color="auto"/>
              <w:left w:val="single" w:sz="12" w:space="0" w:color="auto"/>
              <w:bottom w:val="single" w:sz="12" w:space="0" w:color="auto"/>
              <w:right w:val="nil"/>
            </w:tcBorders>
            <w:vAlign w:val="bottom"/>
          </w:tcPr>
          <w:p w:rsidR="00080F8D" w:rsidRPr="00DD5FF6" w:rsidRDefault="00080F8D" w:rsidP="00E27108">
            <w:pPr>
              <w:autoSpaceDE w:val="0"/>
              <w:autoSpaceDN w:val="0"/>
              <w:adjustRightInd w:val="0"/>
              <w:rPr>
                <w:rFonts w:ascii="Arial" w:hAnsi="Arial" w:cs="Arial"/>
                <w:b/>
                <w:bCs/>
                <w:color w:val="000000"/>
              </w:rPr>
            </w:pPr>
            <w:r w:rsidRPr="00DD5FF6">
              <w:rPr>
                <w:rFonts w:ascii="Arial" w:hAnsi="Arial" w:cs="Arial"/>
                <w:b/>
                <w:bCs/>
                <w:color w:val="000000"/>
              </w:rPr>
              <w:t>C E L K E M</w:t>
            </w:r>
          </w:p>
        </w:tc>
        <w:tc>
          <w:tcPr>
            <w:tcW w:w="1418" w:type="dxa"/>
            <w:tcBorders>
              <w:top w:val="single" w:sz="12" w:space="0" w:color="auto"/>
              <w:left w:val="single" w:sz="6" w:space="0" w:color="auto"/>
              <w:bottom w:val="single" w:sz="12" w:space="0" w:color="auto"/>
              <w:right w:val="single" w:sz="6" w:space="0" w:color="auto"/>
            </w:tcBorders>
            <w:vAlign w:val="bottom"/>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4</w:t>
            </w:r>
            <w:r w:rsidR="00AF3A06" w:rsidRPr="00DD5FF6">
              <w:rPr>
                <w:rFonts w:ascii="Arial" w:hAnsi="Arial" w:cs="Arial"/>
                <w:b/>
                <w:bCs/>
                <w:color w:val="000000"/>
              </w:rPr>
              <w:t>81</w:t>
            </w:r>
            <w:r w:rsidRPr="00DD5FF6">
              <w:rPr>
                <w:rFonts w:ascii="Arial" w:hAnsi="Arial" w:cs="Arial"/>
                <w:b/>
                <w:bCs/>
                <w:color w:val="000000"/>
              </w:rPr>
              <w:t> </w:t>
            </w:r>
            <w:r w:rsidR="00AF3A06" w:rsidRPr="00DD5FF6">
              <w:rPr>
                <w:rFonts w:ascii="Arial" w:hAnsi="Arial" w:cs="Arial"/>
                <w:b/>
                <w:bCs/>
                <w:color w:val="000000"/>
              </w:rPr>
              <w:t>46</w:t>
            </w:r>
            <w:r w:rsidRPr="00DD5FF6">
              <w:rPr>
                <w:rFonts w:ascii="Arial" w:hAnsi="Arial" w:cs="Arial"/>
                <w:b/>
                <w:bCs/>
                <w:color w:val="000000"/>
              </w:rPr>
              <w:t>0 000</w:t>
            </w:r>
          </w:p>
        </w:tc>
        <w:tc>
          <w:tcPr>
            <w:tcW w:w="1559" w:type="dxa"/>
            <w:tcBorders>
              <w:top w:val="single" w:sz="12" w:space="0" w:color="auto"/>
              <w:left w:val="nil"/>
              <w:bottom w:val="single" w:sz="12" w:space="0" w:color="auto"/>
              <w:right w:val="single" w:sz="6" w:space="0" w:color="auto"/>
            </w:tcBorders>
            <w:vAlign w:val="bottom"/>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4</w:t>
            </w:r>
            <w:r w:rsidR="00AF3A06" w:rsidRPr="00DD5FF6">
              <w:rPr>
                <w:rFonts w:ascii="Arial" w:hAnsi="Arial" w:cs="Arial"/>
                <w:b/>
                <w:bCs/>
                <w:color w:val="000000"/>
              </w:rPr>
              <w:t>81</w:t>
            </w:r>
            <w:r w:rsidRPr="00DD5FF6">
              <w:rPr>
                <w:rFonts w:ascii="Arial" w:hAnsi="Arial" w:cs="Arial"/>
                <w:b/>
                <w:bCs/>
                <w:color w:val="000000"/>
              </w:rPr>
              <w:t xml:space="preserve"> </w:t>
            </w:r>
            <w:r w:rsidR="00AF3A06" w:rsidRPr="00DD5FF6">
              <w:rPr>
                <w:rFonts w:ascii="Arial" w:hAnsi="Arial" w:cs="Arial"/>
                <w:b/>
                <w:bCs/>
                <w:color w:val="000000"/>
              </w:rPr>
              <w:t>46</w:t>
            </w:r>
            <w:r w:rsidRPr="00DD5FF6">
              <w:rPr>
                <w:rFonts w:ascii="Arial" w:hAnsi="Arial" w:cs="Arial"/>
                <w:b/>
                <w:bCs/>
                <w:color w:val="000000"/>
              </w:rPr>
              <w:t>0 000</w:t>
            </w:r>
          </w:p>
        </w:tc>
        <w:tc>
          <w:tcPr>
            <w:tcW w:w="1559" w:type="dxa"/>
            <w:tcBorders>
              <w:top w:val="single" w:sz="12" w:space="0" w:color="auto"/>
              <w:left w:val="single" w:sz="12" w:space="0" w:color="auto"/>
              <w:bottom w:val="single" w:sz="12" w:space="0" w:color="auto"/>
              <w:right w:val="single" w:sz="12" w:space="0" w:color="auto"/>
            </w:tcBorders>
            <w:vAlign w:val="bottom"/>
          </w:tcPr>
          <w:p w:rsidR="00080F8D" w:rsidRPr="00DD5FF6" w:rsidRDefault="00080F8D" w:rsidP="00AF3A06">
            <w:pPr>
              <w:autoSpaceDE w:val="0"/>
              <w:autoSpaceDN w:val="0"/>
              <w:adjustRightInd w:val="0"/>
              <w:jc w:val="right"/>
              <w:rPr>
                <w:rFonts w:ascii="Arial" w:hAnsi="Arial" w:cs="Arial"/>
                <w:b/>
                <w:bCs/>
                <w:color w:val="000000"/>
              </w:rPr>
            </w:pPr>
            <w:r w:rsidRPr="00DD5FF6">
              <w:rPr>
                <w:rFonts w:ascii="Arial" w:hAnsi="Arial" w:cs="Arial"/>
                <w:b/>
                <w:bCs/>
                <w:color w:val="000000"/>
              </w:rPr>
              <w:t>47</w:t>
            </w:r>
            <w:r w:rsidR="00AF3A06" w:rsidRPr="00DD5FF6">
              <w:rPr>
                <w:rFonts w:ascii="Arial" w:hAnsi="Arial" w:cs="Arial"/>
                <w:b/>
                <w:bCs/>
                <w:color w:val="000000"/>
              </w:rPr>
              <w:t>1 846</w:t>
            </w:r>
            <w:r w:rsidRPr="00DD5FF6">
              <w:rPr>
                <w:rFonts w:ascii="Arial" w:hAnsi="Arial" w:cs="Arial"/>
                <w:b/>
                <w:bCs/>
                <w:color w:val="000000"/>
              </w:rPr>
              <w:t> </w:t>
            </w:r>
            <w:r w:rsidR="00AF3A06" w:rsidRPr="00DD5FF6">
              <w:rPr>
                <w:rFonts w:ascii="Arial" w:hAnsi="Arial" w:cs="Arial"/>
                <w:b/>
                <w:bCs/>
                <w:color w:val="000000"/>
              </w:rPr>
              <w:t>095</w:t>
            </w:r>
            <w:r w:rsidRPr="00DD5FF6">
              <w:rPr>
                <w:rFonts w:ascii="Arial" w:hAnsi="Arial" w:cs="Arial"/>
                <w:b/>
                <w:bCs/>
                <w:color w:val="000000"/>
              </w:rPr>
              <w:t>,6</w:t>
            </w:r>
            <w:r w:rsidR="00AF3A06" w:rsidRPr="00DD5FF6">
              <w:rPr>
                <w:rFonts w:ascii="Arial" w:hAnsi="Arial" w:cs="Arial"/>
                <w:b/>
                <w:bCs/>
                <w:color w:val="000000"/>
              </w:rPr>
              <w:t>0</w:t>
            </w:r>
          </w:p>
        </w:tc>
        <w:tc>
          <w:tcPr>
            <w:tcW w:w="1219" w:type="dxa"/>
            <w:tcBorders>
              <w:top w:val="single" w:sz="12" w:space="0" w:color="auto"/>
              <w:left w:val="single" w:sz="12" w:space="0" w:color="auto"/>
              <w:bottom w:val="single" w:sz="12" w:space="0" w:color="auto"/>
              <w:right w:val="single" w:sz="12" w:space="0" w:color="auto"/>
            </w:tcBorders>
            <w:vAlign w:val="bottom"/>
          </w:tcPr>
          <w:p w:rsidR="00080F8D" w:rsidRPr="00DD5FF6" w:rsidRDefault="00AF3A06" w:rsidP="00AF3A06">
            <w:pPr>
              <w:autoSpaceDE w:val="0"/>
              <w:autoSpaceDN w:val="0"/>
              <w:adjustRightInd w:val="0"/>
              <w:jc w:val="center"/>
              <w:rPr>
                <w:rFonts w:ascii="Arial" w:hAnsi="Arial" w:cs="Arial"/>
                <w:color w:val="000000"/>
              </w:rPr>
            </w:pPr>
            <w:r w:rsidRPr="00DD5FF6">
              <w:rPr>
                <w:rFonts w:ascii="Arial" w:hAnsi="Arial" w:cs="Arial"/>
                <w:color w:val="000000"/>
              </w:rPr>
              <w:t>98</w:t>
            </w:r>
            <w:r w:rsidR="00080F8D" w:rsidRPr="00DD5FF6">
              <w:rPr>
                <w:rFonts w:ascii="Arial" w:hAnsi="Arial" w:cs="Arial"/>
                <w:color w:val="000000"/>
              </w:rPr>
              <w:t>,</w:t>
            </w:r>
            <w:r w:rsidRPr="00DD5FF6">
              <w:rPr>
                <w:rFonts w:ascii="Arial" w:hAnsi="Arial" w:cs="Arial"/>
                <w:color w:val="000000"/>
              </w:rPr>
              <w:t>00</w:t>
            </w:r>
          </w:p>
        </w:tc>
      </w:tr>
    </w:tbl>
    <w:p w:rsidR="00214787" w:rsidRDefault="00214787" w:rsidP="00080F8D">
      <w:pPr>
        <w:pStyle w:val="Zkladntext"/>
        <w:rPr>
          <w:rFonts w:ascii="Arial" w:hAnsi="Arial" w:cs="Arial"/>
          <w:sz w:val="22"/>
          <w:szCs w:val="22"/>
        </w:rPr>
      </w:pPr>
    </w:p>
    <w:p w:rsidR="00080F8D" w:rsidRPr="00DD5FF6" w:rsidRDefault="00080F8D" w:rsidP="00080F8D">
      <w:pPr>
        <w:pStyle w:val="Zkladntext"/>
        <w:rPr>
          <w:rFonts w:ascii="Arial" w:hAnsi="Arial" w:cs="Arial"/>
          <w:sz w:val="22"/>
          <w:szCs w:val="22"/>
        </w:rPr>
      </w:pPr>
      <w:r w:rsidRPr="00DD5FF6">
        <w:rPr>
          <w:rFonts w:ascii="Arial" w:hAnsi="Arial" w:cs="Arial"/>
          <w:sz w:val="22"/>
          <w:szCs w:val="22"/>
        </w:rPr>
        <w:t xml:space="preserve">U místních poplatků </w:t>
      </w:r>
      <w:r w:rsidRPr="002E37A1">
        <w:rPr>
          <w:rFonts w:ascii="Arial" w:hAnsi="Arial" w:cs="Arial"/>
          <w:sz w:val="22"/>
          <w:szCs w:val="22"/>
          <w:u w:val="single"/>
        </w:rPr>
        <w:t>„</w:t>
      </w:r>
      <w:r w:rsidRPr="002E37A1">
        <w:rPr>
          <w:rFonts w:ascii="Arial" w:hAnsi="Arial" w:cs="Arial"/>
          <w:i/>
          <w:sz w:val="22"/>
          <w:szCs w:val="22"/>
          <w:u w:val="single"/>
        </w:rPr>
        <w:t>z</w:t>
      </w:r>
      <w:r w:rsidR="00C63EA7" w:rsidRPr="002E37A1">
        <w:rPr>
          <w:rFonts w:ascii="Arial" w:hAnsi="Arial" w:cs="Arial"/>
          <w:i/>
          <w:sz w:val="22"/>
          <w:szCs w:val="22"/>
          <w:u w:val="single"/>
        </w:rPr>
        <w:t>e psů“</w:t>
      </w:r>
      <w:r w:rsidR="00C63EA7" w:rsidRPr="00DD5FF6">
        <w:rPr>
          <w:rFonts w:ascii="Arial" w:hAnsi="Arial" w:cs="Arial"/>
          <w:i/>
          <w:sz w:val="22"/>
          <w:szCs w:val="22"/>
        </w:rPr>
        <w:t xml:space="preserve"> a </w:t>
      </w:r>
      <w:r w:rsidR="00C63EA7" w:rsidRPr="002E37A1">
        <w:rPr>
          <w:rFonts w:ascii="Arial" w:hAnsi="Arial" w:cs="Arial"/>
          <w:i/>
          <w:sz w:val="22"/>
          <w:szCs w:val="22"/>
          <w:u w:val="single"/>
        </w:rPr>
        <w:t>za</w:t>
      </w:r>
      <w:r w:rsidRPr="002E37A1">
        <w:rPr>
          <w:rFonts w:ascii="Arial" w:hAnsi="Arial" w:cs="Arial"/>
          <w:i/>
          <w:sz w:val="22"/>
          <w:szCs w:val="22"/>
          <w:u w:val="single"/>
        </w:rPr>
        <w:t xml:space="preserve"> </w:t>
      </w:r>
      <w:r w:rsidR="00C63EA7" w:rsidRPr="002E37A1">
        <w:rPr>
          <w:rFonts w:ascii="Arial" w:hAnsi="Arial" w:cs="Arial"/>
          <w:i/>
          <w:sz w:val="22"/>
          <w:szCs w:val="22"/>
          <w:u w:val="single"/>
        </w:rPr>
        <w:t>„</w:t>
      </w:r>
      <w:r w:rsidRPr="002E37A1">
        <w:rPr>
          <w:rFonts w:ascii="Arial" w:hAnsi="Arial" w:cs="Arial"/>
          <w:i/>
          <w:sz w:val="22"/>
          <w:szCs w:val="22"/>
          <w:u w:val="single"/>
        </w:rPr>
        <w:t>komunální odpad“</w:t>
      </w:r>
      <w:r w:rsidR="00C63EA7" w:rsidRPr="00DD5FF6">
        <w:rPr>
          <w:rFonts w:ascii="Arial" w:hAnsi="Arial" w:cs="Arial"/>
          <w:i/>
          <w:sz w:val="22"/>
          <w:szCs w:val="22"/>
        </w:rPr>
        <w:t xml:space="preserve"> </w:t>
      </w:r>
      <w:r w:rsidRPr="00DD5FF6">
        <w:rPr>
          <w:rFonts w:ascii="Arial" w:hAnsi="Arial" w:cs="Arial"/>
          <w:sz w:val="22"/>
          <w:szCs w:val="22"/>
        </w:rPr>
        <w:t xml:space="preserve">(pol. 1341 a pol. 1345) se vybraná částka pohybuje každoročně téměř ve stejné výši. Třebaže je u obou zmíněných poplatků jejich splatnost stanovena </w:t>
      </w:r>
      <w:r w:rsidR="00A253E7" w:rsidRPr="00DD5FF6">
        <w:rPr>
          <w:rFonts w:ascii="Arial" w:hAnsi="Arial" w:cs="Arial"/>
          <w:sz w:val="22"/>
          <w:szCs w:val="22"/>
        </w:rPr>
        <w:t>platnou obecně závaznou vyhláškou</w:t>
      </w:r>
      <w:r w:rsidRPr="00DD5FF6">
        <w:rPr>
          <w:rFonts w:ascii="Arial" w:hAnsi="Arial" w:cs="Arial"/>
          <w:sz w:val="22"/>
          <w:szCs w:val="22"/>
        </w:rPr>
        <w:t xml:space="preserve"> do 30. 06., úhrady p</w:t>
      </w:r>
      <w:r w:rsidR="00A253E7" w:rsidRPr="00DD5FF6">
        <w:rPr>
          <w:rFonts w:ascii="Arial" w:hAnsi="Arial" w:cs="Arial"/>
          <w:sz w:val="22"/>
          <w:szCs w:val="22"/>
        </w:rPr>
        <w:t xml:space="preserve">oplatků probíhají téměř po celý kalendářní </w:t>
      </w:r>
      <w:r w:rsidRPr="00DD5FF6">
        <w:rPr>
          <w:rFonts w:ascii="Arial" w:hAnsi="Arial" w:cs="Arial"/>
          <w:sz w:val="22"/>
          <w:szCs w:val="22"/>
        </w:rPr>
        <w:t>rok.</w:t>
      </w:r>
    </w:p>
    <w:p w:rsidR="00C63EA7" w:rsidRPr="00DD5FF6" w:rsidRDefault="00C63EA7" w:rsidP="00080F8D">
      <w:pPr>
        <w:pStyle w:val="Zkladntext"/>
        <w:rPr>
          <w:rFonts w:ascii="Arial" w:hAnsi="Arial" w:cs="Arial"/>
          <w:sz w:val="22"/>
          <w:szCs w:val="22"/>
        </w:rPr>
      </w:pPr>
      <w:r w:rsidRPr="00DD5FF6">
        <w:rPr>
          <w:rFonts w:ascii="Arial" w:hAnsi="Arial" w:cs="Arial"/>
          <w:sz w:val="22"/>
          <w:szCs w:val="22"/>
        </w:rPr>
        <w:t xml:space="preserve">Rozpočet </w:t>
      </w:r>
      <w:r w:rsidRPr="002E37A1">
        <w:rPr>
          <w:rFonts w:ascii="Arial" w:hAnsi="Arial" w:cs="Arial"/>
          <w:i/>
          <w:sz w:val="22"/>
          <w:szCs w:val="22"/>
          <w:u w:val="single"/>
        </w:rPr>
        <w:t>správních poplatků</w:t>
      </w:r>
      <w:r w:rsidRPr="00DD5FF6">
        <w:rPr>
          <w:rFonts w:ascii="Arial" w:hAnsi="Arial" w:cs="Arial"/>
          <w:sz w:val="22"/>
          <w:szCs w:val="22"/>
        </w:rPr>
        <w:t xml:space="preserve"> je odborem finančním překročen – veřejnost si sjednává především splátkové kalendáře na úhradu splatných závazků vůči městu (</w:t>
      </w:r>
      <w:r w:rsidR="00F022DB" w:rsidRPr="00DD5FF6">
        <w:rPr>
          <w:rFonts w:ascii="Arial" w:hAnsi="Arial" w:cs="Arial"/>
          <w:sz w:val="22"/>
          <w:szCs w:val="22"/>
        </w:rPr>
        <w:t xml:space="preserve">potvrzení o </w:t>
      </w:r>
      <w:r w:rsidRPr="00DD5FF6">
        <w:rPr>
          <w:rFonts w:ascii="Arial" w:hAnsi="Arial" w:cs="Arial"/>
          <w:sz w:val="22"/>
          <w:szCs w:val="22"/>
        </w:rPr>
        <w:t>bezdlužnost</w:t>
      </w:r>
      <w:r w:rsidR="00F022DB" w:rsidRPr="00DD5FF6">
        <w:rPr>
          <w:rFonts w:ascii="Arial" w:hAnsi="Arial" w:cs="Arial"/>
          <w:sz w:val="22"/>
          <w:szCs w:val="22"/>
        </w:rPr>
        <w:t>i</w:t>
      </w:r>
      <w:r w:rsidRPr="00DD5FF6">
        <w:rPr>
          <w:rFonts w:ascii="Arial" w:hAnsi="Arial" w:cs="Arial"/>
          <w:sz w:val="22"/>
          <w:szCs w:val="22"/>
        </w:rPr>
        <w:t xml:space="preserve"> </w:t>
      </w:r>
      <w:r w:rsidR="00214787">
        <w:rPr>
          <w:rFonts w:ascii="Arial" w:hAnsi="Arial" w:cs="Arial"/>
          <w:sz w:val="22"/>
          <w:szCs w:val="22"/>
        </w:rPr>
        <w:t xml:space="preserve">zcela </w:t>
      </w:r>
      <w:r w:rsidRPr="00DD5FF6">
        <w:rPr>
          <w:rFonts w:ascii="Arial" w:hAnsi="Arial" w:cs="Arial"/>
          <w:sz w:val="22"/>
          <w:szCs w:val="22"/>
        </w:rPr>
        <w:t>výjimečně).</w:t>
      </w:r>
    </w:p>
    <w:p w:rsidR="00C63EA7" w:rsidRPr="00DD5FF6" w:rsidRDefault="00F022DB" w:rsidP="00080F8D">
      <w:pPr>
        <w:pStyle w:val="Zkladntext"/>
        <w:rPr>
          <w:rFonts w:ascii="Arial" w:hAnsi="Arial" w:cs="Arial"/>
          <w:sz w:val="22"/>
          <w:szCs w:val="22"/>
        </w:rPr>
      </w:pPr>
      <w:r w:rsidRPr="002E37A1">
        <w:rPr>
          <w:rFonts w:ascii="Arial" w:hAnsi="Arial" w:cs="Arial"/>
          <w:i/>
          <w:sz w:val="22"/>
          <w:szCs w:val="22"/>
          <w:u w:val="single"/>
        </w:rPr>
        <w:lastRenderedPageBreak/>
        <w:t>Pol. 2122</w:t>
      </w:r>
      <w:r w:rsidR="002E37A1" w:rsidRPr="002E37A1">
        <w:rPr>
          <w:rFonts w:ascii="Arial" w:hAnsi="Arial" w:cs="Arial"/>
          <w:i/>
          <w:sz w:val="22"/>
          <w:szCs w:val="22"/>
          <w:u w:val="single"/>
        </w:rPr>
        <w:t xml:space="preserve"> </w:t>
      </w:r>
      <w:r w:rsidRPr="002E37A1">
        <w:rPr>
          <w:rFonts w:ascii="Arial" w:hAnsi="Arial" w:cs="Arial"/>
          <w:i/>
          <w:sz w:val="22"/>
          <w:szCs w:val="22"/>
          <w:u w:val="single"/>
        </w:rPr>
        <w:t>-</w:t>
      </w:r>
      <w:r w:rsidR="002E37A1" w:rsidRPr="002E37A1">
        <w:rPr>
          <w:rFonts w:ascii="Arial" w:hAnsi="Arial" w:cs="Arial"/>
          <w:i/>
          <w:sz w:val="22"/>
          <w:szCs w:val="22"/>
          <w:u w:val="single"/>
        </w:rPr>
        <w:t xml:space="preserve"> </w:t>
      </w:r>
      <w:r w:rsidRPr="002E37A1">
        <w:rPr>
          <w:rFonts w:ascii="Arial" w:hAnsi="Arial" w:cs="Arial"/>
          <w:i/>
          <w:sz w:val="22"/>
          <w:szCs w:val="22"/>
          <w:u w:val="single"/>
        </w:rPr>
        <w:t>Příjem z odvodů příspěvkových organizací</w:t>
      </w:r>
      <w:r w:rsidRPr="00DD5FF6">
        <w:rPr>
          <w:rFonts w:ascii="Arial" w:hAnsi="Arial" w:cs="Arial"/>
          <w:sz w:val="22"/>
          <w:szCs w:val="22"/>
        </w:rPr>
        <w:t xml:space="preserve"> odráží „vratku“ příspěvku poskytnutého zřizovatelem </w:t>
      </w:r>
      <w:r w:rsidR="00AA05DB" w:rsidRPr="00DD5FF6">
        <w:rPr>
          <w:rFonts w:ascii="Arial" w:hAnsi="Arial" w:cs="Arial"/>
          <w:sz w:val="22"/>
          <w:szCs w:val="22"/>
        </w:rPr>
        <w:t xml:space="preserve">svým </w:t>
      </w:r>
      <w:r w:rsidR="00526C62" w:rsidRPr="00DD5FF6">
        <w:rPr>
          <w:rFonts w:ascii="Arial" w:hAnsi="Arial" w:cs="Arial"/>
          <w:sz w:val="22"/>
          <w:szCs w:val="22"/>
        </w:rPr>
        <w:t>příspěvkovým organizacím města k </w:t>
      </w:r>
      <w:proofErr w:type="gramStart"/>
      <w:r w:rsidR="00526C62" w:rsidRPr="00DD5FF6">
        <w:rPr>
          <w:rFonts w:ascii="Arial" w:hAnsi="Arial" w:cs="Arial"/>
          <w:sz w:val="22"/>
          <w:szCs w:val="22"/>
        </w:rPr>
        <w:t xml:space="preserve">31.12. </w:t>
      </w:r>
      <w:r w:rsidRPr="00DD5FF6">
        <w:rPr>
          <w:rFonts w:ascii="Arial" w:hAnsi="Arial" w:cs="Arial"/>
          <w:sz w:val="22"/>
          <w:szCs w:val="22"/>
        </w:rPr>
        <w:t>na</w:t>
      </w:r>
      <w:proofErr w:type="gramEnd"/>
      <w:r w:rsidRPr="00DD5FF6">
        <w:rPr>
          <w:rFonts w:ascii="Arial" w:hAnsi="Arial" w:cs="Arial"/>
          <w:sz w:val="22"/>
          <w:szCs w:val="22"/>
        </w:rPr>
        <w:t xml:space="preserve"> odpisy nemovitého majetku, který v plné výši, tak jak se zařazuje i nově pořízený či vyřazuje </w:t>
      </w:r>
      <w:r w:rsidR="00526C62" w:rsidRPr="00DD5FF6">
        <w:rPr>
          <w:rFonts w:ascii="Arial" w:hAnsi="Arial" w:cs="Arial"/>
          <w:sz w:val="22"/>
          <w:szCs w:val="22"/>
        </w:rPr>
        <w:t xml:space="preserve">tento </w:t>
      </w:r>
      <w:r w:rsidRPr="00DD5FF6">
        <w:rPr>
          <w:rFonts w:ascii="Arial" w:hAnsi="Arial" w:cs="Arial"/>
          <w:sz w:val="22"/>
          <w:szCs w:val="22"/>
        </w:rPr>
        <w:t xml:space="preserve">nemovitý majetek ze správy příspěvkových organizací města v průběhu rozpočtového </w:t>
      </w:r>
      <w:r w:rsidR="00526C62" w:rsidRPr="00DD5FF6">
        <w:rPr>
          <w:rFonts w:ascii="Arial" w:hAnsi="Arial" w:cs="Arial"/>
          <w:sz w:val="22"/>
          <w:szCs w:val="22"/>
        </w:rPr>
        <w:t xml:space="preserve">roku, posílají </w:t>
      </w:r>
      <w:r w:rsidR="00AA05DB" w:rsidRPr="00DD5FF6">
        <w:rPr>
          <w:rFonts w:ascii="Arial" w:hAnsi="Arial" w:cs="Arial"/>
          <w:sz w:val="22"/>
          <w:szCs w:val="22"/>
        </w:rPr>
        <w:t xml:space="preserve">každoročně </w:t>
      </w:r>
      <w:r w:rsidR="00526C62" w:rsidRPr="00DD5FF6">
        <w:rPr>
          <w:rFonts w:ascii="Arial" w:hAnsi="Arial" w:cs="Arial"/>
          <w:sz w:val="22"/>
          <w:szCs w:val="22"/>
        </w:rPr>
        <w:t xml:space="preserve">zpět do 31.10. na účet zřizovatele. Zřizovatel poskytuje i příspěvek na odpisy movitého majetku, ten však vždy zůstává </w:t>
      </w:r>
      <w:r w:rsidR="00AA05DB" w:rsidRPr="00DD5FF6">
        <w:rPr>
          <w:rFonts w:ascii="Arial" w:hAnsi="Arial" w:cs="Arial"/>
          <w:sz w:val="22"/>
          <w:szCs w:val="22"/>
        </w:rPr>
        <w:t xml:space="preserve">příspěvkové </w:t>
      </w:r>
      <w:r w:rsidR="00526C62" w:rsidRPr="00DD5FF6">
        <w:rPr>
          <w:rFonts w:ascii="Arial" w:hAnsi="Arial" w:cs="Arial"/>
          <w:sz w:val="22"/>
          <w:szCs w:val="22"/>
        </w:rPr>
        <w:t>organizaci.</w:t>
      </w:r>
    </w:p>
    <w:p w:rsidR="00AA05DB" w:rsidRPr="00DD5FF6" w:rsidRDefault="00AA05DB" w:rsidP="00080F8D">
      <w:pPr>
        <w:pStyle w:val="Zkladntext"/>
        <w:rPr>
          <w:rFonts w:ascii="Arial" w:hAnsi="Arial" w:cs="Arial"/>
          <w:sz w:val="22"/>
          <w:szCs w:val="22"/>
        </w:rPr>
      </w:pPr>
      <w:r w:rsidRPr="002E37A1">
        <w:rPr>
          <w:rFonts w:ascii="Arial" w:hAnsi="Arial" w:cs="Arial"/>
          <w:i/>
          <w:sz w:val="22"/>
          <w:szCs w:val="22"/>
          <w:u w:val="single"/>
        </w:rPr>
        <w:t>Pol. 2141</w:t>
      </w:r>
      <w:r w:rsidR="002E37A1" w:rsidRPr="002E37A1">
        <w:rPr>
          <w:rFonts w:ascii="Arial" w:hAnsi="Arial" w:cs="Arial"/>
          <w:i/>
          <w:sz w:val="22"/>
          <w:szCs w:val="22"/>
          <w:u w:val="single"/>
        </w:rPr>
        <w:t xml:space="preserve"> - </w:t>
      </w:r>
      <w:r w:rsidRPr="002E37A1">
        <w:rPr>
          <w:rFonts w:ascii="Arial" w:hAnsi="Arial" w:cs="Arial"/>
          <w:i/>
          <w:sz w:val="22"/>
          <w:szCs w:val="22"/>
          <w:u w:val="single"/>
        </w:rPr>
        <w:t>Příjmy z úroků</w:t>
      </w:r>
      <w:r w:rsidRPr="00DD5FF6">
        <w:rPr>
          <w:rFonts w:ascii="Arial" w:hAnsi="Arial" w:cs="Arial"/>
          <w:sz w:val="22"/>
          <w:szCs w:val="22"/>
        </w:rPr>
        <w:t xml:space="preserve"> se podařilo cíleným rozdělením a následnými přesuny volných financí města využívat nejvýhodnější individuální nabídky několika bank, které si město vyžádalo, tak aby byly uložené finance města dle přesně stanovené podmínky z účtu banky ihned dostupné.   </w:t>
      </w:r>
    </w:p>
    <w:p w:rsidR="00080F8D" w:rsidRPr="00DD5FF6" w:rsidRDefault="00080F8D" w:rsidP="00080F8D">
      <w:pPr>
        <w:pStyle w:val="Zkladntext"/>
        <w:rPr>
          <w:rFonts w:ascii="Arial" w:hAnsi="Arial" w:cs="Arial"/>
          <w:sz w:val="22"/>
          <w:szCs w:val="22"/>
        </w:rPr>
      </w:pPr>
      <w:r w:rsidRPr="002E37A1">
        <w:rPr>
          <w:rFonts w:ascii="Arial" w:hAnsi="Arial" w:cs="Arial"/>
          <w:i/>
          <w:sz w:val="22"/>
          <w:szCs w:val="22"/>
          <w:u w:val="single"/>
        </w:rPr>
        <w:t>Pol. 2229</w:t>
      </w:r>
      <w:r w:rsidR="002E37A1" w:rsidRPr="002E37A1">
        <w:rPr>
          <w:rFonts w:ascii="Arial" w:hAnsi="Arial" w:cs="Arial"/>
          <w:i/>
          <w:sz w:val="22"/>
          <w:szCs w:val="22"/>
          <w:u w:val="single"/>
        </w:rPr>
        <w:t xml:space="preserve"> </w:t>
      </w:r>
      <w:r w:rsidRPr="002E37A1">
        <w:rPr>
          <w:rFonts w:ascii="Arial" w:hAnsi="Arial" w:cs="Arial"/>
          <w:i/>
          <w:sz w:val="22"/>
          <w:szCs w:val="22"/>
          <w:u w:val="single"/>
        </w:rPr>
        <w:t>-</w:t>
      </w:r>
      <w:r w:rsidR="002E37A1" w:rsidRPr="002E37A1">
        <w:rPr>
          <w:rFonts w:ascii="Arial" w:hAnsi="Arial" w:cs="Arial"/>
          <w:i/>
          <w:sz w:val="22"/>
          <w:szCs w:val="22"/>
          <w:u w:val="single"/>
        </w:rPr>
        <w:t xml:space="preserve"> </w:t>
      </w:r>
      <w:r w:rsidRPr="002E37A1">
        <w:rPr>
          <w:rFonts w:ascii="Arial" w:hAnsi="Arial" w:cs="Arial"/>
          <w:i/>
          <w:sz w:val="22"/>
          <w:szCs w:val="22"/>
          <w:u w:val="single"/>
        </w:rPr>
        <w:t>Ostatní přijaté vratky transferů</w:t>
      </w:r>
      <w:r w:rsidRPr="00DD5FF6">
        <w:rPr>
          <w:rFonts w:ascii="Arial" w:hAnsi="Arial" w:cs="Arial"/>
          <w:i/>
          <w:sz w:val="22"/>
          <w:szCs w:val="22"/>
        </w:rPr>
        <w:t xml:space="preserve"> </w:t>
      </w:r>
      <w:r w:rsidRPr="00DD5FF6">
        <w:rPr>
          <w:rFonts w:ascii="Arial" w:hAnsi="Arial" w:cs="Arial"/>
          <w:sz w:val="22"/>
          <w:szCs w:val="22"/>
        </w:rPr>
        <w:t xml:space="preserve">(příspěvků a dotací) zahrnují stěžejně </w:t>
      </w:r>
      <w:r w:rsidR="00665E7E">
        <w:rPr>
          <w:rFonts w:ascii="Arial" w:hAnsi="Arial" w:cs="Arial"/>
          <w:sz w:val="22"/>
          <w:szCs w:val="22"/>
        </w:rPr>
        <w:t xml:space="preserve">přijaté </w:t>
      </w:r>
      <w:r w:rsidRPr="00DD5FF6">
        <w:rPr>
          <w:rFonts w:ascii="Arial" w:hAnsi="Arial" w:cs="Arial"/>
          <w:sz w:val="22"/>
          <w:szCs w:val="22"/>
        </w:rPr>
        <w:t>vratky za</w:t>
      </w:r>
      <w:r w:rsidR="008073FD">
        <w:rPr>
          <w:rFonts w:ascii="Arial" w:hAnsi="Arial" w:cs="Arial"/>
          <w:sz w:val="22"/>
          <w:szCs w:val="22"/>
        </w:rPr>
        <w:t> </w:t>
      </w:r>
      <w:r w:rsidRPr="00DD5FF6">
        <w:rPr>
          <w:rFonts w:ascii="Arial" w:hAnsi="Arial" w:cs="Arial"/>
          <w:sz w:val="22"/>
          <w:szCs w:val="22"/>
        </w:rPr>
        <w:t>energie od příspěvkových organizací města po finančním vypořádání roku 202</w:t>
      </w:r>
      <w:r w:rsidR="00AA05DB" w:rsidRPr="00DD5FF6">
        <w:rPr>
          <w:rFonts w:ascii="Arial" w:hAnsi="Arial" w:cs="Arial"/>
          <w:sz w:val="22"/>
          <w:szCs w:val="22"/>
        </w:rPr>
        <w:t>3</w:t>
      </w:r>
      <w:r w:rsidRPr="00DD5FF6">
        <w:rPr>
          <w:rFonts w:ascii="Arial" w:hAnsi="Arial" w:cs="Arial"/>
          <w:sz w:val="22"/>
          <w:szCs w:val="22"/>
        </w:rPr>
        <w:t xml:space="preserve"> a také vratky nevyčerpaných schválených programových či individuálních dotací od města či cizích poskytovatelů.</w:t>
      </w:r>
    </w:p>
    <w:p w:rsidR="00080F8D" w:rsidRPr="00DD5FF6" w:rsidRDefault="001A1387" w:rsidP="00080F8D">
      <w:pPr>
        <w:pStyle w:val="Zkladntext"/>
        <w:rPr>
          <w:rFonts w:ascii="Arial" w:hAnsi="Arial" w:cs="Arial"/>
          <w:sz w:val="22"/>
          <w:szCs w:val="22"/>
        </w:rPr>
      </w:pPr>
      <w:r w:rsidRPr="002E37A1">
        <w:rPr>
          <w:rFonts w:ascii="Arial" w:hAnsi="Arial" w:cs="Arial"/>
          <w:i/>
          <w:sz w:val="22"/>
          <w:szCs w:val="22"/>
          <w:u w:val="single"/>
        </w:rPr>
        <w:t>Pol. 2329</w:t>
      </w:r>
      <w:r w:rsidR="002E37A1" w:rsidRPr="002E37A1">
        <w:rPr>
          <w:rFonts w:ascii="Arial" w:hAnsi="Arial" w:cs="Arial"/>
          <w:i/>
          <w:sz w:val="22"/>
          <w:szCs w:val="22"/>
          <w:u w:val="single"/>
        </w:rPr>
        <w:t xml:space="preserve"> </w:t>
      </w:r>
      <w:r w:rsidRPr="002E37A1">
        <w:rPr>
          <w:rFonts w:ascii="Arial" w:hAnsi="Arial" w:cs="Arial"/>
          <w:i/>
          <w:sz w:val="22"/>
          <w:szCs w:val="22"/>
          <w:u w:val="single"/>
        </w:rPr>
        <w:t>-</w:t>
      </w:r>
      <w:r w:rsidR="002E37A1" w:rsidRPr="002E37A1">
        <w:rPr>
          <w:rFonts w:ascii="Arial" w:hAnsi="Arial" w:cs="Arial"/>
          <w:i/>
          <w:sz w:val="22"/>
          <w:szCs w:val="22"/>
          <w:u w:val="single"/>
        </w:rPr>
        <w:t xml:space="preserve"> </w:t>
      </w:r>
      <w:r w:rsidRPr="002E37A1">
        <w:rPr>
          <w:rFonts w:ascii="Arial" w:hAnsi="Arial" w:cs="Arial"/>
          <w:i/>
          <w:sz w:val="22"/>
          <w:szCs w:val="22"/>
          <w:u w:val="single"/>
        </w:rPr>
        <w:t>Ostatní nedaňové příjmy jinde neuvedené</w:t>
      </w:r>
      <w:r w:rsidRPr="00DD5FF6">
        <w:rPr>
          <w:rFonts w:ascii="Arial" w:hAnsi="Arial" w:cs="Arial"/>
          <w:sz w:val="22"/>
          <w:szCs w:val="22"/>
        </w:rPr>
        <w:t xml:space="preserve"> obsahuje největší částku, tj. vratku 95% zadrženého vkladu města (včetně úroků a úroků z prodlení) ze </w:t>
      </w:r>
      <w:proofErr w:type="spellStart"/>
      <w:r w:rsidRPr="00DD5FF6">
        <w:rPr>
          <w:rFonts w:ascii="Arial" w:hAnsi="Arial" w:cs="Arial"/>
          <w:sz w:val="22"/>
          <w:szCs w:val="22"/>
        </w:rPr>
        <w:t>Sberbank</w:t>
      </w:r>
      <w:proofErr w:type="spellEnd"/>
      <w:r w:rsidRPr="00DD5FF6">
        <w:rPr>
          <w:rFonts w:ascii="Arial" w:hAnsi="Arial" w:cs="Arial"/>
          <w:sz w:val="22"/>
          <w:szCs w:val="22"/>
        </w:rPr>
        <w:t xml:space="preserve"> v likvidaci, a.s.</w:t>
      </w:r>
    </w:p>
    <w:p w:rsidR="00F8137F" w:rsidRPr="00DD5FF6" w:rsidRDefault="00F8137F" w:rsidP="00080F8D">
      <w:pPr>
        <w:pStyle w:val="Zkladntext"/>
        <w:rPr>
          <w:rFonts w:ascii="Arial" w:hAnsi="Arial" w:cs="Arial"/>
          <w:sz w:val="22"/>
          <w:szCs w:val="22"/>
        </w:rPr>
      </w:pPr>
    </w:p>
    <w:p w:rsidR="00080F8D" w:rsidRPr="00DD5FF6" w:rsidRDefault="00080F8D" w:rsidP="00080F8D">
      <w:pPr>
        <w:widowControl w:val="0"/>
        <w:numPr>
          <w:ilvl w:val="12"/>
          <w:numId w:val="0"/>
        </w:numPr>
        <w:jc w:val="both"/>
        <w:rPr>
          <w:rFonts w:ascii="Arial" w:hAnsi="Arial" w:cs="Arial"/>
          <w:sz w:val="22"/>
          <w:szCs w:val="22"/>
        </w:rPr>
      </w:pPr>
      <w:r w:rsidRPr="00DD5FF6">
        <w:rPr>
          <w:rFonts w:ascii="Arial" w:hAnsi="Arial" w:cs="Arial"/>
          <w:i/>
          <w:sz w:val="22"/>
          <w:szCs w:val="22"/>
        </w:rPr>
        <w:t xml:space="preserve">Dotace na položkách příjmové třídy 4 </w:t>
      </w:r>
      <w:r w:rsidRPr="00DD5FF6">
        <w:rPr>
          <w:rFonts w:ascii="Arial" w:hAnsi="Arial" w:cs="Arial"/>
          <w:sz w:val="22"/>
          <w:szCs w:val="22"/>
        </w:rPr>
        <w:t>zahrnují finanční prostředky obdržené na účty města:</w:t>
      </w:r>
    </w:p>
    <w:p w:rsidR="00247507" w:rsidRPr="00DD5FF6" w:rsidRDefault="00247507" w:rsidP="00247507">
      <w:pPr>
        <w:widowControl w:val="0"/>
        <w:numPr>
          <w:ilvl w:val="0"/>
          <w:numId w:val="6"/>
        </w:numPr>
        <w:tabs>
          <w:tab w:val="clear" w:pos="735"/>
          <w:tab w:val="num" w:pos="426"/>
        </w:tabs>
        <w:ind w:left="284" w:hanging="284"/>
        <w:jc w:val="both"/>
        <w:rPr>
          <w:rFonts w:ascii="Arial" w:hAnsi="Arial" w:cs="Arial"/>
          <w:sz w:val="22"/>
          <w:szCs w:val="22"/>
          <w:u w:val="single"/>
        </w:rPr>
      </w:pPr>
      <w:r w:rsidRPr="00DD5FF6">
        <w:rPr>
          <w:rFonts w:ascii="Arial" w:hAnsi="Arial" w:cs="Arial"/>
          <w:sz w:val="22"/>
          <w:szCs w:val="22"/>
          <w:u w:val="single"/>
        </w:rPr>
        <w:t>ze státního rozpočtu</w:t>
      </w:r>
      <w:r w:rsidR="00DC1996" w:rsidRPr="00DD5FF6">
        <w:rPr>
          <w:rFonts w:ascii="Arial" w:hAnsi="Arial" w:cs="Arial"/>
          <w:sz w:val="22"/>
          <w:szCs w:val="22"/>
          <w:u w:val="single"/>
        </w:rPr>
        <w:t>, rozpočtů ministerstev</w:t>
      </w:r>
      <w:r w:rsidR="00F77817">
        <w:rPr>
          <w:rFonts w:ascii="Arial" w:hAnsi="Arial" w:cs="Arial"/>
          <w:sz w:val="22"/>
          <w:szCs w:val="22"/>
          <w:u w:val="single"/>
        </w:rPr>
        <w:t>, státních fondů a EU:</w:t>
      </w:r>
    </w:p>
    <w:p w:rsidR="00247507" w:rsidRPr="00DD5FF6" w:rsidRDefault="00247507" w:rsidP="00247507">
      <w:pPr>
        <w:widowControl w:val="0"/>
        <w:ind w:left="360"/>
        <w:jc w:val="both"/>
        <w:rPr>
          <w:rFonts w:ascii="Arial" w:hAnsi="Arial" w:cs="Arial"/>
          <w:sz w:val="22"/>
          <w:szCs w:val="22"/>
        </w:rPr>
      </w:pPr>
      <w:r w:rsidRPr="00DD5FF6">
        <w:rPr>
          <w:rFonts w:ascii="Arial" w:hAnsi="Arial" w:cs="Arial"/>
          <w:i/>
          <w:iCs/>
          <w:sz w:val="22"/>
          <w:szCs w:val="22"/>
        </w:rPr>
        <w:t xml:space="preserve"> </w:t>
      </w:r>
      <w:r w:rsidRPr="00DD5FF6">
        <w:rPr>
          <w:rFonts w:ascii="Arial" w:hAnsi="Arial" w:cs="Arial"/>
          <w:sz w:val="22"/>
          <w:szCs w:val="22"/>
        </w:rPr>
        <w:t>a to především:</w:t>
      </w:r>
    </w:p>
    <w:p w:rsidR="00247507" w:rsidRPr="00DD5FF6" w:rsidRDefault="00247507" w:rsidP="00247507">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doplatek na volby </w:t>
      </w:r>
      <w:r w:rsidR="00C44368" w:rsidRPr="00DD5FF6">
        <w:rPr>
          <w:rFonts w:ascii="Arial" w:hAnsi="Arial" w:cs="Arial"/>
          <w:sz w:val="22"/>
          <w:szCs w:val="22"/>
        </w:rPr>
        <w:t>prezidenta ČR (z</w:t>
      </w:r>
      <w:r w:rsidRPr="00DD5FF6">
        <w:rPr>
          <w:rFonts w:ascii="Arial" w:hAnsi="Arial" w:cs="Arial"/>
          <w:sz w:val="22"/>
          <w:szCs w:val="22"/>
        </w:rPr>
        <w:t> ro</w:t>
      </w:r>
      <w:r w:rsidR="00C44368" w:rsidRPr="00DD5FF6">
        <w:rPr>
          <w:rFonts w:ascii="Arial" w:hAnsi="Arial" w:cs="Arial"/>
          <w:sz w:val="22"/>
          <w:szCs w:val="22"/>
        </w:rPr>
        <w:t>ku</w:t>
      </w:r>
      <w:r w:rsidRPr="00DD5FF6">
        <w:rPr>
          <w:rFonts w:ascii="Arial" w:hAnsi="Arial" w:cs="Arial"/>
          <w:sz w:val="22"/>
          <w:szCs w:val="22"/>
        </w:rPr>
        <w:t xml:space="preserve"> 202</w:t>
      </w:r>
      <w:r w:rsidR="00C44368" w:rsidRPr="00DD5FF6">
        <w:rPr>
          <w:rFonts w:ascii="Arial" w:hAnsi="Arial" w:cs="Arial"/>
          <w:sz w:val="22"/>
          <w:szCs w:val="22"/>
        </w:rPr>
        <w:t>3)</w:t>
      </w:r>
      <w:r w:rsidRPr="00DD5FF6">
        <w:rPr>
          <w:rFonts w:ascii="Arial" w:hAnsi="Arial" w:cs="Arial"/>
          <w:sz w:val="22"/>
          <w:szCs w:val="22"/>
        </w:rPr>
        <w:t>,</w:t>
      </w:r>
    </w:p>
    <w:p w:rsidR="00C44368" w:rsidRPr="00DD5FF6" w:rsidRDefault="00C44368" w:rsidP="00247507">
      <w:pPr>
        <w:widowControl w:val="0"/>
        <w:numPr>
          <w:ilvl w:val="0"/>
          <w:numId w:val="3"/>
        </w:numPr>
        <w:ind w:hanging="6"/>
        <w:jc w:val="both"/>
        <w:rPr>
          <w:rFonts w:ascii="Arial" w:hAnsi="Arial" w:cs="Arial"/>
          <w:sz w:val="22"/>
          <w:szCs w:val="22"/>
        </w:rPr>
      </w:pPr>
      <w:r w:rsidRPr="00DD5FF6">
        <w:rPr>
          <w:rFonts w:ascii="Arial" w:hAnsi="Arial" w:cs="Arial"/>
          <w:sz w:val="22"/>
          <w:szCs w:val="22"/>
        </w:rPr>
        <w:t>na volby do Senátu a zastupitelstev krajů</w:t>
      </w:r>
    </w:p>
    <w:p w:rsidR="00C44368" w:rsidRPr="00DD5FF6" w:rsidRDefault="00C44368" w:rsidP="00247507">
      <w:pPr>
        <w:widowControl w:val="0"/>
        <w:numPr>
          <w:ilvl w:val="0"/>
          <w:numId w:val="3"/>
        </w:numPr>
        <w:ind w:hanging="6"/>
        <w:jc w:val="both"/>
        <w:rPr>
          <w:rFonts w:ascii="Arial" w:hAnsi="Arial" w:cs="Arial"/>
          <w:sz w:val="22"/>
          <w:szCs w:val="22"/>
        </w:rPr>
      </w:pPr>
      <w:r w:rsidRPr="00DD5FF6">
        <w:rPr>
          <w:rFonts w:ascii="Arial" w:hAnsi="Arial" w:cs="Arial"/>
          <w:sz w:val="22"/>
          <w:szCs w:val="22"/>
        </w:rPr>
        <w:t>na volby do Evropského parlamentu,</w:t>
      </w:r>
    </w:p>
    <w:p w:rsidR="00C44368" w:rsidRPr="00DD5FF6" w:rsidRDefault="00C44368"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na výkon státní správy,</w:t>
      </w:r>
    </w:p>
    <w:p w:rsidR="00C44368"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 MPSV </w:t>
      </w:r>
      <w:r w:rsidR="00C44368" w:rsidRPr="00DD5FF6">
        <w:rPr>
          <w:rFonts w:ascii="Arial" w:hAnsi="Arial" w:cs="Arial"/>
          <w:sz w:val="22"/>
          <w:szCs w:val="22"/>
        </w:rPr>
        <w:t>doplatek na výkon sociálně právní ochrany dětí (z roku 2023),</w:t>
      </w:r>
    </w:p>
    <w:p w:rsidR="00C44368"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 MPSV </w:t>
      </w:r>
      <w:r w:rsidR="00C44368" w:rsidRPr="00DD5FF6">
        <w:rPr>
          <w:rFonts w:ascii="Arial" w:hAnsi="Arial" w:cs="Arial"/>
          <w:sz w:val="22"/>
          <w:szCs w:val="22"/>
        </w:rPr>
        <w:t>na výkon sociálně právní ochrany dětí (dále jen SPOD),</w:t>
      </w:r>
    </w:p>
    <w:p w:rsidR="00C44368"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 MPSV </w:t>
      </w:r>
      <w:r w:rsidR="00C44368" w:rsidRPr="00DD5FF6">
        <w:rPr>
          <w:rFonts w:ascii="Arial" w:hAnsi="Arial" w:cs="Arial"/>
          <w:sz w:val="22"/>
          <w:szCs w:val="22"/>
        </w:rPr>
        <w:t>na výkon sociální práce mimo SPOD,</w:t>
      </w:r>
    </w:p>
    <w:p w:rsidR="00C44368" w:rsidRPr="00DD5FF6" w:rsidRDefault="00C44368"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IROP na „Rekonstrukci školní kuchyně na Základní škole Nový Jičín, Komenského 68, příspěvková organizace“,</w:t>
      </w:r>
    </w:p>
    <w:p w:rsidR="00672CEB" w:rsidRPr="00DD5FF6" w:rsidRDefault="00C44368"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IROP na „Autobusov</w:t>
      </w:r>
      <w:r w:rsidR="00672CEB" w:rsidRPr="00DD5FF6">
        <w:rPr>
          <w:rFonts w:ascii="Arial" w:hAnsi="Arial" w:cs="Arial"/>
          <w:sz w:val="22"/>
          <w:szCs w:val="22"/>
        </w:rPr>
        <w:t>ou</w:t>
      </w:r>
      <w:r w:rsidRPr="00DD5FF6">
        <w:rPr>
          <w:rFonts w:ascii="Arial" w:hAnsi="Arial" w:cs="Arial"/>
          <w:sz w:val="22"/>
          <w:szCs w:val="22"/>
        </w:rPr>
        <w:t xml:space="preserve"> zastávk</w:t>
      </w:r>
      <w:r w:rsidR="00672CEB" w:rsidRPr="00DD5FF6">
        <w:rPr>
          <w:rFonts w:ascii="Arial" w:hAnsi="Arial" w:cs="Arial"/>
          <w:sz w:val="22"/>
          <w:szCs w:val="22"/>
        </w:rPr>
        <w:t>u</w:t>
      </w:r>
      <w:r w:rsidRPr="00DD5FF6">
        <w:rPr>
          <w:rFonts w:ascii="Arial" w:hAnsi="Arial" w:cs="Arial"/>
          <w:sz w:val="22"/>
          <w:szCs w:val="22"/>
        </w:rPr>
        <w:t xml:space="preserve"> Požární zbrojnice NJ-Žilina“</w:t>
      </w:r>
      <w:r w:rsidR="00672CEB" w:rsidRPr="00DD5FF6">
        <w:rPr>
          <w:rFonts w:ascii="Arial" w:hAnsi="Arial" w:cs="Arial"/>
          <w:sz w:val="22"/>
          <w:szCs w:val="22"/>
        </w:rPr>
        <w:t>,</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 MMR </w:t>
      </w:r>
      <w:r w:rsidR="00C44368" w:rsidRPr="00DD5FF6">
        <w:rPr>
          <w:rFonts w:ascii="Arial" w:hAnsi="Arial" w:cs="Arial"/>
          <w:sz w:val="22"/>
          <w:szCs w:val="22"/>
        </w:rPr>
        <w:t xml:space="preserve">na </w:t>
      </w:r>
      <w:r w:rsidRPr="00DD5FF6">
        <w:rPr>
          <w:rFonts w:ascii="Arial" w:hAnsi="Arial" w:cs="Arial"/>
          <w:sz w:val="22"/>
          <w:szCs w:val="22"/>
        </w:rPr>
        <w:t>„Podporu architektonických a urbanistických soutěží 2023+“,</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MMR na „IT vybavení stavebních úřadů“,</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MK na opravu a výměnu oken a restaurování kamenných prvků radnice,</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ze </w:t>
      </w:r>
      <w:proofErr w:type="gramStart"/>
      <w:r w:rsidRPr="00DD5FF6">
        <w:rPr>
          <w:rFonts w:ascii="Arial" w:hAnsi="Arial" w:cs="Arial"/>
          <w:sz w:val="22"/>
          <w:szCs w:val="22"/>
        </w:rPr>
        <w:t>SFŽP  (Nová</w:t>
      </w:r>
      <w:proofErr w:type="gramEnd"/>
      <w:r w:rsidRPr="00DD5FF6">
        <w:rPr>
          <w:rFonts w:ascii="Arial" w:hAnsi="Arial" w:cs="Arial"/>
          <w:sz w:val="22"/>
          <w:szCs w:val="22"/>
        </w:rPr>
        <w:t xml:space="preserve"> zelená úsporám) na „Revitalizaci bytového domu Hřbitovní 44“,</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 xml:space="preserve">z MŽP na „Výstavbu FVE v TSM NJ, </w:t>
      </w:r>
      <w:proofErr w:type="spellStart"/>
      <w:proofErr w:type="gramStart"/>
      <w:r w:rsidRPr="00DD5FF6">
        <w:rPr>
          <w:rFonts w:ascii="Arial" w:hAnsi="Arial" w:cs="Arial"/>
          <w:sz w:val="22"/>
          <w:szCs w:val="22"/>
        </w:rPr>
        <w:t>p.o</w:t>
      </w:r>
      <w:proofErr w:type="spellEnd"/>
      <w:r w:rsidRPr="00DD5FF6">
        <w:rPr>
          <w:rFonts w:ascii="Arial" w:hAnsi="Arial" w:cs="Arial"/>
          <w:sz w:val="22"/>
          <w:szCs w:val="22"/>
        </w:rPr>
        <w:t>.</w:t>
      </w:r>
      <w:proofErr w:type="gramEnd"/>
      <w:r w:rsidRPr="00DD5FF6">
        <w:rPr>
          <w:rFonts w:ascii="Arial" w:hAnsi="Arial" w:cs="Arial"/>
          <w:sz w:val="22"/>
          <w:szCs w:val="22"/>
        </w:rPr>
        <w:t>“,</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MPO (Národní plán obnovy) na „VO EFEKT 2023“,</w:t>
      </w:r>
    </w:p>
    <w:p w:rsidR="00DC1996" w:rsidRPr="00DD5FF6" w:rsidRDefault="00DC1996" w:rsidP="00C44368">
      <w:pPr>
        <w:widowControl w:val="0"/>
        <w:numPr>
          <w:ilvl w:val="0"/>
          <w:numId w:val="3"/>
        </w:numPr>
        <w:ind w:hanging="6"/>
        <w:jc w:val="both"/>
        <w:rPr>
          <w:rFonts w:ascii="Arial" w:hAnsi="Arial" w:cs="Arial"/>
          <w:sz w:val="22"/>
          <w:szCs w:val="22"/>
        </w:rPr>
      </w:pPr>
      <w:r w:rsidRPr="00DD5FF6">
        <w:rPr>
          <w:rFonts w:ascii="Arial" w:hAnsi="Arial" w:cs="Arial"/>
          <w:sz w:val="22"/>
          <w:szCs w:val="22"/>
        </w:rPr>
        <w:t>z Regionální sportovní agentury na „Obnovu školního hřiště u Základní školy Nový Jičín, Komenského 66, příspěvková organizace“,</w:t>
      </w:r>
    </w:p>
    <w:p w:rsidR="00247507" w:rsidRPr="00DD5FF6" w:rsidRDefault="00247507" w:rsidP="00247507">
      <w:pPr>
        <w:widowControl w:val="0"/>
        <w:numPr>
          <w:ilvl w:val="0"/>
          <w:numId w:val="4"/>
        </w:numPr>
        <w:tabs>
          <w:tab w:val="clear" w:pos="720"/>
          <w:tab w:val="num" w:pos="426"/>
        </w:tabs>
        <w:ind w:hanging="720"/>
        <w:jc w:val="both"/>
        <w:rPr>
          <w:rFonts w:ascii="Arial" w:hAnsi="Arial" w:cs="Arial"/>
          <w:sz w:val="22"/>
          <w:szCs w:val="22"/>
          <w:u w:val="single"/>
        </w:rPr>
      </w:pPr>
      <w:r w:rsidRPr="00DD5FF6">
        <w:rPr>
          <w:rFonts w:ascii="Arial" w:hAnsi="Arial" w:cs="Arial"/>
          <w:sz w:val="22"/>
          <w:szCs w:val="22"/>
          <w:u w:val="single"/>
        </w:rPr>
        <w:t>z rozpočtu kraje:</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na zajištění regionální funkce knihovny (pro Městské kulturní středisko Nový Jičín),</w:t>
      </w:r>
    </w:p>
    <w:p w:rsidR="001C2C23"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 xml:space="preserve">na </w:t>
      </w:r>
      <w:r w:rsidR="001C2C23" w:rsidRPr="00DD5FF6">
        <w:rPr>
          <w:rFonts w:ascii="Arial" w:hAnsi="Arial" w:cs="Arial"/>
          <w:sz w:val="22"/>
          <w:szCs w:val="22"/>
        </w:rPr>
        <w:t xml:space="preserve">zajištění okresních a krajských přehlídek a soutěží typu A </w:t>
      </w:r>
      <w:proofErr w:type="spellStart"/>
      <w:r w:rsidR="001C2C23" w:rsidRPr="00DD5FF6">
        <w:rPr>
          <w:rFonts w:ascii="Arial" w:hAnsi="Arial" w:cs="Arial"/>
          <w:sz w:val="22"/>
          <w:szCs w:val="22"/>
        </w:rPr>
        <w:t>a</w:t>
      </w:r>
      <w:proofErr w:type="spellEnd"/>
      <w:r w:rsidR="001C2C23" w:rsidRPr="00DD5FF6">
        <w:rPr>
          <w:rFonts w:ascii="Arial" w:hAnsi="Arial" w:cs="Arial"/>
          <w:sz w:val="22"/>
          <w:szCs w:val="22"/>
        </w:rPr>
        <w:t xml:space="preserve"> B (pro SVČ Fokus),</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okresní a krajsk</w:t>
      </w:r>
      <w:r w:rsidR="001C2C23" w:rsidRPr="00DD5FF6">
        <w:rPr>
          <w:rFonts w:ascii="Arial" w:hAnsi="Arial" w:cs="Arial"/>
          <w:sz w:val="22"/>
          <w:szCs w:val="22"/>
        </w:rPr>
        <w:t>á</w:t>
      </w:r>
      <w:r w:rsidRPr="00DD5FF6">
        <w:rPr>
          <w:rFonts w:ascii="Arial" w:hAnsi="Arial" w:cs="Arial"/>
          <w:sz w:val="22"/>
          <w:szCs w:val="22"/>
        </w:rPr>
        <w:t xml:space="preserve"> </w:t>
      </w:r>
      <w:r w:rsidR="001C2C23" w:rsidRPr="00DD5FF6">
        <w:rPr>
          <w:rFonts w:ascii="Arial" w:hAnsi="Arial" w:cs="Arial"/>
          <w:sz w:val="22"/>
          <w:szCs w:val="22"/>
        </w:rPr>
        <w:t xml:space="preserve">kola </w:t>
      </w:r>
      <w:r w:rsidRPr="00DD5FF6">
        <w:rPr>
          <w:rFonts w:ascii="Arial" w:hAnsi="Arial" w:cs="Arial"/>
          <w:sz w:val="22"/>
          <w:szCs w:val="22"/>
        </w:rPr>
        <w:t xml:space="preserve">soutěží </w:t>
      </w:r>
      <w:r w:rsidR="001C2C23" w:rsidRPr="00DD5FF6">
        <w:rPr>
          <w:rFonts w:ascii="Arial" w:hAnsi="Arial" w:cs="Arial"/>
          <w:sz w:val="22"/>
          <w:szCs w:val="22"/>
        </w:rPr>
        <w:t>vyhlášená pro rok 2024</w:t>
      </w:r>
      <w:r w:rsidRPr="00DD5FF6">
        <w:rPr>
          <w:rFonts w:ascii="Arial" w:hAnsi="Arial" w:cs="Arial"/>
          <w:sz w:val="22"/>
          <w:szCs w:val="22"/>
        </w:rPr>
        <w:t xml:space="preserve"> (pro SVČ Fokus),</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na podporu technických atraktivit v Novém Jičíně (pro Návštěvnické centrum NJ),</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na podporu turistických informačních center v MSK (pro Návštěvnické centrum NJ),</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na zajištění bezplatné stravy pro děti ze znevýhodněných rodin (ZŠ+MŠ Jubilejní, ZŠ Komenského 68, ZŠ Komenského 66),</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na poskytování sociálních služeb (</w:t>
      </w:r>
      <w:proofErr w:type="spellStart"/>
      <w:r w:rsidRPr="00DD5FF6">
        <w:rPr>
          <w:rFonts w:ascii="Arial" w:hAnsi="Arial" w:cs="Arial"/>
          <w:sz w:val="22"/>
          <w:szCs w:val="22"/>
        </w:rPr>
        <w:t>Prosenior</w:t>
      </w:r>
      <w:proofErr w:type="spellEnd"/>
      <w:r w:rsidRPr="00DD5FF6">
        <w:rPr>
          <w:rFonts w:ascii="Arial" w:hAnsi="Arial" w:cs="Arial"/>
          <w:sz w:val="22"/>
          <w:szCs w:val="22"/>
        </w:rPr>
        <w:t>),</w:t>
      </w:r>
    </w:p>
    <w:p w:rsidR="001C2C23" w:rsidRPr="00DD5FF6" w:rsidRDefault="001C2C23" w:rsidP="00247507">
      <w:pPr>
        <w:widowControl w:val="0"/>
        <w:numPr>
          <w:ilvl w:val="1"/>
          <w:numId w:val="4"/>
        </w:numPr>
        <w:jc w:val="both"/>
        <w:rPr>
          <w:rFonts w:ascii="Arial" w:hAnsi="Arial" w:cs="Arial"/>
          <w:sz w:val="22"/>
          <w:szCs w:val="22"/>
        </w:rPr>
      </w:pPr>
      <w:r w:rsidRPr="00DD5FF6">
        <w:rPr>
          <w:rFonts w:ascii="Arial" w:hAnsi="Arial" w:cs="Arial"/>
          <w:sz w:val="22"/>
          <w:szCs w:val="22"/>
        </w:rPr>
        <w:t>na podporu mezinárodní spolupráce v NJ,</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 xml:space="preserve">na </w:t>
      </w:r>
      <w:r w:rsidR="001C2C23" w:rsidRPr="00DD5FF6">
        <w:rPr>
          <w:rFonts w:ascii="Arial" w:hAnsi="Arial" w:cs="Arial"/>
          <w:sz w:val="22"/>
          <w:szCs w:val="22"/>
        </w:rPr>
        <w:t>lávku Novosady</w:t>
      </w:r>
      <w:r w:rsidRPr="00DD5FF6">
        <w:rPr>
          <w:rFonts w:ascii="Arial" w:hAnsi="Arial" w:cs="Arial"/>
          <w:sz w:val="22"/>
          <w:szCs w:val="22"/>
        </w:rPr>
        <w:t xml:space="preserve">, </w:t>
      </w:r>
    </w:p>
    <w:p w:rsidR="00247507" w:rsidRPr="00DD5FF6" w:rsidRDefault="00247507" w:rsidP="00247507">
      <w:pPr>
        <w:widowControl w:val="0"/>
        <w:numPr>
          <w:ilvl w:val="1"/>
          <w:numId w:val="4"/>
        </w:numPr>
        <w:jc w:val="both"/>
        <w:rPr>
          <w:rFonts w:ascii="Arial" w:hAnsi="Arial" w:cs="Arial"/>
          <w:sz w:val="22"/>
          <w:szCs w:val="22"/>
        </w:rPr>
      </w:pPr>
      <w:r w:rsidRPr="00DD5FF6">
        <w:rPr>
          <w:rFonts w:ascii="Arial" w:hAnsi="Arial" w:cs="Arial"/>
          <w:sz w:val="22"/>
          <w:szCs w:val="22"/>
        </w:rPr>
        <w:t xml:space="preserve">na </w:t>
      </w:r>
      <w:r w:rsidR="00F77817">
        <w:rPr>
          <w:rFonts w:ascii="Arial" w:hAnsi="Arial" w:cs="Arial"/>
          <w:sz w:val="22"/>
          <w:szCs w:val="22"/>
        </w:rPr>
        <w:t xml:space="preserve">odstranění následků </w:t>
      </w:r>
      <w:r w:rsidR="001C2C23" w:rsidRPr="00DD5FF6">
        <w:rPr>
          <w:rFonts w:ascii="Arial" w:hAnsi="Arial" w:cs="Arial"/>
          <w:sz w:val="22"/>
          <w:szCs w:val="22"/>
        </w:rPr>
        <w:t>povodn</w:t>
      </w:r>
      <w:r w:rsidR="00F77817">
        <w:rPr>
          <w:rFonts w:ascii="Arial" w:hAnsi="Arial" w:cs="Arial"/>
          <w:sz w:val="22"/>
          <w:szCs w:val="22"/>
        </w:rPr>
        <w:t>í</w:t>
      </w:r>
      <w:r w:rsidR="001C2C23" w:rsidRPr="00DD5FF6">
        <w:rPr>
          <w:rFonts w:ascii="Arial" w:hAnsi="Arial" w:cs="Arial"/>
          <w:sz w:val="22"/>
          <w:szCs w:val="22"/>
        </w:rPr>
        <w:t xml:space="preserve"> </w:t>
      </w:r>
      <w:r w:rsidR="00F77817">
        <w:rPr>
          <w:rFonts w:ascii="Arial" w:hAnsi="Arial" w:cs="Arial"/>
          <w:sz w:val="22"/>
          <w:szCs w:val="22"/>
        </w:rPr>
        <w:t xml:space="preserve">v září </w:t>
      </w:r>
      <w:r w:rsidR="001C2C23" w:rsidRPr="00DD5FF6">
        <w:rPr>
          <w:rFonts w:ascii="Arial" w:hAnsi="Arial" w:cs="Arial"/>
          <w:sz w:val="22"/>
          <w:szCs w:val="22"/>
        </w:rPr>
        <w:t>2024</w:t>
      </w:r>
      <w:r w:rsidR="00F77817">
        <w:rPr>
          <w:rFonts w:ascii="Arial" w:hAnsi="Arial" w:cs="Arial"/>
          <w:sz w:val="22"/>
          <w:szCs w:val="22"/>
        </w:rPr>
        <w:t xml:space="preserve"> (2 dotace)</w:t>
      </w:r>
      <w:r w:rsidR="001C2C23" w:rsidRPr="00DD5FF6">
        <w:rPr>
          <w:rFonts w:ascii="Arial" w:hAnsi="Arial" w:cs="Arial"/>
          <w:sz w:val="22"/>
          <w:szCs w:val="22"/>
        </w:rPr>
        <w:t>,</w:t>
      </w:r>
    </w:p>
    <w:p w:rsidR="00247507" w:rsidRPr="00DD5FF6" w:rsidRDefault="00247507" w:rsidP="00247507">
      <w:pPr>
        <w:widowControl w:val="0"/>
        <w:jc w:val="both"/>
        <w:rPr>
          <w:rFonts w:ascii="Arial" w:hAnsi="Arial" w:cs="Arial"/>
          <w:sz w:val="22"/>
          <w:szCs w:val="22"/>
          <w:u w:val="single"/>
        </w:rPr>
      </w:pPr>
      <w:proofErr w:type="gramStart"/>
      <w:r w:rsidRPr="00DD5FF6">
        <w:rPr>
          <w:rFonts w:ascii="Arial" w:hAnsi="Arial" w:cs="Arial"/>
          <w:sz w:val="22"/>
          <w:szCs w:val="22"/>
        </w:rPr>
        <w:t xml:space="preserve">c)   </w:t>
      </w:r>
      <w:r w:rsidRPr="00DD5FF6">
        <w:rPr>
          <w:rFonts w:ascii="Arial" w:hAnsi="Arial" w:cs="Arial"/>
          <w:sz w:val="22"/>
          <w:szCs w:val="22"/>
          <w:u w:val="single"/>
        </w:rPr>
        <w:t>z rozpočtů</w:t>
      </w:r>
      <w:proofErr w:type="gramEnd"/>
      <w:r w:rsidRPr="00DD5FF6">
        <w:rPr>
          <w:rFonts w:ascii="Arial" w:hAnsi="Arial" w:cs="Arial"/>
          <w:sz w:val="22"/>
          <w:szCs w:val="22"/>
          <w:u w:val="single"/>
        </w:rPr>
        <w:t xml:space="preserve"> obcí:</w:t>
      </w:r>
    </w:p>
    <w:p w:rsidR="00247507" w:rsidRPr="00DD5FF6" w:rsidRDefault="00247507" w:rsidP="00247507">
      <w:pPr>
        <w:widowControl w:val="0"/>
        <w:numPr>
          <w:ilvl w:val="1"/>
          <w:numId w:val="5"/>
        </w:numPr>
        <w:jc w:val="both"/>
        <w:rPr>
          <w:rFonts w:ascii="Arial" w:hAnsi="Arial" w:cs="Arial"/>
          <w:sz w:val="22"/>
          <w:szCs w:val="22"/>
        </w:rPr>
      </w:pPr>
      <w:r w:rsidRPr="00DD5FF6">
        <w:rPr>
          <w:rFonts w:ascii="Arial" w:hAnsi="Arial" w:cs="Arial"/>
          <w:sz w:val="22"/>
          <w:szCs w:val="22"/>
        </w:rPr>
        <w:t xml:space="preserve">za prováděné úkony dle uzavřených veřejnoprávních smluv na území jiných obcí:    </w:t>
      </w:r>
    </w:p>
    <w:p w:rsidR="00247507" w:rsidRPr="00DD5FF6" w:rsidRDefault="00247507" w:rsidP="00247507">
      <w:pPr>
        <w:widowControl w:val="0"/>
        <w:ind w:left="1440"/>
        <w:jc w:val="both"/>
        <w:rPr>
          <w:rFonts w:ascii="Arial" w:hAnsi="Arial" w:cs="Arial"/>
          <w:sz w:val="22"/>
          <w:szCs w:val="22"/>
        </w:rPr>
      </w:pPr>
      <w:r w:rsidRPr="00DD5FF6">
        <w:rPr>
          <w:rFonts w:ascii="Arial" w:hAnsi="Arial" w:cs="Arial"/>
          <w:sz w:val="22"/>
          <w:szCs w:val="22"/>
        </w:rPr>
        <w:t xml:space="preserve">- </w:t>
      </w:r>
      <w:r w:rsidRPr="00DD5FF6">
        <w:rPr>
          <w:rFonts w:ascii="Arial" w:hAnsi="Arial" w:cs="Arial"/>
          <w:i/>
          <w:iCs/>
          <w:sz w:val="22"/>
          <w:szCs w:val="22"/>
        </w:rPr>
        <w:t>Městská policie</w:t>
      </w:r>
      <w:r w:rsidRPr="00DD5FF6">
        <w:rPr>
          <w:rFonts w:ascii="Arial" w:hAnsi="Arial" w:cs="Arial"/>
          <w:sz w:val="22"/>
          <w:szCs w:val="22"/>
        </w:rPr>
        <w:t xml:space="preserve"> na „odchyt psů“,                                                                             </w:t>
      </w:r>
    </w:p>
    <w:p w:rsidR="00247507" w:rsidRPr="00DD5FF6" w:rsidRDefault="00247507" w:rsidP="00247507">
      <w:pPr>
        <w:widowControl w:val="0"/>
        <w:ind w:left="1080"/>
        <w:jc w:val="both"/>
        <w:rPr>
          <w:rFonts w:ascii="Arial" w:hAnsi="Arial" w:cs="Arial"/>
          <w:sz w:val="22"/>
          <w:szCs w:val="22"/>
        </w:rPr>
      </w:pPr>
      <w:r w:rsidRPr="00DD5FF6">
        <w:rPr>
          <w:rFonts w:ascii="Arial" w:hAnsi="Arial" w:cs="Arial"/>
          <w:sz w:val="22"/>
          <w:szCs w:val="22"/>
        </w:rPr>
        <w:t xml:space="preserve">      - </w:t>
      </w:r>
      <w:r w:rsidRPr="00DD5FF6">
        <w:rPr>
          <w:rFonts w:ascii="Arial" w:hAnsi="Arial" w:cs="Arial"/>
          <w:i/>
          <w:iCs/>
          <w:sz w:val="22"/>
          <w:szCs w:val="22"/>
        </w:rPr>
        <w:t xml:space="preserve">odbor správních činností </w:t>
      </w:r>
      <w:r w:rsidRPr="00DD5FF6">
        <w:rPr>
          <w:rFonts w:ascii="Arial" w:hAnsi="Arial" w:cs="Arial"/>
          <w:sz w:val="22"/>
          <w:szCs w:val="22"/>
        </w:rPr>
        <w:t>na „řešení přestupků“,</w:t>
      </w:r>
    </w:p>
    <w:p w:rsidR="00247507" w:rsidRPr="00DD5FF6" w:rsidRDefault="00247507" w:rsidP="00247507">
      <w:pPr>
        <w:widowControl w:val="0"/>
        <w:ind w:left="1080"/>
        <w:jc w:val="both"/>
        <w:rPr>
          <w:rFonts w:ascii="Arial" w:hAnsi="Arial" w:cs="Arial"/>
          <w:sz w:val="22"/>
          <w:szCs w:val="22"/>
        </w:rPr>
      </w:pPr>
      <w:r w:rsidRPr="00DD5FF6">
        <w:rPr>
          <w:rFonts w:ascii="Arial" w:hAnsi="Arial" w:cs="Arial"/>
          <w:sz w:val="22"/>
          <w:szCs w:val="22"/>
        </w:rPr>
        <w:t xml:space="preserve">      - </w:t>
      </w:r>
      <w:r w:rsidRPr="00DD5FF6">
        <w:rPr>
          <w:rFonts w:ascii="Arial" w:hAnsi="Arial" w:cs="Arial"/>
          <w:i/>
          <w:sz w:val="22"/>
          <w:szCs w:val="22"/>
        </w:rPr>
        <w:t>odbor správy majetku</w:t>
      </w:r>
      <w:r w:rsidRPr="00DD5FF6">
        <w:rPr>
          <w:rFonts w:ascii="Arial" w:hAnsi="Arial" w:cs="Arial"/>
          <w:sz w:val="22"/>
          <w:szCs w:val="22"/>
        </w:rPr>
        <w:t xml:space="preserve"> z tržeb</w:t>
      </w:r>
      <w:r w:rsidR="001C2C23" w:rsidRPr="00DD5FF6">
        <w:rPr>
          <w:rFonts w:ascii="Arial" w:hAnsi="Arial" w:cs="Arial"/>
          <w:sz w:val="22"/>
          <w:szCs w:val="22"/>
        </w:rPr>
        <w:t xml:space="preserve"> vodovodu Hodslavice-NJ-Straník,</w:t>
      </w:r>
    </w:p>
    <w:p w:rsidR="001C2C23" w:rsidRPr="00DD5FF6" w:rsidRDefault="001C2C23" w:rsidP="00247507">
      <w:pPr>
        <w:widowControl w:val="0"/>
        <w:ind w:left="1080"/>
        <w:jc w:val="both"/>
        <w:rPr>
          <w:rFonts w:ascii="Arial" w:hAnsi="Arial" w:cs="Arial"/>
          <w:sz w:val="22"/>
          <w:szCs w:val="22"/>
        </w:rPr>
      </w:pPr>
      <w:r w:rsidRPr="00DD5FF6">
        <w:rPr>
          <w:rFonts w:ascii="Arial" w:hAnsi="Arial" w:cs="Arial"/>
          <w:sz w:val="22"/>
          <w:szCs w:val="22"/>
        </w:rPr>
        <w:t xml:space="preserve">      - </w:t>
      </w:r>
      <w:r w:rsidRPr="00DD5FF6">
        <w:rPr>
          <w:rFonts w:ascii="Arial" w:hAnsi="Arial" w:cs="Arial"/>
          <w:i/>
          <w:sz w:val="22"/>
          <w:szCs w:val="22"/>
        </w:rPr>
        <w:t>odbor životního prostředí</w:t>
      </w:r>
      <w:r w:rsidRPr="00DD5FF6">
        <w:rPr>
          <w:rFonts w:ascii="Arial" w:hAnsi="Arial" w:cs="Arial"/>
          <w:sz w:val="22"/>
          <w:szCs w:val="22"/>
        </w:rPr>
        <w:t xml:space="preserve"> na výkon státní správy okolních obcí,</w:t>
      </w:r>
    </w:p>
    <w:p w:rsidR="001C2C23" w:rsidRPr="00DD5FF6" w:rsidRDefault="001C2C23" w:rsidP="00247507">
      <w:pPr>
        <w:widowControl w:val="0"/>
        <w:ind w:left="1080"/>
        <w:jc w:val="both"/>
        <w:rPr>
          <w:rFonts w:ascii="Arial" w:hAnsi="Arial" w:cs="Arial"/>
          <w:sz w:val="22"/>
          <w:szCs w:val="22"/>
        </w:rPr>
      </w:pPr>
      <w:r w:rsidRPr="00DD5FF6">
        <w:rPr>
          <w:rFonts w:ascii="Arial" w:hAnsi="Arial" w:cs="Arial"/>
          <w:sz w:val="22"/>
          <w:szCs w:val="22"/>
        </w:rPr>
        <w:lastRenderedPageBreak/>
        <w:t xml:space="preserve">      - </w:t>
      </w:r>
      <w:r w:rsidRPr="00DD5FF6">
        <w:rPr>
          <w:rFonts w:ascii="Arial" w:hAnsi="Arial" w:cs="Arial"/>
          <w:i/>
          <w:sz w:val="22"/>
          <w:szCs w:val="22"/>
        </w:rPr>
        <w:t>stavební úřad</w:t>
      </w:r>
      <w:r w:rsidRPr="00DD5FF6">
        <w:rPr>
          <w:rFonts w:ascii="Arial" w:hAnsi="Arial" w:cs="Arial"/>
          <w:sz w:val="22"/>
          <w:szCs w:val="22"/>
        </w:rPr>
        <w:t>,</w:t>
      </w:r>
    </w:p>
    <w:p w:rsidR="00247507" w:rsidRPr="00DD5FF6" w:rsidRDefault="00247507" w:rsidP="001744BF">
      <w:pPr>
        <w:pStyle w:val="Odstavecseseznamem"/>
        <w:widowControl w:val="0"/>
        <w:numPr>
          <w:ilvl w:val="1"/>
          <w:numId w:val="5"/>
        </w:numPr>
        <w:spacing w:line="240" w:lineRule="auto"/>
        <w:jc w:val="both"/>
        <w:rPr>
          <w:rFonts w:ascii="Arial" w:hAnsi="Arial" w:cs="Arial"/>
          <w:sz w:val="22"/>
          <w:szCs w:val="22"/>
        </w:rPr>
      </w:pPr>
      <w:proofErr w:type="spellStart"/>
      <w:proofErr w:type="gramStart"/>
      <w:r w:rsidRPr="00DD5FF6">
        <w:rPr>
          <w:rFonts w:ascii="Arial" w:hAnsi="Arial" w:cs="Arial"/>
          <w:sz w:val="22"/>
          <w:szCs w:val="22"/>
        </w:rPr>
        <w:t>na</w:t>
      </w:r>
      <w:proofErr w:type="spellEnd"/>
      <w:proofErr w:type="gramEnd"/>
      <w:r w:rsidRPr="00DD5FF6">
        <w:rPr>
          <w:rFonts w:ascii="Arial" w:hAnsi="Arial" w:cs="Arial"/>
          <w:sz w:val="22"/>
          <w:szCs w:val="22"/>
        </w:rPr>
        <w:t xml:space="preserve"> </w:t>
      </w:r>
      <w:proofErr w:type="spellStart"/>
      <w:r w:rsidRPr="00DD5FF6">
        <w:rPr>
          <w:rFonts w:ascii="Arial" w:hAnsi="Arial" w:cs="Arial"/>
          <w:sz w:val="22"/>
          <w:szCs w:val="22"/>
        </w:rPr>
        <w:t>poskytování</w:t>
      </w:r>
      <w:proofErr w:type="spellEnd"/>
      <w:r w:rsidRPr="00DD5FF6">
        <w:rPr>
          <w:rFonts w:ascii="Arial" w:hAnsi="Arial" w:cs="Arial"/>
          <w:sz w:val="22"/>
          <w:szCs w:val="22"/>
        </w:rPr>
        <w:t xml:space="preserve"> </w:t>
      </w:r>
      <w:proofErr w:type="spellStart"/>
      <w:r w:rsidRPr="00DD5FF6">
        <w:rPr>
          <w:rFonts w:ascii="Arial" w:hAnsi="Arial" w:cs="Arial"/>
          <w:sz w:val="22"/>
          <w:szCs w:val="22"/>
        </w:rPr>
        <w:t>podpory</w:t>
      </w:r>
      <w:proofErr w:type="spellEnd"/>
      <w:r w:rsidRPr="00DD5FF6">
        <w:rPr>
          <w:rFonts w:ascii="Arial" w:hAnsi="Arial" w:cs="Arial"/>
          <w:sz w:val="22"/>
          <w:szCs w:val="22"/>
        </w:rPr>
        <w:t xml:space="preserve"> </w:t>
      </w:r>
      <w:proofErr w:type="spellStart"/>
      <w:r w:rsidRPr="00DD5FF6">
        <w:rPr>
          <w:rFonts w:ascii="Arial" w:hAnsi="Arial" w:cs="Arial"/>
          <w:sz w:val="22"/>
          <w:szCs w:val="22"/>
        </w:rPr>
        <w:t>sociálních</w:t>
      </w:r>
      <w:proofErr w:type="spellEnd"/>
      <w:r w:rsidRPr="00DD5FF6">
        <w:rPr>
          <w:rFonts w:ascii="Arial" w:hAnsi="Arial" w:cs="Arial"/>
          <w:sz w:val="22"/>
          <w:szCs w:val="22"/>
        </w:rPr>
        <w:t xml:space="preserve"> </w:t>
      </w:r>
      <w:proofErr w:type="spellStart"/>
      <w:r w:rsidRPr="00DD5FF6">
        <w:rPr>
          <w:rFonts w:ascii="Arial" w:hAnsi="Arial" w:cs="Arial"/>
          <w:sz w:val="22"/>
          <w:szCs w:val="22"/>
        </w:rPr>
        <w:t>služeb</w:t>
      </w:r>
      <w:proofErr w:type="spellEnd"/>
      <w:r w:rsidRPr="00DD5FF6">
        <w:rPr>
          <w:rFonts w:ascii="Arial" w:hAnsi="Arial" w:cs="Arial"/>
          <w:sz w:val="22"/>
          <w:szCs w:val="22"/>
        </w:rPr>
        <w:t xml:space="preserve"> </w:t>
      </w:r>
      <w:proofErr w:type="spellStart"/>
      <w:r w:rsidRPr="00DD5FF6">
        <w:rPr>
          <w:rFonts w:ascii="Arial" w:hAnsi="Arial" w:cs="Arial"/>
          <w:sz w:val="22"/>
          <w:szCs w:val="22"/>
        </w:rPr>
        <w:t>na</w:t>
      </w:r>
      <w:proofErr w:type="spellEnd"/>
      <w:r w:rsidRPr="00DD5FF6">
        <w:rPr>
          <w:rFonts w:ascii="Arial" w:hAnsi="Arial" w:cs="Arial"/>
          <w:sz w:val="22"/>
          <w:szCs w:val="22"/>
        </w:rPr>
        <w:t xml:space="preserve"> </w:t>
      </w:r>
      <w:proofErr w:type="spellStart"/>
      <w:r w:rsidRPr="00DD5FF6">
        <w:rPr>
          <w:rFonts w:ascii="Arial" w:hAnsi="Arial" w:cs="Arial"/>
          <w:sz w:val="22"/>
          <w:szCs w:val="22"/>
        </w:rPr>
        <w:t>území</w:t>
      </w:r>
      <w:proofErr w:type="spellEnd"/>
      <w:r w:rsidRPr="00DD5FF6">
        <w:rPr>
          <w:rFonts w:ascii="Arial" w:hAnsi="Arial" w:cs="Arial"/>
          <w:sz w:val="22"/>
          <w:szCs w:val="22"/>
        </w:rPr>
        <w:t xml:space="preserve"> </w:t>
      </w:r>
      <w:proofErr w:type="spellStart"/>
      <w:r w:rsidRPr="00DD5FF6">
        <w:rPr>
          <w:rFonts w:ascii="Arial" w:hAnsi="Arial" w:cs="Arial"/>
          <w:sz w:val="22"/>
          <w:szCs w:val="22"/>
        </w:rPr>
        <w:t>města</w:t>
      </w:r>
      <w:proofErr w:type="spellEnd"/>
      <w:r w:rsidRPr="00DD5FF6">
        <w:rPr>
          <w:rFonts w:ascii="Arial" w:hAnsi="Arial" w:cs="Arial"/>
          <w:sz w:val="22"/>
          <w:szCs w:val="22"/>
        </w:rPr>
        <w:t>.</w:t>
      </w:r>
    </w:p>
    <w:p w:rsidR="00F415DB" w:rsidRPr="00DD5FF6" w:rsidRDefault="00F415DB" w:rsidP="00F415DB">
      <w:pPr>
        <w:pStyle w:val="Odstavecseseznamem"/>
        <w:widowControl w:val="0"/>
        <w:ind w:left="1440"/>
        <w:jc w:val="both"/>
        <w:rPr>
          <w:rFonts w:ascii="Arial" w:hAnsi="Arial" w:cs="Arial"/>
          <w:sz w:val="22"/>
          <w:szCs w:val="22"/>
        </w:rPr>
      </w:pPr>
    </w:p>
    <w:p w:rsidR="00247507" w:rsidRPr="00396D4F" w:rsidRDefault="00247507" w:rsidP="00247507">
      <w:pPr>
        <w:pStyle w:val="Nzev"/>
        <w:jc w:val="both"/>
        <w:rPr>
          <w:rFonts w:ascii="Arial" w:hAnsi="Arial" w:cs="Arial"/>
          <w:bCs w:val="0"/>
          <w:iCs/>
          <w:sz w:val="24"/>
          <w:szCs w:val="24"/>
        </w:rPr>
      </w:pPr>
      <w:r w:rsidRPr="00396D4F">
        <w:rPr>
          <w:rFonts w:ascii="Arial" w:hAnsi="Arial" w:cs="Arial"/>
          <w:bCs w:val="0"/>
          <w:iCs/>
          <w:sz w:val="24"/>
          <w:szCs w:val="24"/>
        </w:rPr>
        <w:t>ORJ 009 Obecní živnostenský úřad</w:t>
      </w:r>
    </w:p>
    <w:p w:rsidR="00247507" w:rsidRPr="00DD5FF6" w:rsidRDefault="002E37A1" w:rsidP="00247507">
      <w:pPr>
        <w:pStyle w:val="docdata"/>
        <w:keepNext/>
        <w:pBdr>
          <w:bottom w:val="single" w:sz="6" w:space="0" w:color="000000"/>
        </w:pBdr>
        <w:spacing w:before="0" w:beforeAutospacing="0" w:after="0" w:afterAutospacing="0"/>
        <w:rPr>
          <w:rFonts w:ascii="Arial" w:hAnsi="Arial" w:cs="Arial"/>
          <w:sz w:val="22"/>
          <w:szCs w:val="22"/>
        </w:rPr>
      </w:pPr>
      <w:r>
        <w:rPr>
          <w:rFonts w:ascii="Arial" w:hAnsi="Arial" w:cs="Arial"/>
          <w:bCs/>
          <w:iCs/>
          <w:color w:val="000000"/>
          <w:sz w:val="22"/>
          <w:szCs w:val="22"/>
        </w:rPr>
        <w:t xml:space="preserve">   </w:t>
      </w:r>
      <w:r w:rsidR="00247507" w:rsidRPr="00DD5FF6">
        <w:rPr>
          <w:rFonts w:ascii="Arial" w:hAnsi="Arial" w:cs="Arial"/>
          <w:bCs/>
          <w:color w:val="000000"/>
          <w:sz w:val="22"/>
          <w:szCs w:val="22"/>
        </w:rPr>
        <w:tab/>
      </w:r>
      <w:r w:rsidR="00247507" w:rsidRPr="00DD5FF6">
        <w:rPr>
          <w:rFonts w:ascii="Arial" w:hAnsi="Arial" w:cs="Arial"/>
          <w:bCs/>
          <w:color w:val="000000"/>
          <w:sz w:val="22"/>
          <w:szCs w:val="22"/>
        </w:rPr>
        <w:tab/>
      </w:r>
      <w:r w:rsidR="00247507" w:rsidRPr="00DD5FF6">
        <w:rPr>
          <w:rFonts w:ascii="Arial" w:hAnsi="Arial" w:cs="Arial"/>
          <w:bCs/>
          <w:color w:val="000000"/>
          <w:sz w:val="22"/>
          <w:szCs w:val="22"/>
        </w:rPr>
        <w:tab/>
        <w:t xml:space="preserve">                                 </w:t>
      </w:r>
      <w:r>
        <w:rPr>
          <w:rFonts w:ascii="Arial" w:hAnsi="Arial" w:cs="Arial"/>
          <w:bCs/>
          <w:color w:val="000000"/>
          <w:sz w:val="22"/>
          <w:szCs w:val="22"/>
        </w:rPr>
        <w:t xml:space="preserve">              </w:t>
      </w:r>
      <w:r w:rsidR="00247507" w:rsidRPr="00DD5FF6">
        <w:rPr>
          <w:rFonts w:ascii="Arial" w:hAnsi="Arial" w:cs="Arial"/>
          <w:bCs/>
          <w:color w:val="000000"/>
          <w:sz w:val="22"/>
          <w:szCs w:val="22"/>
        </w:rPr>
        <w:t xml:space="preserve">Rozpočet (v </w:t>
      </w:r>
      <w:proofErr w:type="gramStart"/>
      <w:r w:rsidR="00247507" w:rsidRPr="00DD5FF6">
        <w:rPr>
          <w:rFonts w:ascii="Arial" w:hAnsi="Arial" w:cs="Arial"/>
          <w:bCs/>
          <w:color w:val="000000"/>
          <w:sz w:val="22"/>
          <w:szCs w:val="22"/>
        </w:rPr>
        <w:t xml:space="preserve">Kč)  </w:t>
      </w:r>
      <w:r>
        <w:rPr>
          <w:rFonts w:ascii="Arial" w:hAnsi="Arial" w:cs="Arial"/>
          <w:bCs/>
          <w:color w:val="000000"/>
          <w:sz w:val="22"/>
          <w:szCs w:val="22"/>
        </w:rPr>
        <w:t xml:space="preserve">  </w:t>
      </w:r>
      <w:r w:rsidR="00247507" w:rsidRPr="00DD5FF6">
        <w:rPr>
          <w:rFonts w:ascii="Arial" w:hAnsi="Arial" w:cs="Arial"/>
          <w:bCs/>
          <w:color w:val="000000"/>
          <w:sz w:val="22"/>
          <w:szCs w:val="22"/>
        </w:rPr>
        <w:t xml:space="preserve">       Plnění</w:t>
      </w:r>
      <w:proofErr w:type="gramEnd"/>
      <w:r w:rsidR="00247507" w:rsidRPr="00DD5FF6">
        <w:rPr>
          <w:rFonts w:ascii="Arial" w:hAnsi="Arial" w:cs="Arial"/>
          <w:bCs/>
          <w:color w:val="000000"/>
          <w:sz w:val="22"/>
          <w:szCs w:val="22"/>
        </w:rPr>
        <w:t xml:space="preserve"> (v Kč)</w:t>
      </w:r>
      <w:r w:rsidR="00F415DB" w:rsidRPr="00DD5FF6">
        <w:rPr>
          <w:rFonts w:ascii="Arial" w:hAnsi="Arial" w:cs="Arial"/>
          <w:bCs/>
          <w:color w:val="000000"/>
          <w:sz w:val="22"/>
          <w:szCs w:val="22"/>
        </w:rPr>
        <w:t xml:space="preserve">    </w:t>
      </w:r>
      <w:r w:rsidR="00247507" w:rsidRPr="00DD5FF6">
        <w:rPr>
          <w:rFonts w:ascii="Arial" w:hAnsi="Arial" w:cs="Arial"/>
          <w:bCs/>
          <w:color w:val="000000"/>
          <w:sz w:val="22"/>
          <w:szCs w:val="22"/>
        </w:rPr>
        <w:t xml:space="preserve">     v %</w:t>
      </w:r>
    </w:p>
    <w:p w:rsidR="00247507" w:rsidRPr="00DD5FF6" w:rsidRDefault="00247507" w:rsidP="00247507">
      <w:pPr>
        <w:pStyle w:val="Normlnweb"/>
        <w:spacing w:before="0" w:beforeAutospacing="0" w:after="0" w:afterAutospacing="0"/>
        <w:rPr>
          <w:rFonts w:ascii="Arial" w:hAnsi="Arial" w:cs="Arial"/>
          <w:sz w:val="22"/>
          <w:szCs w:val="22"/>
        </w:rPr>
      </w:pPr>
      <w:r w:rsidRPr="00DD5FF6">
        <w:rPr>
          <w:rFonts w:ascii="Arial" w:hAnsi="Arial" w:cs="Arial"/>
          <w:b/>
          <w:bCs/>
          <w:color w:val="000000"/>
          <w:sz w:val="22"/>
          <w:szCs w:val="22"/>
        </w:rPr>
        <w:t>Správní poplatky:</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Ž</w:t>
      </w:r>
      <w:r w:rsidRPr="00DD5FF6">
        <w:rPr>
          <w:rFonts w:ascii="Arial" w:hAnsi="Arial" w:cs="Arial"/>
          <w:color w:val="000000"/>
          <w:sz w:val="22"/>
          <w:szCs w:val="22"/>
        </w:rPr>
        <w:t xml:space="preserve">ivnosti (registrace) </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 xml:space="preserve"> 400 000</w:t>
      </w:r>
      <w:r w:rsidRPr="00DD5FF6">
        <w:rPr>
          <w:rFonts w:ascii="Arial" w:hAnsi="Arial" w:cs="Arial"/>
          <w:color w:val="000000"/>
          <w:sz w:val="22"/>
          <w:szCs w:val="22"/>
        </w:rPr>
        <w:tab/>
        <w:t xml:space="preserve">   4</w:t>
      </w:r>
      <w:r w:rsidR="00F415DB" w:rsidRPr="00DD5FF6">
        <w:rPr>
          <w:rFonts w:ascii="Arial" w:hAnsi="Arial" w:cs="Arial"/>
          <w:color w:val="000000"/>
          <w:sz w:val="22"/>
          <w:szCs w:val="22"/>
        </w:rPr>
        <w:t>46 000</w:t>
      </w:r>
      <w:r w:rsidRPr="00DD5FF6">
        <w:rPr>
          <w:rFonts w:ascii="Arial" w:hAnsi="Arial" w:cs="Arial"/>
          <w:color w:val="000000"/>
          <w:sz w:val="22"/>
          <w:szCs w:val="22"/>
        </w:rPr>
        <w:tab/>
        <w:t xml:space="preserve"> 1</w:t>
      </w:r>
      <w:r w:rsidR="00F415DB" w:rsidRPr="00DD5FF6">
        <w:rPr>
          <w:rFonts w:ascii="Arial" w:hAnsi="Arial" w:cs="Arial"/>
          <w:color w:val="000000"/>
          <w:sz w:val="22"/>
          <w:szCs w:val="22"/>
        </w:rPr>
        <w:t>11,50</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Ž</w:t>
      </w:r>
      <w:r w:rsidRPr="00DD5FF6">
        <w:rPr>
          <w:rFonts w:ascii="Arial" w:hAnsi="Arial" w:cs="Arial"/>
          <w:color w:val="000000"/>
          <w:sz w:val="22"/>
          <w:szCs w:val="22"/>
        </w:rPr>
        <w:t>ivnostenský rejstřík (správa)</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 xml:space="preserve"> </w:t>
      </w:r>
      <w:r w:rsidRPr="00DD5FF6">
        <w:rPr>
          <w:rFonts w:ascii="Arial" w:hAnsi="Arial" w:cs="Arial"/>
          <w:color w:val="000000"/>
          <w:sz w:val="22"/>
          <w:szCs w:val="22"/>
        </w:rPr>
        <w:t>1</w:t>
      </w:r>
      <w:r w:rsidR="00F415DB" w:rsidRPr="00DD5FF6">
        <w:rPr>
          <w:rFonts w:ascii="Arial" w:hAnsi="Arial" w:cs="Arial"/>
          <w:color w:val="000000"/>
          <w:sz w:val="22"/>
          <w:szCs w:val="22"/>
        </w:rPr>
        <w:t xml:space="preserve"> </w:t>
      </w:r>
      <w:r w:rsidRPr="00DD5FF6">
        <w:rPr>
          <w:rFonts w:ascii="Arial" w:hAnsi="Arial" w:cs="Arial"/>
          <w:color w:val="000000"/>
          <w:sz w:val="22"/>
          <w:szCs w:val="22"/>
        </w:rPr>
        <w:t>000</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96</w:t>
      </w:r>
      <w:r w:rsidRPr="00DD5FF6">
        <w:rPr>
          <w:rFonts w:ascii="Arial" w:hAnsi="Arial" w:cs="Arial"/>
          <w:color w:val="000000"/>
          <w:sz w:val="22"/>
          <w:szCs w:val="22"/>
        </w:rPr>
        <w:t>0</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96</w:t>
      </w:r>
      <w:r w:rsidRPr="00DD5FF6">
        <w:rPr>
          <w:rFonts w:ascii="Arial" w:hAnsi="Arial" w:cs="Arial"/>
          <w:color w:val="000000"/>
          <w:sz w:val="22"/>
          <w:szCs w:val="22"/>
        </w:rPr>
        <w:t> </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P</w:t>
      </w:r>
      <w:r w:rsidRPr="00DD5FF6">
        <w:rPr>
          <w:rFonts w:ascii="Arial" w:hAnsi="Arial" w:cs="Arial"/>
          <w:color w:val="000000"/>
          <w:sz w:val="22"/>
          <w:szCs w:val="22"/>
        </w:rPr>
        <w:t xml:space="preserve">ovolení k umístění herního </w:t>
      </w:r>
      <w:proofErr w:type="gramStart"/>
      <w:r w:rsidRPr="00DD5FF6">
        <w:rPr>
          <w:rFonts w:ascii="Arial" w:hAnsi="Arial" w:cs="Arial"/>
          <w:color w:val="000000"/>
          <w:sz w:val="22"/>
          <w:szCs w:val="22"/>
        </w:rPr>
        <w:t>prostoru</w:t>
      </w:r>
      <w:r w:rsidRPr="00DD5FF6">
        <w:rPr>
          <w:rFonts w:ascii="Arial" w:hAnsi="Arial" w:cs="Arial"/>
          <w:sz w:val="22"/>
          <w:szCs w:val="22"/>
        </w:rPr>
        <w:t xml:space="preserve">                             </w:t>
      </w:r>
      <w:r w:rsidR="00F415DB" w:rsidRPr="00DD5FF6">
        <w:rPr>
          <w:rFonts w:ascii="Arial" w:hAnsi="Arial" w:cs="Arial"/>
          <w:sz w:val="22"/>
          <w:szCs w:val="22"/>
        </w:rPr>
        <w:t xml:space="preserve"> 10 </w:t>
      </w:r>
      <w:r w:rsidRPr="00DD5FF6">
        <w:rPr>
          <w:rFonts w:ascii="Arial" w:hAnsi="Arial" w:cs="Arial"/>
          <w:color w:val="000000"/>
          <w:sz w:val="22"/>
          <w:szCs w:val="22"/>
        </w:rPr>
        <w:t>000</w:t>
      </w:r>
      <w:proofErr w:type="gramEnd"/>
      <w:r w:rsidRPr="00DD5FF6">
        <w:rPr>
          <w:rFonts w:ascii="Arial" w:hAnsi="Arial" w:cs="Arial"/>
          <w:color w:val="000000"/>
          <w:sz w:val="22"/>
          <w:szCs w:val="22"/>
        </w:rPr>
        <w:tab/>
        <w:t xml:space="preserve">     </w:t>
      </w:r>
      <w:r w:rsidR="00F415DB" w:rsidRPr="00DD5FF6">
        <w:rPr>
          <w:rFonts w:ascii="Arial" w:hAnsi="Arial" w:cs="Arial"/>
          <w:color w:val="000000"/>
          <w:sz w:val="22"/>
          <w:szCs w:val="22"/>
        </w:rPr>
        <w:t xml:space="preserve">14 </w:t>
      </w:r>
      <w:r w:rsidRPr="00DD5FF6">
        <w:rPr>
          <w:rFonts w:ascii="Arial" w:hAnsi="Arial" w:cs="Arial"/>
          <w:color w:val="000000"/>
          <w:sz w:val="22"/>
          <w:szCs w:val="22"/>
        </w:rPr>
        <w:t>000</w:t>
      </w:r>
      <w:r w:rsidRPr="00DD5FF6">
        <w:rPr>
          <w:rFonts w:ascii="Arial" w:hAnsi="Arial" w:cs="Arial"/>
          <w:color w:val="000000"/>
          <w:sz w:val="22"/>
          <w:szCs w:val="22"/>
        </w:rPr>
        <w:tab/>
        <w:t xml:space="preserve"> 1</w:t>
      </w:r>
      <w:r w:rsidR="00F415DB" w:rsidRPr="00DD5FF6">
        <w:rPr>
          <w:rFonts w:ascii="Arial" w:hAnsi="Arial" w:cs="Arial"/>
          <w:color w:val="000000"/>
          <w:sz w:val="22"/>
          <w:szCs w:val="22"/>
        </w:rPr>
        <w:t>4</w:t>
      </w:r>
      <w:r w:rsidRPr="00DD5FF6">
        <w:rPr>
          <w:rFonts w:ascii="Arial" w:hAnsi="Arial" w:cs="Arial"/>
          <w:color w:val="000000"/>
          <w:sz w:val="22"/>
          <w:szCs w:val="22"/>
        </w:rPr>
        <w:t>0</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Z</w:t>
      </w:r>
      <w:r w:rsidRPr="00DD5FF6">
        <w:rPr>
          <w:rFonts w:ascii="Arial" w:hAnsi="Arial" w:cs="Arial"/>
          <w:color w:val="000000"/>
          <w:sz w:val="22"/>
          <w:szCs w:val="22"/>
        </w:rPr>
        <w:t>emědělci</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 xml:space="preserve">     5 </w:t>
      </w:r>
      <w:r w:rsidRPr="00DD5FF6">
        <w:rPr>
          <w:rFonts w:ascii="Arial" w:hAnsi="Arial" w:cs="Arial"/>
          <w:color w:val="000000"/>
          <w:sz w:val="22"/>
          <w:szCs w:val="22"/>
        </w:rPr>
        <w:t>000</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15 60</w:t>
      </w:r>
      <w:r w:rsidRPr="00DD5FF6">
        <w:rPr>
          <w:rFonts w:ascii="Arial" w:hAnsi="Arial" w:cs="Arial"/>
          <w:color w:val="000000"/>
          <w:sz w:val="22"/>
          <w:szCs w:val="22"/>
        </w:rPr>
        <w:t>0</w:t>
      </w:r>
      <w:r w:rsidRPr="00DD5FF6">
        <w:rPr>
          <w:rFonts w:ascii="Arial" w:hAnsi="Arial" w:cs="Arial"/>
          <w:color w:val="000000"/>
          <w:sz w:val="22"/>
          <w:szCs w:val="22"/>
        </w:rPr>
        <w:tab/>
        <w:t xml:space="preserve"> </w:t>
      </w:r>
      <w:r w:rsidR="00F415DB" w:rsidRPr="00DD5FF6">
        <w:rPr>
          <w:rFonts w:ascii="Arial" w:hAnsi="Arial" w:cs="Arial"/>
          <w:color w:val="000000"/>
          <w:sz w:val="22"/>
          <w:szCs w:val="22"/>
        </w:rPr>
        <w:t>312</w:t>
      </w:r>
    </w:p>
    <w:p w:rsidR="00247507" w:rsidRPr="00DD5FF6" w:rsidRDefault="00247507" w:rsidP="00247507">
      <w:pPr>
        <w:pStyle w:val="Normlnweb"/>
        <w:keepNext/>
        <w:pBdr>
          <w:bottom w:val="single" w:sz="6" w:space="0" w:color="000000"/>
        </w:pBdr>
        <w:tabs>
          <w:tab w:val="left" w:pos="5040"/>
          <w:tab w:val="left" w:pos="7381"/>
          <w:tab w:val="left" w:pos="8821"/>
        </w:tabs>
        <w:spacing w:before="0" w:beforeAutospacing="0" w:after="0" w:afterAutospacing="0"/>
        <w:rPr>
          <w:rFonts w:ascii="Arial" w:hAnsi="Arial" w:cs="Arial"/>
          <w:b/>
          <w:sz w:val="22"/>
          <w:szCs w:val="22"/>
        </w:rPr>
      </w:pPr>
      <w:r w:rsidRPr="00DD5FF6">
        <w:rPr>
          <w:rFonts w:ascii="Arial" w:hAnsi="Arial" w:cs="Arial"/>
          <w:b/>
          <w:bCs/>
          <w:color w:val="000000"/>
          <w:sz w:val="22"/>
          <w:szCs w:val="22"/>
        </w:rPr>
        <w:t>Celkem</w:t>
      </w:r>
      <w:r w:rsidRPr="00DD5FF6">
        <w:rPr>
          <w:rFonts w:ascii="Arial" w:hAnsi="Arial" w:cs="Arial"/>
          <w:b/>
          <w:bCs/>
          <w:color w:val="000000"/>
          <w:sz w:val="22"/>
          <w:szCs w:val="22"/>
        </w:rPr>
        <w:tab/>
        <w:t xml:space="preserve"> </w:t>
      </w:r>
      <w:r w:rsidR="00F415DB" w:rsidRPr="00DD5FF6">
        <w:rPr>
          <w:rFonts w:ascii="Arial" w:hAnsi="Arial" w:cs="Arial"/>
          <w:b/>
          <w:bCs/>
          <w:color w:val="000000"/>
          <w:sz w:val="22"/>
          <w:szCs w:val="22"/>
        </w:rPr>
        <w:t xml:space="preserve"> </w:t>
      </w:r>
      <w:r w:rsidRPr="00DD5FF6">
        <w:rPr>
          <w:rFonts w:ascii="Arial" w:hAnsi="Arial" w:cs="Arial"/>
          <w:b/>
          <w:bCs/>
          <w:color w:val="000000"/>
          <w:sz w:val="22"/>
          <w:szCs w:val="22"/>
        </w:rPr>
        <w:t xml:space="preserve">  </w:t>
      </w:r>
      <w:r w:rsidR="00F415DB" w:rsidRPr="00DD5FF6">
        <w:rPr>
          <w:rFonts w:ascii="Arial" w:hAnsi="Arial" w:cs="Arial"/>
          <w:b/>
          <w:bCs/>
          <w:color w:val="000000"/>
          <w:sz w:val="22"/>
          <w:szCs w:val="22"/>
        </w:rPr>
        <w:t xml:space="preserve">416 </w:t>
      </w:r>
      <w:r w:rsidRPr="00DD5FF6">
        <w:rPr>
          <w:rFonts w:ascii="Arial" w:hAnsi="Arial" w:cs="Arial"/>
          <w:b/>
          <w:bCs/>
          <w:color w:val="000000"/>
          <w:sz w:val="22"/>
          <w:szCs w:val="22"/>
        </w:rPr>
        <w:t xml:space="preserve">000 </w:t>
      </w:r>
      <w:r w:rsidRPr="00DD5FF6">
        <w:rPr>
          <w:rFonts w:ascii="Arial" w:hAnsi="Arial" w:cs="Arial"/>
          <w:b/>
          <w:bCs/>
          <w:color w:val="000000"/>
          <w:sz w:val="22"/>
          <w:szCs w:val="22"/>
        </w:rPr>
        <w:tab/>
      </w:r>
      <w:r w:rsidR="00F415DB" w:rsidRPr="00DD5FF6">
        <w:rPr>
          <w:rFonts w:ascii="Arial" w:hAnsi="Arial" w:cs="Arial"/>
          <w:b/>
          <w:bCs/>
          <w:color w:val="000000"/>
          <w:sz w:val="22"/>
          <w:szCs w:val="22"/>
        </w:rPr>
        <w:t xml:space="preserve">   476 56</w:t>
      </w:r>
      <w:r w:rsidRPr="00DD5FF6">
        <w:rPr>
          <w:rFonts w:ascii="Arial" w:hAnsi="Arial" w:cs="Arial"/>
          <w:b/>
          <w:bCs/>
          <w:color w:val="000000"/>
          <w:sz w:val="22"/>
          <w:szCs w:val="22"/>
        </w:rPr>
        <w:t>0</w:t>
      </w:r>
      <w:r w:rsidRPr="00DD5FF6">
        <w:rPr>
          <w:rFonts w:ascii="Arial" w:hAnsi="Arial" w:cs="Arial"/>
          <w:b/>
          <w:bCs/>
          <w:iCs/>
          <w:color w:val="000000"/>
          <w:sz w:val="22"/>
          <w:szCs w:val="22"/>
        </w:rPr>
        <w:tab/>
        <w:t xml:space="preserve"> 11</w:t>
      </w:r>
      <w:r w:rsidR="00F415DB" w:rsidRPr="00DD5FF6">
        <w:rPr>
          <w:rFonts w:ascii="Arial" w:hAnsi="Arial" w:cs="Arial"/>
          <w:b/>
          <w:bCs/>
          <w:iCs/>
          <w:color w:val="000000"/>
          <w:sz w:val="22"/>
          <w:szCs w:val="22"/>
        </w:rPr>
        <w:t>4,56</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
          <w:bCs/>
          <w:color w:val="000000"/>
          <w:sz w:val="22"/>
          <w:szCs w:val="22"/>
        </w:rPr>
        <w:t>Místní poplatky:</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b/>
          <w:bCs/>
          <w:color w:val="000000"/>
          <w:sz w:val="22"/>
          <w:szCs w:val="22"/>
        </w:rPr>
      </w:pPr>
      <w:r w:rsidRPr="00DD5FF6">
        <w:rPr>
          <w:rFonts w:ascii="Arial" w:hAnsi="Arial" w:cs="Arial"/>
          <w:bCs/>
          <w:color w:val="000000"/>
          <w:sz w:val="22"/>
          <w:szCs w:val="22"/>
        </w:rPr>
        <w:t>P</w:t>
      </w:r>
      <w:r w:rsidRPr="00DD5FF6">
        <w:rPr>
          <w:rFonts w:ascii="Arial" w:hAnsi="Arial" w:cs="Arial"/>
          <w:color w:val="000000"/>
          <w:sz w:val="22"/>
          <w:szCs w:val="22"/>
        </w:rPr>
        <w:t xml:space="preserve">oplatky za zábor veřejného </w:t>
      </w:r>
      <w:proofErr w:type="gramStart"/>
      <w:r w:rsidRPr="00DD5FF6">
        <w:rPr>
          <w:rFonts w:ascii="Arial" w:hAnsi="Arial" w:cs="Arial"/>
          <w:color w:val="000000"/>
          <w:sz w:val="22"/>
          <w:szCs w:val="22"/>
        </w:rPr>
        <w:t xml:space="preserve">prostranství                  </w:t>
      </w:r>
      <w:r w:rsidR="00F415DB" w:rsidRPr="00DD5FF6">
        <w:rPr>
          <w:rFonts w:ascii="Arial" w:hAnsi="Arial" w:cs="Arial"/>
          <w:color w:val="000000"/>
          <w:sz w:val="22"/>
          <w:szCs w:val="22"/>
        </w:rPr>
        <w:t xml:space="preserve">  </w:t>
      </w:r>
      <w:r w:rsidRPr="00DD5FF6">
        <w:rPr>
          <w:rFonts w:ascii="Arial" w:hAnsi="Arial" w:cs="Arial"/>
          <w:color w:val="000000"/>
          <w:sz w:val="22"/>
          <w:szCs w:val="22"/>
        </w:rPr>
        <w:t xml:space="preserve">   </w:t>
      </w:r>
      <w:r w:rsidR="00F415DB" w:rsidRPr="00DD5FF6">
        <w:rPr>
          <w:rFonts w:ascii="Arial" w:hAnsi="Arial" w:cs="Arial"/>
          <w:color w:val="000000"/>
          <w:sz w:val="22"/>
          <w:szCs w:val="22"/>
        </w:rPr>
        <w:t>250 00</w:t>
      </w:r>
      <w:r w:rsidRPr="00DD5FF6">
        <w:rPr>
          <w:rFonts w:ascii="Arial" w:hAnsi="Arial" w:cs="Arial"/>
          <w:bCs/>
          <w:color w:val="000000"/>
          <w:sz w:val="22"/>
          <w:szCs w:val="22"/>
        </w:rPr>
        <w:t>0</w:t>
      </w:r>
      <w:proofErr w:type="gramEnd"/>
      <w:r w:rsidRPr="00DD5FF6">
        <w:rPr>
          <w:rFonts w:ascii="Arial" w:hAnsi="Arial" w:cs="Arial"/>
          <w:bCs/>
          <w:color w:val="000000"/>
          <w:sz w:val="22"/>
          <w:szCs w:val="22"/>
        </w:rPr>
        <w:tab/>
        <w:t xml:space="preserve">   </w:t>
      </w:r>
      <w:r w:rsidR="00F415DB" w:rsidRPr="00DD5FF6">
        <w:rPr>
          <w:rFonts w:ascii="Arial" w:hAnsi="Arial" w:cs="Arial"/>
          <w:bCs/>
          <w:color w:val="000000"/>
          <w:sz w:val="22"/>
          <w:szCs w:val="22"/>
        </w:rPr>
        <w:t>266 863</w:t>
      </w:r>
      <w:r w:rsidRPr="00DD5FF6">
        <w:rPr>
          <w:rFonts w:ascii="Arial" w:hAnsi="Arial" w:cs="Arial"/>
          <w:bCs/>
          <w:color w:val="000000"/>
          <w:sz w:val="22"/>
          <w:szCs w:val="22"/>
        </w:rPr>
        <w:tab/>
        <w:t xml:space="preserve"> 10</w:t>
      </w:r>
      <w:r w:rsidR="00F415DB" w:rsidRPr="00DD5FF6">
        <w:rPr>
          <w:rFonts w:ascii="Arial" w:hAnsi="Arial" w:cs="Arial"/>
          <w:bCs/>
          <w:color w:val="000000"/>
          <w:sz w:val="22"/>
          <w:szCs w:val="22"/>
        </w:rPr>
        <w:t>6,75</w:t>
      </w:r>
      <w:r w:rsidRPr="00DD5FF6">
        <w:rPr>
          <w:rFonts w:ascii="Arial" w:hAnsi="Arial" w:cs="Arial"/>
          <w:b/>
          <w:bCs/>
          <w:color w:val="000000"/>
          <w:sz w:val="22"/>
          <w:szCs w:val="22"/>
        </w:rPr>
        <w:t xml:space="preserve"> </w:t>
      </w:r>
    </w:p>
    <w:p w:rsidR="00247507" w:rsidRPr="00DD5FF6" w:rsidRDefault="00247507" w:rsidP="00247507">
      <w:pPr>
        <w:pStyle w:val="Normlnweb"/>
        <w:keepNext/>
        <w:pBdr>
          <w:bottom w:val="single" w:sz="6" w:space="0" w:color="000000"/>
        </w:pBdr>
        <w:tabs>
          <w:tab w:val="left" w:pos="5040"/>
          <w:tab w:val="left" w:pos="7381"/>
          <w:tab w:val="left" w:pos="8821"/>
        </w:tabs>
        <w:spacing w:before="0" w:beforeAutospacing="0" w:after="0" w:afterAutospacing="0"/>
        <w:rPr>
          <w:rFonts w:ascii="Arial" w:hAnsi="Arial" w:cs="Arial"/>
          <w:b/>
          <w:sz w:val="22"/>
          <w:szCs w:val="22"/>
        </w:rPr>
      </w:pPr>
      <w:r w:rsidRPr="00DD5FF6">
        <w:rPr>
          <w:rFonts w:ascii="Arial" w:hAnsi="Arial" w:cs="Arial"/>
          <w:b/>
          <w:bCs/>
          <w:color w:val="000000"/>
          <w:sz w:val="22"/>
          <w:szCs w:val="22"/>
        </w:rPr>
        <w:t>Celkem</w:t>
      </w:r>
      <w:r w:rsidRPr="00DD5FF6">
        <w:rPr>
          <w:rFonts w:ascii="Arial" w:hAnsi="Arial" w:cs="Arial"/>
          <w:b/>
          <w:bCs/>
          <w:color w:val="000000"/>
          <w:sz w:val="22"/>
          <w:szCs w:val="22"/>
        </w:rPr>
        <w:tab/>
      </w:r>
      <w:r w:rsidR="00F415DB" w:rsidRPr="00DD5FF6">
        <w:rPr>
          <w:rFonts w:ascii="Arial" w:hAnsi="Arial" w:cs="Arial"/>
          <w:b/>
          <w:bCs/>
          <w:color w:val="000000"/>
          <w:sz w:val="22"/>
          <w:szCs w:val="22"/>
        </w:rPr>
        <w:t xml:space="preserve">  </w:t>
      </w:r>
      <w:r w:rsidRPr="00DD5FF6">
        <w:rPr>
          <w:rFonts w:ascii="Arial" w:hAnsi="Arial" w:cs="Arial"/>
          <w:b/>
          <w:bCs/>
          <w:color w:val="000000"/>
          <w:sz w:val="22"/>
          <w:szCs w:val="22"/>
        </w:rPr>
        <w:t xml:space="preserve">  </w:t>
      </w:r>
      <w:r w:rsidR="00F415DB" w:rsidRPr="00DD5FF6">
        <w:rPr>
          <w:rFonts w:ascii="Arial" w:hAnsi="Arial" w:cs="Arial"/>
          <w:b/>
          <w:bCs/>
          <w:color w:val="000000"/>
          <w:sz w:val="22"/>
          <w:szCs w:val="22"/>
        </w:rPr>
        <w:t>250 000</w:t>
      </w:r>
      <w:r w:rsidRPr="00DD5FF6">
        <w:rPr>
          <w:rFonts w:ascii="Arial" w:hAnsi="Arial" w:cs="Arial"/>
          <w:b/>
          <w:bCs/>
          <w:color w:val="000000"/>
          <w:sz w:val="22"/>
          <w:szCs w:val="22"/>
        </w:rPr>
        <w:t xml:space="preserve"> </w:t>
      </w:r>
      <w:r w:rsidRPr="00DD5FF6">
        <w:rPr>
          <w:rFonts w:ascii="Arial" w:hAnsi="Arial" w:cs="Arial"/>
          <w:b/>
          <w:bCs/>
          <w:color w:val="000000"/>
          <w:sz w:val="22"/>
          <w:szCs w:val="22"/>
        </w:rPr>
        <w:tab/>
        <w:t xml:space="preserve">   </w:t>
      </w:r>
      <w:r w:rsidR="00F415DB" w:rsidRPr="00DD5FF6">
        <w:rPr>
          <w:rFonts w:ascii="Arial" w:hAnsi="Arial" w:cs="Arial"/>
          <w:b/>
          <w:bCs/>
          <w:color w:val="000000"/>
          <w:sz w:val="22"/>
          <w:szCs w:val="22"/>
        </w:rPr>
        <w:t>266 863</w:t>
      </w:r>
      <w:r w:rsidRPr="00DD5FF6">
        <w:rPr>
          <w:rFonts w:ascii="Arial" w:hAnsi="Arial" w:cs="Arial"/>
          <w:b/>
          <w:bCs/>
          <w:iCs/>
          <w:color w:val="000000"/>
          <w:sz w:val="22"/>
          <w:szCs w:val="22"/>
        </w:rPr>
        <w:tab/>
        <w:t xml:space="preserve"> 1</w:t>
      </w:r>
      <w:r w:rsidR="00F415DB" w:rsidRPr="00DD5FF6">
        <w:rPr>
          <w:rFonts w:ascii="Arial" w:hAnsi="Arial" w:cs="Arial"/>
          <w:b/>
          <w:bCs/>
          <w:iCs/>
          <w:color w:val="000000"/>
          <w:sz w:val="22"/>
          <w:szCs w:val="22"/>
        </w:rPr>
        <w:t>06,75</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
          <w:bCs/>
          <w:color w:val="000000"/>
          <w:sz w:val="22"/>
          <w:szCs w:val="22"/>
        </w:rPr>
        <w:t>Daň z hazardních her</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color w:val="000000"/>
          <w:sz w:val="22"/>
          <w:szCs w:val="22"/>
        </w:rPr>
        <w:t xml:space="preserve">Ostatní daně z hazardních </w:t>
      </w:r>
      <w:proofErr w:type="gramStart"/>
      <w:r w:rsidRPr="00DD5FF6">
        <w:rPr>
          <w:rFonts w:ascii="Arial" w:hAnsi="Arial" w:cs="Arial"/>
          <w:color w:val="000000"/>
          <w:sz w:val="22"/>
          <w:szCs w:val="22"/>
        </w:rPr>
        <w:t xml:space="preserve">her                                </w:t>
      </w:r>
      <w:r w:rsidR="00F415DB" w:rsidRPr="00DD5FF6">
        <w:rPr>
          <w:rFonts w:ascii="Arial" w:hAnsi="Arial" w:cs="Arial"/>
          <w:color w:val="000000"/>
          <w:sz w:val="22"/>
          <w:szCs w:val="22"/>
        </w:rPr>
        <w:t xml:space="preserve">   2 640 000</w:t>
      </w:r>
      <w:r w:rsidRPr="00DD5FF6">
        <w:rPr>
          <w:rFonts w:ascii="Arial" w:hAnsi="Arial" w:cs="Arial"/>
          <w:color w:val="000000"/>
          <w:sz w:val="22"/>
          <w:szCs w:val="22"/>
        </w:rPr>
        <w:t>             </w:t>
      </w:r>
      <w:r w:rsidR="00F415DB" w:rsidRPr="00DD5FF6">
        <w:rPr>
          <w:rFonts w:ascii="Arial" w:hAnsi="Arial" w:cs="Arial"/>
          <w:color w:val="000000"/>
          <w:sz w:val="22"/>
          <w:szCs w:val="22"/>
        </w:rPr>
        <w:t xml:space="preserve">          </w:t>
      </w:r>
      <w:r w:rsidRPr="00DD5FF6">
        <w:rPr>
          <w:rFonts w:ascii="Arial" w:hAnsi="Arial" w:cs="Arial"/>
          <w:color w:val="000000"/>
          <w:sz w:val="22"/>
          <w:szCs w:val="22"/>
        </w:rPr>
        <w:t> </w:t>
      </w:r>
      <w:r w:rsidR="00F415DB" w:rsidRPr="00DD5FF6">
        <w:rPr>
          <w:rFonts w:ascii="Arial" w:hAnsi="Arial" w:cs="Arial"/>
          <w:color w:val="000000"/>
          <w:sz w:val="22"/>
          <w:szCs w:val="22"/>
        </w:rPr>
        <w:t>951 378,29</w:t>
      </w:r>
      <w:r w:rsidRPr="00DD5FF6">
        <w:rPr>
          <w:rFonts w:ascii="Arial" w:hAnsi="Arial" w:cs="Arial"/>
          <w:color w:val="000000"/>
          <w:sz w:val="22"/>
          <w:szCs w:val="22"/>
        </w:rPr>
        <w:t xml:space="preserve">    </w:t>
      </w:r>
      <w:r w:rsidR="00F415DB" w:rsidRPr="00DD5FF6">
        <w:rPr>
          <w:rFonts w:ascii="Arial" w:hAnsi="Arial" w:cs="Arial"/>
          <w:color w:val="000000"/>
          <w:sz w:val="22"/>
          <w:szCs w:val="22"/>
        </w:rPr>
        <w:t xml:space="preserve">  36,04</w:t>
      </w:r>
      <w:proofErr w:type="gramEnd"/>
      <w:r w:rsidRPr="00DD5FF6">
        <w:rPr>
          <w:rFonts w:ascii="Arial" w:hAnsi="Arial" w:cs="Arial"/>
          <w:b/>
          <w:bCs/>
          <w:color w:val="000000"/>
          <w:sz w:val="22"/>
          <w:szCs w:val="22"/>
        </w:rPr>
        <w:t xml:space="preserve">  </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color w:val="000000"/>
          <w:sz w:val="22"/>
          <w:szCs w:val="22"/>
        </w:rPr>
      </w:pPr>
      <w:r w:rsidRPr="00DD5FF6">
        <w:rPr>
          <w:rFonts w:ascii="Arial" w:hAnsi="Arial" w:cs="Arial"/>
          <w:color w:val="000000"/>
          <w:sz w:val="22"/>
          <w:szCs w:val="22"/>
        </w:rPr>
        <w:t>Dílčí daně z hazardních </w:t>
      </w:r>
      <w:proofErr w:type="gramStart"/>
      <w:r w:rsidRPr="00DD5FF6">
        <w:rPr>
          <w:rFonts w:ascii="Arial" w:hAnsi="Arial" w:cs="Arial"/>
          <w:color w:val="000000"/>
          <w:sz w:val="22"/>
          <w:szCs w:val="22"/>
        </w:rPr>
        <w:t xml:space="preserve">her                                   </w:t>
      </w:r>
      <w:r w:rsidR="00F415DB" w:rsidRPr="00DD5FF6">
        <w:rPr>
          <w:rFonts w:ascii="Arial" w:hAnsi="Arial" w:cs="Arial"/>
          <w:color w:val="000000"/>
          <w:sz w:val="22"/>
          <w:szCs w:val="22"/>
        </w:rPr>
        <w:t xml:space="preserve">     6 000 000</w:t>
      </w:r>
      <w:r w:rsidRPr="00DD5FF6">
        <w:rPr>
          <w:rFonts w:ascii="Arial" w:hAnsi="Arial" w:cs="Arial"/>
          <w:color w:val="000000"/>
          <w:sz w:val="22"/>
          <w:szCs w:val="22"/>
        </w:rPr>
        <w:t>            </w:t>
      </w:r>
      <w:r w:rsidR="00F415DB" w:rsidRPr="00DD5FF6">
        <w:rPr>
          <w:rFonts w:ascii="Arial" w:hAnsi="Arial" w:cs="Arial"/>
          <w:color w:val="000000"/>
          <w:sz w:val="22"/>
          <w:szCs w:val="22"/>
        </w:rPr>
        <w:t xml:space="preserve">     </w:t>
      </w:r>
      <w:r w:rsidRPr="00DD5FF6">
        <w:rPr>
          <w:rFonts w:ascii="Arial" w:hAnsi="Arial" w:cs="Arial"/>
          <w:color w:val="000000"/>
          <w:sz w:val="22"/>
          <w:szCs w:val="22"/>
        </w:rPr>
        <w:t xml:space="preserve">   </w:t>
      </w:r>
      <w:r w:rsidR="00F415DB" w:rsidRPr="00DD5FF6">
        <w:rPr>
          <w:rFonts w:ascii="Arial" w:hAnsi="Arial" w:cs="Arial"/>
          <w:color w:val="000000"/>
          <w:sz w:val="22"/>
          <w:szCs w:val="22"/>
        </w:rPr>
        <w:t>6 164 708,05</w:t>
      </w:r>
      <w:r w:rsidRPr="00DD5FF6">
        <w:rPr>
          <w:rFonts w:ascii="Arial" w:hAnsi="Arial" w:cs="Arial"/>
          <w:color w:val="000000"/>
          <w:sz w:val="22"/>
          <w:szCs w:val="22"/>
        </w:rPr>
        <w:t xml:space="preserve"> </w:t>
      </w:r>
      <w:r w:rsidR="00F415DB" w:rsidRPr="00DD5FF6">
        <w:rPr>
          <w:rFonts w:ascii="Arial" w:hAnsi="Arial" w:cs="Arial"/>
          <w:color w:val="000000"/>
          <w:sz w:val="22"/>
          <w:szCs w:val="22"/>
        </w:rPr>
        <w:t xml:space="preserve"> </w:t>
      </w:r>
      <w:r w:rsidRPr="00DD5FF6">
        <w:rPr>
          <w:rFonts w:ascii="Arial" w:hAnsi="Arial" w:cs="Arial"/>
          <w:color w:val="000000"/>
          <w:sz w:val="22"/>
          <w:szCs w:val="22"/>
        </w:rPr>
        <w:t xml:space="preserve">   1</w:t>
      </w:r>
      <w:r w:rsidR="00F415DB" w:rsidRPr="00DD5FF6">
        <w:rPr>
          <w:rFonts w:ascii="Arial" w:hAnsi="Arial" w:cs="Arial"/>
          <w:color w:val="000000"/>
          <w:sz w:val="22"/>
          <w:szCs w:val="22"/>
        </w:rPr>
        <w:t>02,75</w:t>
      </w:r>
      <w:proofErr w:type="gramEnd"/>
    </w:p>
    <w:p w:rsidR="00F415DB" w:rsidRPr="00DD5FF6" w:rsidRDefault="00F415DB" w:rsidP="00247507">
      <w:pPr>
        <w:pStyle w:val="Normlnweb"/>
        <w:tabs>
          <w:tab w:val="left" w:pos="5040"/>
          <w:tab w:val="left" w:pos="7381"/>
          <w:tab w:val="left" w:pos="8821"/>
        </w:tabs>
        <w:spacing w:before="0" w:beforeAutospacing="0" w:after="0" w:afterAutospacing="0"/>
        <w:rPr>
          <w:rFonts w:ascii="Arial" w:hAnsi="Arial" w:cs="Arial"/>
          <w:color w:val="000000"/>
          <w:sz w:val="22"/>
          <w:szCs w:val="22"/>
        </w:rPr>
      </w:pPr>
      <w:r w:rsidRPr="00DD5FF6">
        <w:rPr>
          <w:rFonts w:ascii="Arial" w:hAnsi="Arial" w:cs="Arial"/>
          <w:color w:val="000000"/>
          <w:sz w:val="22"/>
          <w:szCs w:val="22"/>
        </w:rPr>
        <w:t>Daň z</w:t>
      </w:r>
      <w:r w:rsidR="00103FE8" w:rsidRPr="00DD5FF6">
        <w:rPr>
          <w:rFonts w:ascii="Arial" w:hAnsi="Arial" w:cs="Arial"/>
          <w:color w:val="000000"/>
          <w:sz w:val="22"/>
          <w:szCs w:val="22"/>
        </w:rPr>
        <w:t> </w:t>
      </w:r>
      <w:r w:rsidRPr="00DD5FF6">
        <w:rPr>
          <w:rFonts w:ascii="Arial" w:hAnsi="Arial" w:cs="Arial"/>
          <w:color w:val="000000"/>
          <w:sz w:val="22"/>
          <w:szCs w:val="22"/>
        </w:rPr>
        <w:t>hazard</w:t>
      </w:r>
      <w:r w:rsidR="00103FE8" w:rsidRPr="00DD5FF6">
        <w:rPr>
          <w:rFonts w:ascii="Arial" w:hAnsi="Arial" w:cs="Arial"/>
          <w:color w:val="000000"/>
          <w:sz w:val="22"/>
          <w:szCs w:val="22"/>
        </w:rPr>
        <w:t xml:space="preserve">ních </w:t>
      </w:r>
      <w:r w:rsidRPr="00DD5FF6">
        <w:rPr>
          <w:rFonts w:ascii="Arial" w:hAnsi="Arial" w:cs="Arial"/>
          <w:color w:val="000000"/>
          <w:sz w:val="22"/>
          <w:szCs w:val="22"/>
        </w:rPr>
        <w:t>her (s výjimkou</w:t>
      </w:r>
      <w:r w:rsidR="00103FE8" w:rsidRPr="00DD5FF6">
        <w:rPr>
          <w:rFonts w:ascii="Arial" w:hAnsi="Arial" w:cs="Arial"/>
          <w:color w:val="000000"/>
          <w:sz w:val="22"/>
          <w:szCs w:val="22"/>
        </w:rPr>
        <w:t xml:space="preserve"> </w:t>
      </w:r>
      <w:proofErr w:type="spellStart"/>
      <w:r w:rsidR="00103FE8" w:rsidRPr="00DD5FF6">
        <w:rPr>
          <w:rFonts w:ascii="Arial" w:hAnsi="Arial" w:cs="Arial"/>
          <w:color w:val="000000"/>
          <w:sz w:val="22"/>
          <w:szCs w:val="22"/>
        </w:rPr>
        <w:t>technick</w:t>
      </w:r>
      <w:proofErr w:type="spellEnd"/>
      <w:r w:rsidR="00103FE8" w:rsidRPr="00DD5FF6">
        <w:rPr>
          <w:rFonts w:ascii="Arial" w:hAnsi="Arial" w:cs="Arial"/>
          <w:color w:val="000000"/>
          <w:sz w:val="22"/>
          <w:szCs w:val="22"/>
        </w:rPr>
        <w:t>. her neprovozovaných prostřednictvím internetu 65%)</w:t>
      </w:r>
    </w:p>
    <w:p w:rsidR="00103FE8" w:rsidRPr="00DD5FF6" w:rsidRDefault="00103FE8" w:rsidP="00247507">
      <w:pPr>
        <w:pStyle w:val="Normlnweb"/>
        <w:tabs>
          <w:tab w:val="left" w:pos="5040"/>
          <w:tab w:val="left" w:pos="7381"/>
          <w:tab w:val="left" w:pos="8821"/>
        </w:tabs>
        <w:spacing w:before="0" w:beforeAutospacing="0" w:after="0" w:afterAutospacing="0"/>
        <w:rPr>
          <w:rFonts w:ascii="Arial" w:hAnsi="Arial" w:cs="Arial"/>
          <w:color w:val="000000"/>
          <w:sz w:val="22"/>
          <w:szCs w:val="22"/>
        </w:rPr>
      </w:pPr>
      <w:r w:rsidRPr="00DD5FF6">
        <w:rPr>
          <w:rFonts w:ascii="Arial" w:hAnsi="Arial" w:cs="Arial"/>
          <w:color w:val="000000"/>
          <w:sz w:val="22"/>
          <w:szCs w:val="22"/>
        </w:rPr>
        <w:t xml:space="preserve">                                                                                    1 898 021,23           </w:t>
      </w:r>
      <w:r w:rsidR="00DD5FF6">
        <w:rPr>
          <w:rFonts w:ascii="Arial" w:hAnsi="Arial" w:cs="Arial"/>
          <w:color w:val="000000"/>
          <w:sz w:val="22"/>
          <w:szCs w:val="22"/>
        </w:rPr>
        <w:t xml:space="preserve"> </w:t>
      </w:r>
      <w:r w:rsidRPr="00DD5FF6">
        <w:rPr>
          <w:rFonts w:ascii="Arial" w:hAnsi="Arial" w:cs="Arial"/>
          <w:color w:val="000000"/>
          <w:sz w:val="22"/>
          <w:szCs w:val="22"/>
        </w:rPr>
        <w:t xml:space="preserve">   2 641 146,70    139,15</w:t>
      </w:r>
    </w:p>
    <w:p w:rsidR="00103FE8" w:rsidRPr="00DD5FF6" w:rsidRDefault="00103FE8" w:rsidP="00103FE8">
      <w:pPr>
        <w:pStyle w:val="Normlnweb"/>
        <w:tabs>
          <w:tab w:val="left" w:pos="5040"/>
          <w:tab w:val="left" w:pos="7381"/>
          <w:tab w:val="left" w:pos="8821"/>
        </w:tabs>
        <w:spacing w:before="0" w:beforeAutospacing="0" w:after="0" w:afterAutospacing="0"/>
        <w:rPr>
          <w:rFonts w:ascii="Arial" w:hAnsi="Arial" w:cs="Arial"/>
          <w:color w:val="000000"/>
          <w:sz w:val="22"/>
          <w:szCs w:val="22"/>
        </w:rPr>
      </w:pPr>
      <w:r w:rsidRPr="00DD5FF6">
        <w:rPr>
          <w:rFonts w:ascii="Arial" w:hAnsi="Arial" w:cs="Arial"/>
          <w:color w:val="000000"/>
          <w:sz w:val="22"/>
          <w:szCs w:val="22"/>
        </w:rPr>
        <w:t>Daň z technických her (neprovozovaných prostřednictvím internetu 45%)</w:t>
      </w:r>
    </w:p>
    <w:p w:rsidR="00103FE8" w:rsidRPr="00DD5FF6" w:rsidRDefault="00103FE8" w:rsidP="00103FE8">
      <w:pPr>
        <w:pStyle w:val="Normlnweb"/>
        <w:tabs>
          <w:tab w:val="left" w:pos="5040"/>
          <w:tab w:val="left" w:pos="7381"/>
          <w:tab w:val="left" w:pos="8821"/>
        </w:tabs>
        <w:spacing w:before="0" w:beforeAutospacing="0" w:after="0" w:afterAutospacing="0"/>
        <w:rPr>
          <w:rFonts w:ascii="Arial" w:hAnsi="Arial" w:cs="Arial"/>
          <w:color w:val="000000"/>
          <w:sz w:val="22"/>
          <w:szCs w:val="22"/>
        </w:rPr>
      </w:pPr>
      <w:r w:rsidRPr="00DD5FF6">
        <w:rPr>
          <w:rFonts w:ascii="Arial" w:hAnsi="Arial" w:cs="Arial"/>
          <w:sz w:val="22"/>
          <w:szCs w:val="22"/>
        </w:rPr>
        <w:t xml:space="preserve">                                                                                       </w:t>
      </w:r>
      <w:r w:rsidRPr="00DD5FF6">
        <w:rPr>
          <w:rFonts w:ascii="Arial" w:hAnsi="Arial" w:cs="Arial"/>
          <w:color w:val="000000"/>
          <w:sz w:val="22"/>
          <w:szCs w:val="22"/>
        </w:rPr>
        <w:t>890 401,74               1 300 383,13    146,04</w:t>
      </w:r>
    </w:p>
    <w:p w:rsidR="00247507" w:rsidRPr="00DD5FF6" w:rsidRDefault="00247507" w:rsidP="00247507">
      <w:pPr>
        <w:pStyle w:val="Normlnweb"/>
        <w:keepNext/>
        <w:tabs>
          <w:tab w:val="left" w:pos="5040"/>
          <w:tab w:val="left" w:pos="7381"/>
          <w:tab w:val="left" w:pos="8821"/>
        </w:tabs>
        <w:spacing w:before="0" w:beforeAutospacing="0" w:after="0" w:afterAutospacing="0"/>
        <w:rPr>
          <w:rFonts w:ascii="Arial" w:hAnsi="Arial" w:cs="Arial"/>
          <w:b/>
          <w:bCs/>
          <w:color w:val="000000"/>
          <w:sz w:val="22"/>
          <w:szCs w:val="22"/>
          <w:u w:val="single"/>
        </w:rPr>
      </w:pPr>
      <w:r w:rsidRPr="00DD5FF6">
        <w:rPr>
          <w:rFonts w:ascii="Arial" w:hAnsi="Arial" w:cs="Arial"/>
          <w:b/>
          <w:bCs/>
          <w:color w:val="000000"/>
          <w:sz w:val="22"/>
          <w:szCs w:val="22"/>
          <w:u w:val="single"/>
        </w:rPr>
        <w:t xml:space="preserve">Celkem                                                                </w:t>
      </w:r>
      <w:r w:rsidR="00103FE8" w:rsidRPr="00DD5FF6">
        <w:rPr>
          <w:rFonts w:ascii="Arial" w:hAnsi="Arial" w:cs="Arial"/>
          <w:b/>
          <w:bCs/>
          <w:color w:val="000000"/>
          <w:sz w:val="22"/>
          <w:szCs w:val="22"/>
          <w:u w:val="single"/>
        </w:rPr>
        <w:t xml:space="preserve">    </w:t>
      </w:r>
      <w:r w:rsidRPr="00DD5FF6">
        <w:rPr>
          <w:rFonts w:ascii="Arial" w:hAnsi="Arial" w:cs="Arial"/>
          <w:b/>
          <w:bCs/>
          <w:color w:val="000000"/>
          <w:sz w:val="22"/>
          <w:szCs w:val="22"/>
          <w:u w:val="single"/>
        </w:rPr>
        <w:t xml:space="preserve"> 1</w:t>
      </w:r>
      <w:r w:rsidR="00103FE8" w:rsidRPr="00DD5FF6">
        <w:rPr>
          <w:rFonts w:ascii="Arial" w:hAnsi="Arial" w:cs="Arial"/>
          <w:b/>
          <w:bCs/>
          <w:color w:val="000000"/>
          <w:sz w:val="22"/>
          <w:szCs w:val="22"/>
          <w:u w:val="single"/>
        </w:rPr>
        <w:t>3 444 122,65</w:t>
      </w:r>
      <w:r w:rsidRPr="00DD5FF6">
        <w:rPr>
          <w:rFonts w:ascii="Arial" w:hAnsi="Arial" w:cs="Arial"/>
          <w:b/>
          <w:bCs/>
          <w:color w:val="000000"/>
          <w:sz w:val="22"/>
          <w:szCs w:val="22"/>
          <w:u w:val="single"/>
        </w:rPr>
        <w:t xml:space="preserve">             </w:t>
      </w:r>
      <w:r w:rsidR="00103FE8" w:rsidRPr="00DD5FF6">
        <w:rPr>
          <w:rFonts w:ascii="Arial" w:hAnsi="Arial" w:cs="Arial"/>
          <w:b/>
          <w:bCs/>
          <w:color w:val="000000"/>
          <w:sz w:val="22"/>
          <w:szCs w:val="22"/>
          <w:u w:val="single"/>
        </w:rPr>
        <w:t>1</w:t>
      </w:r>
      <w:r w:rsidRPr="00DD5FF6">
        <w:rPr>
          <w:rFonts w:ascii="Arial" w:hAnsi="Arial" w:cs="Arial"/>
          <w:b/>
          <w:bCs/>
          <w:color w:val="000000"/>
          <w:sz w:val="22"/>
          <w:szCs w:val="22"/>
          <w:u w:val="single"/>
        </w:rPr>
        <w:t>3</w:t>
      </w:r>
      <w:r w:rsidR="00103FE8" w:rsidRPr="00DD5FF6">
        <w:rPr>
          <w:rFonts w:ascii="Arial" w:hAnsi="Arial" w:cs="Arial"/>
          <w:b/>
          <w:bCs/>
          <w:color w:val="000000"/>
          <w:sz w:val="22"/>
          <w:szCs w:val="22"/>
          <w:u w:val="single"/>
        </w:rPr>
        <w:t xml:space="preserve"> 975 307,74   </w:t>
      </w:r>
      <w:r w:rsidR="002D6177" w:rsidRPr="00DD5FF6">
        <w:rPr>
          <w:rFonts w:ascii="Arial" w:hAnsi="Arial" w:cs="Arial"/>
          <w:b/>
          <w:bCs/>
          <w:color w:val="000000"/>
          <w:sz w:val="22"/>
          <w:szCs w:val="22"/>
          <w:u w:val="single"/>
        </w:rPr>
        <w:t xml:space="preserve"> </w:t>
      </w:r>
      <w:r w:rsidR="00103FE8" w:rsidRPr="00DD5FF6">
        <w:rPr>
          <w:rFonts w:ascii="Arial" w:hAnsi="Arial" w:cs="Arial"/>
          <w:b/>
          <w:bCs/>
          <w:color w:val="000000"/>
          <w:sz w:val="22"/>
          <w:szCs w:val="22"/>
          <w:u w:val="single"/>
        </w:rPr>
        <w:t>103,95</w:t>
      </w:r>
      <w:r w:rsidRPr="00DD5FF6">
        <w:rPr>
          <w:rFonts w:ascii="Arial" w:hAnsi="Arial" w:cs="Arial"/>
          <w:b/>
          <w:bCs/>
          <w:color w:val="000000"/>
          <w:sz w:val="22"/>
          <w:szCs w:val="22"/>
          <w:u w:val="single"/>
        </w:rPr>
        <w:t> </w:t>
      </w:r>
    </w:p>
    <w:p w:rsidR="00247507" w:rsidRPr="00DD5FF6" w:rsidRDefault="00247507" w:rsidP="00247507">
      <w:pPr>
        <w:pStyle w:val="Normlnweb"/>
        <w:keepNext/>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 xml:space="preserve">Zrušený odvod z </w:t>
      </w:r>
      <w:r w:rsidR="002D6177" w:rsidRPr="00DD5FF6">
        <w:rPr>
          <w:rFonts w:ascii="Arial" w:hAnsi="Arial" w:cs="Arial"/>
          <w:bCs/>
          <w:color w:val="000000"/>
          <w:sz w:val="22"/>
          <w:szCs w:val="22"/>
        </w:rPr>
        <w:t>VHP</w:t>
      </w:r>
      <w:r w:rsidRPr="00DD5FF6">
        <w:rPr>
          <w:rFonts w:ascii="Arial" w:hAnsi="Arial" w:cs="Arial"/>
          <w:bCs/>
          <w:color w:val="000000"/>
          <w:sz w:val="22"/>
          <w:szCs w:val="22"/>
        </w:rPr>
        <w:t xml:space="preserve"> </w:t>
      </w:r>
      <w:r w:rsidRPr="00DD5FF6">
        <w:rPr>
          <w:rFonts w:ascii="Arial" w:hAnsi="Arial" w:cs="Arial"/>
          <w:color w:val="000000"/>
          <w:sz w:val="22"/>
          <w:szCs w:val="22"/>
        </w:rPr>
        <w:t xml:space="preserve">                                                                                            </w:t>
      </w:r>
      <w:r w:rsidR="002D6177" w:rsidRPr="00DD5FF6">
        <w:rPr>
          <w:rFonts w:ascii="Arial" w:hAnsi="Arial" w:cs="Arial"/>
          <w:color w:val="000000"/>
          <w:sz w:val="22"/>
          <w:szCs w:val="22"/>
        </w:rPr>
        <w:t xml:space="preserve">   265,94</w:t>
      </w:r>
      <w:r w:rsidRPr="00DD5FF6">
        <w:rPr>
          <w:rFonts w:ascii="Arial" w:hAnsi="Arial" w:cs="Arial"/>
          <w:color w:val="000000"/>
          <w:sz w:val="22"/>
          <w:szCs w:val="22"/>
        </w:rPr>
        <w:t xml:space="preserve">           </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sz w:val="22"/>
          <w:szCs w:val="22"/>
        </w:rPr>
      </w:pPr>
      <w:r w:rsidRPr="00DD5FF6">
        <w:rPr>
          <w:rFonts w:ascii="Arial" w:hAnsi="Arial" w:cs="Arial"/>
          <w:bCs/>
          <w:color w:val="000000"/>
          <w:sz w:val="22"/>
          <w:szCs w:val="22"/>
        </w:rPr>
        <w:t>Pokuty</w:t>
      </w:r>
      <w:r w:rsidRPr="00DD5FF6">
        <w:rPr>
          <w:rFonts w:ascii="Arial" w:hAnsi="Arial" w:cs="Arial"/>
          <w:bCs/>
          <w:color w:val="000000"/>
          <w:sz w:val="22"/>
          <w:szCs w:val="22"/>
        </w:rPr>
        <w:tab/>
        <w:t xml:space="preserve"> </w:t>
      </w:r>
      <w:r w:rsidR="002D6177" w:rsidRPr="00DD5FF6">
        <w:rPr>
          <w:rFonts w:ascii="Arial" w:hAnsi="Arial" w:cs="Arial"/>
          <w:bCs/>
          <w:color w:val="000000"/>
          <w:sz w:val="22"/>
          <w:szCs w:val="22"/>
        </w:rPr>
        <w:t xml:space="preserve">     </w:t>
      </w:r>
      <w:r w:rsidRPr="00DD5FF6">
        <w:rPr>
          <w:rFonts w:ascii="Arial" w:hAnsi="Arial" w:cs="Arial"/>
          <w:bCs/>
          <w:color w:val="000000"/>
          <w:sz w:val="22"/>
          <w:szCs w:val="22"/>
        </w:rPr>
        <w:t>1</w:t>
      </w:r>
      <w:r w:rsidR="002D6177" w:rsidRPr="00DD5FF6">
        <w:rPr>
          <w:rFonts w:ascii="Arial" w:hAnsi="Arial" w:cs="Arial"/>
          <w:bCs/>
          <w:color w:val="000000"/>
          <w:sz w:val="22"/>
          <w:szCs w:val="22"/>
        </w:rPr>
        <w:t xml:space="preserve">5 </w:t>
      </w:r>
      <w:r w:rsidRPr="00DD5FF6">
        <w:rPr>
          <w:rFonts w:ascii="Arial" w:hAnsi="Arial" w:cs="Arial"/>
          <w:bCs/>
          <w:color w:val="000000"/>
          <w:sz w:val="22"/>
          <w:szCs w:val="22"/>
        </w:rPr>
        <w:t>000</w:t>
      </w:r>
      <w:r w:rsidRPr="00DD5FF6">
        <w:rPr>
          <w:rFonts w:ascii="Arial" w:hAnsi="Arial" w:cs="Arial"/>
          <w:bCs/>
          <w:color w:val="000000"/>
          <w:sz w:val="22"/>
          <w:szCs w:val="22"/>
        </w:rPr>
        <w:tab/>
        <w:t xml:space="preserve">     </w:t>
      </w:r>
      <w:r w:rsidR="002D6177" w:rsidRPr="00DD5FF6">
        <w:rPr>
          <w:rFonts w:ascii="Arial" w:hAnsi="Arial" w:cs="Arial"/>
          <w:bCs/>
          <w:color w:val="000000"/>
          <w:sz w:val="22"/>
          <w:szCs w:val="22"/>
        </w:rPr>
        <w:t>20 000</w:t>
      </w:r>
      <w:r w:rsidRPr="00DD5FF6">
        <w:rPr>
          <w:rFonts w:ascii="Arial" w:hAnsi="Arial" w:cs="Arial"/>
          <w:bCs/>
          <w:color w:val="000000"/>
          <w:sz w:val="22"/>
          <w:szCs w:val="22"/>
        </w:rPr>
        <w:tab/>
        <w:t xml:space="preserve"> </w:t>
      </w:r>
      <w:r w:rsidR="002D6177" w:rsidRPr="00DD5FF6">
        <w:rPr>
          <w:rFonts w:ascii="Arial" w:hAnsi="Arial" w:cs="Arial"/>
          <w:bCs/>
          <w:color w:val="000000"/>
          <w:sz w:val="22"/>
          <w:szCs w:val="22"/>
        </w:rPr>
        <w:t>133,33</w:t>
      </w:r>
    </w:p>
    <w:p w:rsidR="00247507" w:rsidRPr="00DD5FF6" w:rsidRDefault="00247507" w:rsidP="00247507">
      <w:pPr>
        <w:pStyle w:val="Normlnweb"/>
        <w:spacing w:before="0" w:beforeAutospacing="0" w:after="0" w:afterAutospacing="0"/>
        <w:rPr>
          <w:rFonts w:ascii="Arial" w:hAnsi="Arial" w:cs="Arial"/>
          <w:sz w:val="22"/>
          <w:szCs w:val="22"/>
          <w:u w:val="single"/>
        </w:rPr>
      </w:pPr>
      <w:r w:rsidRPr="00DD5FF6">
        <w:rPr>
          <w:rFonts w:ascii="Arial" w:hAnsi="Arial" w:cs="Arial"/>
          <w:bCs/>
          <w:color w:val="000000"/>
          <w:sz w:val="22"/>
          <w:szCs w:val="22"/>
          <w:u w:val="single"/>
        </w:rPr>
        <w:t xml:space="preserve">Přijaté nekapitálové příspěvky a </w:t>
      </w:r>
      <w:proofErr w:type="gramStart"/>
      <w:r w:rsidRPr="00DD5FF6">
        <w:rPr>
          <w:rFonts w:ascii="Arial" w:hAnsi="Arial" w:cs="Arial"/>
          <w:bCs/>
          <w:color w:val="000000"/>
          <w:sz w:val="22"/>
          <w:szCs w:val="22"/>
          <w:u w:val="single"/>
        </w:rPr>
        <w:t xml:space="preserve">náhrady                    </w:t>
      </w:r>
      <w:r w:rsidR="002D6177" w:rsidRPr="00DD5FF6">
        <w:rPr>
          <w:rFonts w:ascii="Arial" w:hAnsi="Arial" w:cs="Arial"/>
          <w:bCs/>
          <w:color w:val="000000"/>
          <w:sz w:val="22"/>
          <w:szCs w:val="22"/>
          <w:u w:val="single"/>
        </w:rPr>
        <w:t xml:space="preserve">    </w:t>
      </w:r>
      <w:r w:rsidRPr="00DD5FF6">
        <w:rPr>
          <w:rFonts w:ascii="Arial" w:hAnsi="Arial" w:cs="Arial"/>
          <w:bCs/>
          <w:color w:val="000000"/>
          <w:sz w:val="22"/>
          <w:szCs w:val="22"/>
          <w:u w:val="single"/>
        </w:rPr>
        <w:t>1</w:t>
      </w:r>
      <w:r w:rsidR="002D6177" w:rsidRPr="00DD5FF6">
        <w:rPr>
          <w:rFonts w:ascii="Arial" w:hAnsi="Arial" w:cs="Arial"/>
          <w:bCs/>
          <w:color w:val="000000"/>
          <w:sz w:val="22"/>
          <w:szCs w:val="22"/>
          <w:u w:val="single"/>
        </w:rPr>
        <w:t xml:space="preserve">5 </w:t>
      </w:r>
      <w:r w:rsidRPr="00DD5FF6">
        <w:rPr>
          <w:rFonts w:ascii="Arial" w:hAnsi="Arial" w:cs="Arial"/>
          <w:bCs/>
          <w:color w:val="000000"/>
          <w:sz w:val="22"/>
          <w:szCs w:val="22"/>
          <w:u w:val="single"/>
        </w:rPr>
        <w:t xml:space="preserve">000              </w:t>
      </w:r>
      <w:r w:rsidR="00DD5FF6">
        <w:rPr>
          <w:rFonts w:ascii="Arial" w:hAnsi="Arial" w:cs="Arial"/>
          <w:bCs/>
          <w:color w:val="000000"/>
          <w:sz w:val="22"/>
          <w:szCs w:val="22"/>
          <w:u w:val="single"/>
        </w:rPr>
        <w:t xml:space="preserve">    </w:t>
      </w:r>
      <w:r w:rsidRPr="00DD5FF6">
        <w:rPr>
          <w:rFonts w:ascii="Arial" w:hAnsi="Arial" w:cs="Arial"/>
          <w:bCs/>
          <w:color w:val="000000"/>
          <w:sz w:val="22"/>
          <w:szCs w:val="22"/>
          <w:u w:val="single"/>
        </w:rPr>
        <w:t xml:space="preserve">       </w:t>
      </w:r>
      <w:r w:rsidR="002D6177" w:rsidRPr="00DD5FF6">
        <w:rPr>
          <w:rFonts w:ascii="Arial" w:hAnsi="Arial" w:cs="Arial"/>
          <w:bCs/>
          <w:color w:val="000000"/>
          <w:sz w:val="22"/>
          <w:szCs w:val="22"/>
          <w:u w:val="single"/>
        </w:rPr>
        <w:t xml:space="preserve">  5 118,80</w:t>
      </w:r>
      <w:r w:rsidRPr="00DD5FF6">
        <w:rPr>
          <w:rFonts w:ascii="Arial" w:hAnsi="Arial" w:cs="Arial"/>
          <w:bCs/>
          <w:color w:val="000000"/>
          <w:sz w:val="22"/>
          <w:szCs w:val="22"/>
          <w:u w:val="single"/>
        </w:rPr>
        <w:t>    </w:t>
      </w:r>
      <w:r w:rsidR="002D6177" w:rsidRPr="00DD5FF6">
        <w:rPr>
          <w:rFonts w:ascii="Arial" w:hAnsi="Arial" w:cs="Arial"/>
          <w:bCs/>
          <w:color w:val="000000"/>
          <w:sz w:val="22"/>
          <w:szCs w:val="22"/>
          <w:u w:val="single"/>
        </w:rPr>
        <w:t xml:space="preserve">  34,13</w:t>
      </w:r>
      <w:proofErr w:type="gramEnd"/>
      <w:r w:rsidRPr="00DD5FF6">
        <w:rPr>
          <w:rFonts w:ascii="Arial" w:hAnsi="Arial" w:cs="Arial"/>
          <w:sz w:val="22"/>
          <w:szCs w:val="22"/>
          <w:u w:val="single"/>
        </w:rPr>
        <w:t> </w:t>
      </w:r>
    </w:p>
    <w:p w:rsidR="00247507" w:rsidRPr="00DD5FF6" w:rsidRDefault="00247507" w:rsidP="00247507">
      <w:pPr>
        <w:pStyle w:val="Normlnweb"/>
        <w:tabs>
          <w:tab w:val="left" w:pos="5040"/>
          <w:tab w:val="left" w:pos="7381"/>
          <w:tab w:val="left" w:pos="8821"/>
        </w:tabs>
        <w:spacing w:before="0" w:beforeAutospacing="0" w:after="0" w:afterAutospacing="0"/>
        <w:rPr>
          <w:rFonts w:ascii="Arial" w:hAnsi="Arial" w:cs="Arial"/>
          <w:b/>
          <w:bCs/>
          <w:color w:val="000000"/>
          <w:sz w:val="22"/>
          <w:szCs w:val="22"/>
        </w:rPr>
      </w:pPr>
      <w:r w:rsidRPr="00DD5FF6">
        <w:rPr>
          <w:rFonts w:ascii="Arial" w:hAnsi="Arial" w:cs="Arial"/>
          <w:b/>
          <w:bCs/>
          <w:iCs/>
          <w:color w:val="000000"/>
          <w:sz w:val="22"/>
          <w:szCs w:val="22"/>
        </w:rPr>
        <w:t xml:space="preserve">Příjmy celkem:                                                   </w:t>
      </w:r>
      <w:r w:rsidR="00B12FBD" w:rsidRPr="00DD5FF6">
        <w:rPr>
          <w:rFonts w:ascii="Arial" w:hAnsi="Arial" w:cs="Arial"/>
          <w:b/>
          <w:bCs/>
          <w:iCs/>
          <w:color w:val="000000"/>
          <w:sz w:val="22"/>
          <w:szCs w:val="22"/>
        </w:rPr>
        <w:t xml:space="preserve">     </w:t>
      </w:r>
      <w:r w:rsidRPr="00DD5FF6">
        <w:rPr>
          <w:rFonts w:ascii="Arial" w:hAnsi="Arial" w:cs="Arial"/>
          <w:b/>
          <w:bCs/>
          <w:iCs/>
          <w:color w:val="000000"/>
          <w:sz w:val="22"/>
          <w:szCs w:val="22"/>
        </w:rPr>
        <w:t>1</w:t>
      </w:r>
      <w:r w:rsidR="00B12FBD" w:rsidRPr="00DD5FF6">
        <w:rPr>
          <w:rFonts w:ascii="Arial" w:hAnsi="Arial" w:cs="Arial"/>
          <w:b/>
          <w:bCs/>
          <w:iCs/>
          <w:color w:val="000000"/>
          <w:sz w:val="22"/>
          <w:szCs w:val="22"/>
        </w:rPr>
        <w:t>4 140 122,65</w:t>
      </w:r>
      <w:r w:rsidRPr="00DD5FF6">
        <w:rPr>
          <w:rFonts w:ascii="Arial" w:hAnsi="Arial" w:cs="Arial"/>
          <w:b/>
          <w:bCs/>
          <w:color w:val="000000"/>
          <w:sz w:val="22"/>
          <w:szCs w:val="22"/>
        </w:rPr>
        <w:t xml:space="preserve">   </w:t>
      </w:r>
      <w:r w:rsidR="00B12FBD" w:rsidRPr="00DD5FF6">
        <w:rPr>
          <w:rFonts w:ascii="Arial" w:hAnsi="Arial" w:cs="Arial"/>
          <w:b/>
          <w:bCs/>
          <w:color w:val="000000"/>
          <w:sz w:val="22"/>
          <w:szCs w:val="22"/>
        </w:rPr>
        <w:t xml:space="preserve"> </w:t>
      </w:r>
      <w:r w:rsidRPr="00DD5FF6">
        <w:rPr>
          <w:rFonts w:ascii="Arial" w:hAnsi="Arial" w:cs="Arial"/>
          <w:b/>
          <w:bCs/>
          <w:color w:val="000000"/>
          <w:sz w:val="22"/>
          <w:szCs w:val="22"/>
        </w:rPr>
        <w:t xml:space="preserve">          </w:t>
      </w:r>
      <w:r w:rsidR="00B12FBD" w:rsidRPr="00DD5FF6">
        <w:rPr>
          <w:rFonts w:ascii="Arial" w:hAnsi="Arial" w:cs="Arial"/>
          <w:b/>
          <w:bCs/>
          <w:color w:val="000000"/>
          <w:sz w:val="22"/>
          <w:szCs w:val="22"/>
        </w:rPr>
        <w:t>1</w:t>
      </w:r>
      <w:r w:rsidRPr="00DD5FF6">
        <w:rPr>
          <w:rFonts w:ascii="Arial" w:hAnsi="Arial" w:cs="Arial"/>
          <w:b/>
          <w:bCs/>
          <w:color w:val="000000"/>
          <w:sz w:val="22"/>
          <w:szCs w:val="22"/>
        </w:rPr>
        <w:t>4</w:t>
      </w:r>
      <w:r w:rsidR="00B12FBD" w:rsidRPr="00DD5FF6">
        <w:rPr>
          <w:rFonts w:ascii="Arial" w:hAnsi="Arial" w:cs="Arial"/>
          <w:b/>
          <w:bCs/>
          <w:color w:val="000000"/>
          <w:sz w:val="22"/>
          <w:szCs w:val="22"/>
        </w:rPr>
        <w:t> 7</w:t>
      </w:r>
      <w:r w:rsidRPr="00DD5FF6">
        <w:rPr>
          <w:rFonts w:ascii="Arial" w:hAnsi="Arial" w:cs="Arial"/>
          <w:b/>
          <w:bCs/>
          <w:color w:val="000000"/>
          <w:sz w:val="22"/>
          <w:szCs w:val="22"/>
        </w:rPr>
        <w:t>74</w:t>
      </w:r>
      <w:r w:rsidR="00B12FBD" w:rsidRPr="00DD5FF6">
        <w:rPr>
          <w:rFonts w:ascii="Arial" w:hAnsi="Arial" w:cs="Arial"/>
          <w:b/>
          <w:bCs/>
          <w:color w:val="000000"/>
          <w:sz w:val="22"/>
          <w:szCs w:val="22"/>
        </w:rPr>
        <w:t> 115,48</w:t>
      </w:r>
      <w:r w:rsidRPr="00DD5FF6">
        <w:rPr>
          <w:rFonts w:ascii="Arial" w:hAnsi="Arial" w:cs="Arial"/>
          <w:b/>
          <w:bCs/>
          <w:color w:val="000000"/>
          <w:sz w:val="22"/>
          <w:szCs w:val="22"/>
        </w:rPr>
        <w:t>    1</w:t>
      </w:r>
      <w:r w:rsidR="00B12FBD" w:rsidRPr="00DD5FF6">
        <w:rPr>
          <w:rFonts w:ascii="Arial" w:hAnsi="Arial" w:cs="Arial"/>
          <w:b/>
          <w:bCs/>
          <w:color w:val="000000"/>
          <w:sz w:val="22"/>
          <w:szCs w:val="22"/>
        </w:rPr>
        <w:t>04,48</w:t>
      </w:r>
    </w:p>
    <w:p w:rsidR="00F415DB" w:rsidRPr="00DD5FF6" w:rsidRDefault="00F415DB" w:rsidP="00247507">
      <w:pPr>
        <w:pStyle w:val="Normlnweb"/>
        <w:tabs>
          <w:tab w:val="left" w:pos="5040"/>
          <w:tab w:val="left" w:pos="7381"/>
          <w:tab w:val="left" w:pos="8821"/>
        </w:tabs>
        <w:spacing w:before="0" w:beforeAutospacing="0" w:after="0" w:afterAutospacing="0"/>
        <w:rPr>
          <w:rFonts w:ascii="Arial" w:hAnsi="Arial" w:cs="Arial"/>
          <w:sz w:val="22"/>
          <w:szCs w:val="22"/>
        </w:rPr>
      </w:pPr>
    </w:p>
    <w:p w:rsidR="00247507" w:rsidRPr="00DD5FF6" w:rsidRDefault="00DD5FF6" w:rsidP="00247507">
      <w:pPr>
        <w:pStyle w:val="Nzev"/>
        <w:jc w:val="both"/>
        <w:rPr>
          <w:rFonts w:ascii="Arial" w:hAnsi="Arial" w:cs="Arial"/>
          <w:b w:val="0"/>
          <w:bCs w:val="0"/>
          <w:sz w:val="22"/>
          <w:szCs w:val="22"/>
          <w:u w:val="none"/>
        </w:rPr>
      </w:pPr>
      <w:r w:rsidRPr="00DD5FF6">
        <w:rPr>
          <w:rFonts w:ascii="Arial" w:hAnsi="Arial" w:cs="Arial"/>
          <w:b w:val="0"/>
          <w:bCs w:val="0"/>
          <w:i/>
          <w:iCs/>
          <w:color w:val="000000"/>
          <w:sz w:val="22"/>
          <w:szCs w:val="22"/>
        </w:rPr>
        <w:t>Ž</w:t>
      </w:r>
      <w:r w:rsidR="00247507" w:rsidRPr="00DD5FF6">
        <w:rPr>
          <w:rFonts w:ascii="Arial" w:hAnsi="Arial" w:cs="Arial"/>
          <w:b w:val="0"/>
          <w:bCs w:val="0"/>
          <w:i/>
          <w:iCs/>
          <w:color w:val="000000"/>
          <w:sz w:val="22"/>
          <w:szCs w:val="22"/>
        </w:rPr>
        <w:t>ivnosti:</w:t>
      </w:r>
      <w:r w:rsidR="00247507" w:rsidRPr="00DD5FF6">
        <w:rPr>
          <w:rFonts w:ascii="Arial" w:hAnsi="Arial" w:cs="Arial"/>
          <w:sz w:val="22"/>
          <w:szCs w:val="22"/>
          <w:u w:val="none"/>
        </w:rPr>
        <w:t xml:space="preserve"> </w:t>
      </w:r>
      <w:r>
        <w:rPr>
          <w:rFonts w:ascii="Arial" w:hAnsi="Arial" w:cs="Arial"/>
          <w:b w:val="0"/>
          <w:sz w:val="22"/>
          <w:szCs w:val="22"/>
          <w:u w:val="none"/>
        </w:rPr>
        <w:t>p</w:t>
      </w:r>
      <w:r w:rsidR="00247507" w:rsidRPr="00DD5FF6">
        <w:rPr>
          <w:rFonts w:ascii="Arial" w:hAnsi="Arial" w:cs="Arial"/>
          <w:b w:val="0"/>
          <w:sz w:val="22"/>
          <w:szCs w:val="22"/>
          <w:u w:val="none"/>
        </w:rPr>
        <w:t>říjmy ze správních poplatků za živnosti (</w:t>
      </w:r>
      <w:r w:rsidR="00247507" w:rsidRPr="00DD5FF6">
        <w:rPr>
          <w:rStyle w:val="Siln"/>
          <w:rFonts w:ascii="Arial" w:hAnsi="Arial" w:cs="Arial"/>
          <w:sz w:val="22"/>
          <w:szCs w:val="22"/>
          <w:u w:val="none"/>
        </w:rPr>
        <w:t>vznik živnostenského oprávnění, změny údajů)</w:t>
      </w:r>
      <w:r w:rsidR="00247507" w:rsidRPr="00DD5FF6">
        <w:rPr>
          <w:rStyle w:val="Siln"/>
          <w:rFonts w:ascii="Arial" w:hAnsi="Arial" w:cs="Arial"/>
          <w:b/>
          <w:sz w:val="22"/>
          <w:szCs w:val="22"/>
          <w:u w:val="none"/>
        </w:rPr>
        <w:t xml:space="preserve"> </w:t>
      </w:r>
      <w:r w:rsidR="00247507" w:rsidRPr="00DD5FF6">
        <w:rPr>
          <w:rStyle w:val="Siln"/>
          <w:rFonts w:ascii="Arial" w:hAnsi="Arial" w:cs="Arial"/>
          <w:sz w:val="22"/>
          <w:szCs w:val="22"/>
          <w:u w:val="none"/>
        </w:rPr>
        <w:t xml:space="preserve">převyšují </w:t>
      </w:r>
      <w:r w:rsidR="00F77817">
        <w:rPr>
          <w:rStyle w:val="Siln"/>
          <w:rFonts w:ascii="Arial" w:hAnsi="Arial" w:cs="Arial"/>
          <w:sz w:val="22"/>
          <w:szCs w:val="22"/>
          <w:u w:val="none"/>
        </w:rPr>
        <w:t>ro</w:t>
      </w:r>
      <w:r w:rsidR="00247507" w:rsidRPr="00DD5FF6">
        <w:rPr>
          <w:rFonts w:ascii="Arial" w:hAnsi="Arial" w:cs="Arial"/>
          <w:b w:val="0"/>
          <w:sz w:val="22"/>
          <w:szCs w:val="22"/>
          <w:u w:val="none"/>
        </w:rPr>
        <w:t>zpočtovanou výši v návaznosti na zájem nových fyzických i právnických osob o podnikání.</w:t>
      </w:r>
    </w:p>
    <w:p w:rsidR="00247507" w:rsidRPr="00DD5FF6" w:rsidRDefault="00DD5FF6" w:rsidP="00247507">
      <w:pPr>
        <w:pStyle w:val="Nzev"/>
        <w:jc w:val="both"/>
        <w:rPr>
          <w:rFonts w:ascii="Arial" w:hAnsi="Arial" w:cs="Arial"/>
          <w:b w:val="0"/>
          <w:bCs w:val="0"/>
          <w:sz w:val="22"/>
          <w:szCs w:val="22"/>
          <w:u w:val="none"/>
        </w:rPr>
      </w:pPr>
      <w:r w:rsidRPr="00DD5FF6">
        <w:rPr>
          <w:rFonts w:ascii="Arial" w:hAnsi="Arial" w:cs="Arial"/>
          <w:b w:val="0"/>
          <w:i/>
          <w:iCs/>
          <w:sz w:val="22"/>
          <w:szCs w:val="22"/>
        </w:rPr>
        <w:t>Ž</w:t>
      </w:r>
      <w:r w:rsidR="00247507" w:rsidRPr="00DD5FF6">
        <w:rPr>
          <w:rFonts w:ascii="Arial" w:hAnsi="Arial" w:cs="Arial"/>
          <w:b w:val="0"/>
          <w:i/>
          <w:iCs/>
          <w:sz w:val="22"/>
          <w:szCs w:val="22"/>
        </w:rPr>
        <w:t>ivnostenský rejstřík</w:t>
      </w:r>
      <w:r w:rsidR="00247507" w:rsidRPr="00DD5FF6">
        <w:rPr>
          <w:rFonts w:ascii="Arial" w:hAnsi="Arial" w:cs="Arial"/>
          <w:b w:val="0"/>
          <w:bCs w:val="0"/>
          <w:i/>
          <w:sz w:val="22"/>
          <w:szCs w:val="22"/>
        </w:rPr>
        <w:t>:</w:t>
      </w:r>
      <w:r w:rsidR="00247507" w:rsidRPr="00DD5FF6">
        <w:rPr>
          <w:rFonts w:ascii="Arial" w:hAnsi="Arial" w:cs="Arial"/>
          <w:b w:val="0"/>
          <w:bCs w:val="0"/>
          <w:sz w:val="22"/>
          <w:szCs w:val="22"/>
          <w:u w:val="none"/>
        </w:rPr>
        <w:t xml:space="preserve"> za vydání výpisu z živnostenského odpovídají rozpočtované výši. </w:t>
      </w:r>
    </w:p>
    <w:p w:rsidR="00774964" w:rsidRPr="00DD5FF6" w:rsidRDefault="00DD5FF6" w:rsidP="00774964">
      <w:pPr>
        <w:pStyle w:val="Nzev"/>
        <w:jc w:val="both"/>
        <w:rPr>
          <w:rFonts w:ascii="Arial" w:hAnsi="Arial" w:cs="Arial"/>
          <w:sz w:val="22"/>
          <w:szCs w:val="22"/>
          <w:u w:val="none"/>
        </w:rPr>
      </w:pPr>
      <w:r w:rsidRPr="00604058">
        <w:rPr>
          <w:rFonts w:ascii="Arial" w:hAnsi="Arial" w:cs="Arial"/>
          <w:b w:val="0"/>
          <w:i/>
          <w:iCs/>
          <w:sz w:val="22"/>
          <w:szCs w:val="22"/>
        </w:rPr>
        <w:t>S</w:t>
      </w:r>
      <w:r w:rsidR="00774964" w:rsidRPr="00604058">
        <w:rPr>
          <w:rFonts w:ascii="Arial" w:hAnsi="Arial" w:cs="Arial"/>
          <w:b w:val="0"/>
          <w:i/>
          <w:iCs/>
          <w:sz w:val="22"/>
          <w:szCs w:val="22"/>
        </w:rPr>
        <w:t>právní poplatek za vydání povolení pro herní prostor:</w:t>
      </w:r>
      <w:r w:rsidR="00604058">
        <w:rPr>
          <w:rFonts w:ascii="Arial" w:hAnsi="Arial" w:cs="Arial"/>
          <w:b w:val="0"/>
          <w:sz w:val="22"/>
          <w:szCs w:val="22"/>
          <w:u w:val="none"/>
        </w:rPr>
        <w:t xml:space="preserve"> </w:t>
      </w:r>
      <w:r w:rsidR="00774964" w:rsidRPr="00DD5FF6">
        <w:rPr>
          <w:rFonts w:ascii="Arial" w:hAnsi="Arial" w:cs="Arial"/>
          <w:b w:val="0"/>
          <w:sz w:val="22"/>
          <w:szCs w:val="22"/>
          <w:u w:val="none"/>
        </w:rPr>
        <w:t xml:space="preserve">za rozhodnutí o změně týkající se herního prostoru překročily rozpočtovanou část v důsledku zvýšeného počtu žádostí o změnu rozhodnutí. </w:t>
      </w:r>
    </w:p>
    <w:p w:rsidR="00774964" w:rsidRPr="00DD5FF6" w:rsidRDefault="00DD5FF6" w:rsidP="00774964">
      <w:pPr>
        <w:pStyle w:val="Nzev"/>
        <w:jc w:val="both"/>
        <w:rPr>
          <w:rFonts w:ascii="Arial" w:hAnsi="Arial" w:cs="Arial"/>
          <w:b w:val="0"/>
          <w:bCs w:val="0"/>
          <w:sz w:val="22"/>
          <w:szCs w:val="22"/>
          <w:u w:val="none"/>
        </w:rPr>
      </w:pPr>
      <w:r w:rsidRPr="00DD5FF6">
        <w:rPr>
          <w:rFonts w:ascii="Arial" w:hAnsi="Arial" w:cs="Arial"/>
          <w:b w:val="0"/>
          <w:i/>
          <w:sz w:val="22"/>
          <w:szCs w:val="22"/>
        </w:rPr>
        <w:t>Z</w:t>
      </w:r>
      <w:r w:rsidR="00774964" w:rsidRPr="00DD5FF6">
        <w:rPr>
          <w:rFonts w:ascii="Arial" w:hAnsi="Arial" w:cs="Arial"/>
          <w:b w:val="0"/>
          <w:i/>
          <w:sz w:val="22"/>
          <w:szCs w:val="22"/>
        </w:rPr>
        <w:t>emědělci:</w:t>
      </w:r>
      <w:r w:rsidR="00774964" w:rsidRPr="00DD5FF6">
        <w:rPr>
          <w:rFonts w:ascii="Arial" w:hAnsi="Arial" w:cs="Arial"/>
          <w:b w:val="0"/>
          <w:bCs w:val="0"/>
          <w:i/>
          <w:sz w:val="22"/>
          <w:szCs w:val="22"/>
          <w:u w:val="none"/>
        </w:rPr>
        <w:t xml:space="preserve"> </w:t>
      </w:r>
      <w:r w:rsidR="00604058">
        <w:rPr>
          <w:rFonts w:ascii="Arial" w:hAnsi="Arial" w:cs="Arial"/>
          <w:b w:val="0"/>
          <w:sz w:val="22"/>
          <w:szCs w:val="22"/>
          <w:u w:val="none"/>
        </w:rPr>
        <w:t>p</w:t>
      </w:r>
      <w:r w:rsidR="00774964" w:rsidRPr="00DD5FF6">
        <w:rPr>
          <w:rFonts w:ascii="Arial" w:hAnsi="Arial" w:cs="Arial"/>
          <w:b w:val="0"/>
          <w:sz w:val="22"/>
          <w:szCs w:val="22"/>
          <w:u w:val="none"/>
        </w:rPr>
        <w:t>říjmy správních poplatků za zápis do evidence zemědělských podnikatelů překročily rozpočtovanou výši v návaznosti na zvýšený zájem o zápis do evidence zemědělského podnikatele.</w:t>
      </w:r>
    </w:p>
    <w:p w:rsidR="00774964" w:rsidRPr="00DD5FF6" w:rsidRDefault="00DD5FF6" w:rsidP="00774964">
      <w:pPr>
        <w:pStyle w:val="Nzev"/>
        <w:jc w:val="both"/>
        <w:rPr>
          <w:rFonts w:ascii="Arial" w:hAnsi="Arial" w:cs="Arial"/>
          <w:b w:val="0"/>
          <w:bCs w:val="0"/>
          <w:sz w:val="22"/>
          <w:szCs w:val="22"/>
          <w:u w:val="none"/>
        </w:rPr>
      </w:pPr>
      <w:r>
        <w:rPr>
          <w:rFonts w:ascii="Arial" w:hAnsi="Arial" w:cs="Arial"/>
          <w:b w:val="0"/>
          <w:bCs w:val="0"/>
          <w:i/>
          <w:sz w:val="22"/>
          <w:szCs w:val="22"/>
          <w:u w:val="none"/>
        </w:rPr>
        <w:t>M</w:t>
      </w:r>
      <w:r w:rsidR="00774964" w:rsidRPr="00DD5FF6">
        <w:rPr>
          <w:rFonts w:ascii="Arial" w:hAnsi="Arial" w:cs="Arial"/>
          <w:b w:val="0"/>
          <w:bCs w:val="0"/>
          <w:i/>
          <w:sz w:val="22"/>
          <w:szCs w:val="22"/>
          <w:u w:val="none"/>
        </w:rPr>
        <w:t>ístní poplatky za zábor veřejného prostranství:</w:t>
      </w:r>
      <w:r w:rsidR="00774964" w:rsidRPr="00DD5FF6">
        <w:rPr>
          <w:rFonts w:ascii="Arial" w:hAnsi="Arial" w:cs="Arial"/>
          <w:bCs w:val="0"/>
          <w:sz w:val="22"/>
          <w:szCs w:val="22"/>
          <w:u w:val="none"/>
        </w:rPr>
        <w:t xml:space="preserve"> </w:t>
      </w:r>
      <w:r>
        <w:rPr>
          <w:rFonts w:ascii="Arial" w:hAnsi="Arial" w:cs="Arial"/>
          <w:bCs w:val="0"/>
          <w:sz w:val="22"/>
          <w:szCs w:val="22"/>
          <w:u w:val="none"/>
        </w:rPr>
        <w:t>p</w:t>
      </w:r>
      <w:r w:rsidR="00774964" w:rsidRPr="00DD5FF6">
        <w:rPr>
          <w:rFonts w:ascii="Arial" w:hAnsi="Arial" w:cs="Arial"/>
          <w:b w:val="0"/>
          <w:bCs w:val="0"/>
          <w:sz w:val="22"/>
          <w:szCs w:val="22"/>
          <w:u w:val="none"/>
        </w:rPr>
        <w:t>říjmy za zábor veřejného prostranství</w:t>
      </w:r>
      <w:r w:rsidR="00774964" w:rsidRPr="00DD5FF6">
        <w:rPr>
          <w:rStyle w:val="Siln"/>
          <w:rFonts w:ascii="Arial" w:hAnsi="Arial" w:cs="Arial"/>
          <w:sz w:val="22"/>
          <w:szCs w:val="22"/>
          <w:u w:val="none"/>
        </w:rPr>
        <w:t xml:space="preserve"> odpovídají rozpočtované výši</w:t>
      </w:r>
      <w:r w:rsidR="00774964" w:rsidRPr="00DD5FF6">
        <w:rPr>
          <w:rFonts w:ascii="Arial" w:hAnsi="Arial" w:cs="Arial"/>
          <w:b w:val="0"/>
          <w:bCs w:val="0"/>
          <w:sz w:val="22"/>
          <w:szCs w:val="22"/>
          <w:u w:val="none"/>
        </w:rPr>
        <w:t xml:space="preserve">, což dokazuje trvalý zájem o umístění reklamních a prodejních zařízení a umístění restauračních zahrádek. </w:t>
      </w:r>
    </w:p>
    <w:p w:rsidR="00774964" w:rsidRPr="00DD5FF6" w:rsidRDefault="00DD5FF6" w:rsidP="00774964">
      <w:pPr>
        <w:tabs>
          <w:tab w:val="right" w:pos="5040"/>
          <w:tab w:val="right" w:pos="7380"/>
          <w:tab w:val="right" w:pos="8820"/>
        </w:tabs>
        <w:jc w:val="both"/>
        <w:rPr>
          <w:rFonts w:ascii="Arial" w:hAnsi="Arial" w:cs="Arial"/>
          <w:b/>
          <w:bCs/>
          <w:sz w:val="22"/>
          <w:szCs w:val="22"/>
        </w:rPr>
      </w:pPr>
      <w:r w:rsidRPr="00DD5FF6">
        <w:rPr>
          <w:rFonts w:ascii="Arial" w:hAnsi="Arial" w:cs="Arial"/>
          <w:i/>
          <w:sz w:val="22"/>
          <w:szCs w:val="22"/>
          <w:u w:val="single"/>
        </w:rPr>
        <w:t>O</w:t>
      </w:r>
      <w:r w:rsidR="00774964" w:rsidRPr="00DD5FF6">
        <w:rPr>
          <w:rFonts w:ascii="Arial" w:hAnsi="Arial" w:cs="Arial"/>
          <w:i/>
          <w:sz w:val="22"/>
          <w:szCs w:val="22"/>
          <w:u w:val="single"/>
        </w:rPr>
        <w:t>statní daň z hazardních her:</w:t>
      </w:r>
      <w:r w:rsidR="00774964" w:rsidRPr="00DD5FF6">
        <w:rPr>
          <w:rFonts w:ascii="Arial" w:hAnsi="Arial" w:cs="Arial"/>
          <w:b/>
          <w:sz w:val="22"/>
          <w:szCs w:val="22"/>
        </w:rPr>
        <w:t xml:space="preserve"> </w:t>
      </w:r>
      <w:r w:rsidR="00774964" w:rsidRPr="00DD5FF6">
        <w:rPr>
          <w:rFonts w:ascii="Arial" w:hAnsi="Arial" w:cs="Arial"/>
          <w:sz w:val="22"/>
          <w:szCs w:val="22"/>
        </w:rPr>
        <w:t xml:space="preserve">jsou zahrnuty příjmy z daně z hazardních her s výjimkou dílčí daně z technických her za zdaňovací období do konce roku 2023. Plnění této položky odpovídá nižšímu zájmu o jiné typy her než o hry technické. </w:t>
      </w:r>
    </w:p>
    <w:p w:rsidR="00774964" w:rsidRPr="00DD5FF6" w:rsidRDefault="00DD5FF6" w:rsidP="00774964">
      <w:pPr>
        <w:tabs>
          <w:tab w:val="right" w:pos="5040"/>
          <w:tab w:val="right" w:pos="7380"/>
          <w:tab w:val="right" w:pos="8820"/>
        </w:tabs>
        <w:jc w:val="both"/>
        <w:rPr>
          <w:rFonts w:ascii="Arial" w:hAnsi="Arial" w:cs="Arial"/>
          <w:bCs/>
          <w:sz w:val="22"/>
          <w:szCs w:val="22"/>
        </w:rPr>
      </w:pPr>
      <w:r w:rsidRPr="00DD5FF6">
        <w:rPr>
          <w:rFonts w:ascii="Arial" w:hAnsi="Arial" w:cs="Arial"/>
          <w:i/>
          <w:sz w:val="22"/>
          <w:szCs w:val="22"/>
          <w:u w:val="single"/>
        </w:rPr>
        <w:t>D</w:t>
      </w:r>
      <w:r w:rsidR="00774964" w:rsidRPr="00DD5FF6">
        <w:rPr>
          <w:rFonts w:ascii="Arial" w:hAnsi="Arial" w:cs="Arial"/>
          <w:i/>
          <w:sz w:val="22"/>
          <w:szCs w:val="22"/>
          <w:u w:val="single"/>
        </w:rPr>
        <w:t>ílčí daň z technických her:</w:t>
      </w:r>
      <w:r w:rsidR="00774964" w:rsidRPr="00DD5FF6">
        <w:rPr>
          <w:rFonts w:ascii="Arial" w:hAnsi="Arial" w:cs="Arial"/>
          <w:b/>
          <w:sz w:val="22"/>
          <w:szCs w:val="22"/>
        </w:rPr>
        <w:t xml:space="preserve"> </w:t>
      </w:r>
      <w:r>
        <w:rPr>
          <w:rFonts w:ascii="Arial" w:hAnsi="Arial" w:cs="Arial"/>
          <w:sz w:val="22"/>
          <w:szCs w:val="22"/>
        </w:rPr>
        <w:t>js</w:t>
      </w:r>
      <w:r w:rsidR="00774964" w:rsidRPr="00DD5FF6">
        <w:rPr>
          <w:rFonts w:ascii="Arial" w:hAnsi="Arial" w:cs="Arial"/>
          <w:sz w:val="22"/>
          <w:szCs w:val="22"/>
        </w:rPr>
        <w:t>ou zahrnuty příjmy z dílčí daně z technických her. Naplněním položky se projevil přetrvávající zájem o hraní technických her ve zdaňovacím období do konce roku 2023.</w:t>
      </w:r>
    </w:p>
    <w:p w:rsidR="00774964" w:rsidRPr="00DD5FF6" w:rsidRDefault="00DD5FF6" w:rsidP="00774964">
      <w:pPr>
        <w:pStyle w:val="Zkladntext"/>
        <w:rPr>
          <w:rFonts w:ascii="Arial" w:hAnsi="Arial" w:cs="Arial"/>
          <w:b/>
          <w:bCs/>
          <w:sz w:val="22"/>
          <w:szCs w:val="22"/>
        </w:rPr>
      </w:pPr>
      <w:r w:rsidRPr="00DD5FF6">
        <w:rPr>
          <w:rFonts w:ascii="Arial" w:hAnsi="Arial" w:cs="Arial"/>
          <w:i/>
          <w:color w:val="000000"/>
          <w:sz w:val="22"/>
          <w:szCs w:val="22"/>
          <w:u w:val="single"/>
        </w:rPr>
        <w:t>D</w:t>
      </w:r>
      <w:r w:rsidR="00774964" w:rsidRPr="00DD5FF6">
        <w:rPr>
          <w:rFonts w:ascii="Arial" w:hAnsi="Arial" w:cs="Arial"/>
          <w:i/>
          <w:color w:val="000000"/>
          <w:sz w:val="22"/>
          <w:szCs w:val="22"/>
          <w:u w:val="single"/>
        </w:rPr>
        <w:t>aň z hazardních her (s výjimkou tech</w:t>
      </w:r>
      <w:r w:rsidRPr="00DD5FF6">
        <w:rPr>
          <w:rFonts w:ascii="Arial" w:hAnsi="Arial" w:cs="Arial"/>
          <w:i/>
          <w:color w:val="000000"/>
          <w:sz w:val="22"/>
          <w:szCs w:val="22"/>
          <w:u w:val="single"/>
        </w:rPr>
        <w:t xml:space="preserve">nických </w:t>
      </w:r>
      <w:r w:rsidR="00774964" w:rsidRPr="00DD5FF6">
        <w:rPr>
          <w:rFonts w:ascii="Arial" w:hAnsi="Arial" w:cs="Arial"/>
          <w:i/>
          <w:color w:val="000000"/>
          <w:sz w:val="22"/>
          <w:szCs w:val="22"/>
          <w:u w:val="single"/>
        </w:rPr>
        <w:t xml:space="preserve">her neprovozovaných prostřednictvím internetu </w:t>
      </w:r>
      <w:proofErr w:type="gramStart"/>
      <w:r w:rsidR="00774964" w:rsidRPr="00DD5FF6">
        <w:rPr>
          <w:rFonts w:ascii="Arial" w:hAnsi="Arial" w:cs="Arial"/>
          <w:i/>
          <w:color w:val="000000"/>
          <w:sz w:val="22"/>
          <w:szCs w:val="22"/>
          <w:u w:val="single"/>
        </w:rPr>
        <w:t>65%):</w:t>
      </w:r>
      <w:r w:rsidR="00774964" w:rsidRPr="00DD5FF6">
        <w:rPr>
          <w:rFonts w:ascii="Arial" w:hAnsi="Arial" w:cs="Arial"/>
          <w:color w:val="000000"/>
          <w:sz w:val="22"/>
          <w:szCs w:val="22"/>
        </w:rPr>
        <w:t xml:space="preserve">  je</w:t>
      </w:r>
      <w:proofErr w:type="gramEnd"/>
      <w:r w:rsidR="00774964" w:rsidRPr="00DD5FF6">
        <w:rPr>
          <w:rFonts w:ascii="Arial" w:hAnsi="Arial" w:cs="Arial"/>
          <w:color w:val="000000"/>
          <w:sz w:val="22"/>
          <w:szCs w:val="22"/>
        </w:rPr>
        <w:t xml:space="preserve"> příjmem obcí, který se rozdělí mezi všechny obce v ČR obdobně jako výnos daně z příjmů právnických osob (roční koeficienty). Položka je nově zavedena od roku 2024 a její plnění odráží zájem o hraní nejenom technických her v kamenných provozovnách.</w:t>
      </w:r>
    </w:p>
    <w:p w:rsidR="00774964" w:rsidRPr="00DD5FF6" w:rsidRDefault="00DD5FF6" w:rsidP="00625493">
      <w:pPr>
        <w:pStyle w:val="Zkladntext"/>
        <w:rPr>
          <w:rFonts w:ascii="Arial" w:hAnsi="Arial" w:cs="Arial"/>
          <w:sz w:val="22"/>
          <w:szCs w:val="22"/>
        </w:rPr>
      </w:pPr>
      <w:r w:rsidRPr="00DD5FF6">
        <w:rPr>
          <w:rFonts w:ascii="Arial" w:hAnsi="Arial" w:cs="Arial"/>
          <w:i/>
          <w:color w:val="000000"/>
          <w:sz w:val="22"/>
          <w:szCs w:val="22"/>
          <w:u w:val="single"/>
        </w:rPr>
        <w:t>D</w:t>
      </w:r>
      <w:r w:rsidR="00774964" w:rsidRPr="00DD5FF6">
        <w:rPr>
          <w:rFonts w:ascii="Arial" w:hAnsi="Arial" w:cs="Arial"/>
          <w:i/>
          <w:color w:val="000000"/>
          <w:sz w:val="22"/>
          <w:szCs w:val="22"/>
          <w:u w:val="single"/>
        </w:rPr>
        <w:t>aň z technických her neprovozovaných prostřednictvím internetu (technická hra na provozovně 45%):</w:t>
      </w:r>
      <w:r w:rsidR="00774964" w:rsidRPr="00DD5FF6">
        <w:rPr>
          <w:rFonts w:ascii="Arial" w:hAnsi="Arial" w:cs="Arial"/>
          <w:color w:val="000000"/>
          <w:sz w:val="22"/>
          <w:szCs w:val="22"/>
        </w:rPr>
        <w:t xml:space="preserve"> je tvořena dvěma částmi z toho 22,5% se rozdělí mezi jednotlivé obce pomocí koeficientů pro</w:t>
      </w:r>
      <w:r w:rsidR="008073FD">
        <w:rPr>
          <w:rFonts w:ascii="Arial" w:hAnsi="Arial" w:cs="Arial"/>
          <w:color w:val="000000"/>
          <w:sz w:val="22"/>
          <w:szCs w:val="22"/>
        </w:rPr>
        <w:t> </w:t>
      </w:r>
      <w:r w:rsidR="001A6974">
        <w:rPr>
          <w:rFonts w:ascii="Arial" w:hAnsi="Arial" w:cs="Arial"/>
          <w:color w:val="000000"/>
          <w:sz w:val="22"/>
          <w:szCs w:val="22"/>
        </w:rPr>
        <w:t>t</w:t>
      </w:r>
      <w:r w:rsidR="00774964" w:rsidRPr="00DD5FF6">
        <w:rPr>
          <w:rFonts w:ascii="Arial" w:hAnsi="Arial" w:cs="Arial"/>
          <w:color w:val="000000"/>
          <w:sz w:val="22"/>
          <w:szCs w:val="22"/>
        </w:rPr>
        <w:t xml:space="preserve">echnickou hru založený na počtu herních pozic v obci (čtvrtletní koeficienty) a 22,5% se rozdělí mezi všechny obce v ČR obdobně jako výnos daně z příjmů právnických osob (roční koeficienty). Položka je nově zavedena od roku 2024 a její plnění odráží zájem o hraní v kamenných </w:t>
      </w:r>
      <w:r w:rsidR="00774964" w:rsidRPr="00DD5FF6">
        <w:rPr>
          <w:rFonts w:ascii="Arial" w:hAnsi="Arial" w:cs="Arial"/>
          <w:color w:val="000000"/>
          <w:sz w:val="22"/>
          <w:szCs w:val="22"/>
        </w:rPr>
        <w:lastRenderedPageBreak/>
        <w:t>provozovnách.</w:t>
      </w:r>
    </w:p>
    <w:p w:rsidR="00625493" w:rsidRPr="00DD5FF6" w:rsidRDefault="00DD5FF6" w:rsidP="00625493">
      <w:pPr>
        <w:pStyle w:val="Zkladntextodsazen2"/>
        <w:spacing w:after="0" w:line="240" w:lineRule="auto"/>
        <w:ind w:left="0"/>
        <w:jc w:val="both"/>
        <w:rPr>
          <w:rFonts w:ascii="Arial" w:hAnsi="Arial" w:cs="Arial"/>
          <w:sz w:val="22"/>
          <w:szCs w:val="22"/>
        </w:rPr>
      </w:pPr>
      <w:r w:rsidRPr="00DD5FF6">
        <w:rPr>
          <w:rFonts w:ascii="Arial" w:hAnsi="Arial" w:cs="Arial"/>
          <w:i/>
          <w:sz w:val="22"/>
          <w:szCs w:val="22"/>
          <w:u w:val="single"/>
        </w:rPr>
        <w:t>Z</w:t>
      </w:r>
      <w:r w:rsidR="00774964" w:rsidRPr="00DD5FF6">
        <w:rPr>
          <w:rFonts w:ascii="Arial" w:hAnsi="Arial" w:cs="Arial"/>
          <w:i/>
          <w:sz w:val="22"/>
          <w:szCs w:val="22"/>
          <w:u w:val="single"/>
        </w:rPr>
        <w:t>rušený odvod z VHP:</w:t>
      </w:r>
      <w:r w:rsidR="00774964" w:rsidRPr="00DD5FF6">
        <w:rPr>
          <w:rFonts w:ascii="Arial" w:hAnsi="Arial" w:cs="Arial"/>
          <w:sz w:val="22"/>
          <w:szCs w:val="22"/>
        </w:rPr>
        <w:t xml:space="preserve"> </w:t>
      </w:r>
      <w:r w:rsidR="00604058">
        <w:rPr>
          <w:rFonts w:ascii="Arial" w:hAnsi="Arial" w:cs="Arial"/>
          <w:bCs/>
          <w:sz w:val="22"/>
          <w:szCs w:val="22"/>
        </w:rPr>
        <w:t>je</w:t>
      </w:r>
      <w:r w:rsidR="00774964" w:rsidRPr="00DD5FF6">
        <w:rPr>
          <w:rFonts w:ascii="Arial" w:hAnsi="Arial" w:cs="Arial"/>
          <w:bCs/>
          <w:sz w:val="22"/>
          <w:szCs w:val="22"/>
        </w:rPr>
        <w:t xml:space="preserve"> zahrnut</w:t>
      </w:r>
      <w:r w:rsidR="00774964" w:rsidRPr="00DD5FF6">
        <w:rPr>
          <w:rFonts w:ascii="Arial" w:hAnsi="Arial" w:cs="Arial"/>
          <w:sz w:val="22"/>
          <w:szCs w:val="22"/>
        </w:rPr>
        <w:t xml:space="preserve"> příjem (doplatek) za převod odvodu z VHP z minulosti (v souladu s povolením přístrojů dle zákona č. 202/1990 Sb., o loteriích a jiných podobných hrách, ve znění pozdějších zákonů).</w:t>
      </w:r>
    </w:p>
    <w:p w:rsidR="00774964" w:rsidRPr="00DD5FF6" w:rsidRDefault="00774964" w:rsidP="00625493">
      <w:pPr>
        <w:pStyle w:val="Zkladntextodsazen2"/>
        <w:spacing w:after="0" w:line="240" w:lineRule="auto"/>
        <w:ind w:left="0"/>
        <w:jc w:val="both"/>
        <w:rPr>
          <w:rFonts w:ascii="Arial" w:hAnsi="Arial" w:cs="Arial"/>
          <w:iCs/>
          <w:sz w:val="22"/>
          <w:szCs w:val="22"/>
        </w:rPr>
      </w:pPr>
      <w:r w:rsidRPr="00DD5FF6">
        <w:rPr>
          <w:rFonts w:ascii="Arial" w:hAnsi="Arial" w:cs="Arial"/>
          <w:i/>
          <w:iCs/>
          <w:sz w:val="22"/>
          <w:szCs w:val="22"/>
          <w:u w:val="single"/>
        </w:rPr>
        <w:t>P</w:t>
      </w:r>
      <w:r w:rsidR="00DD5FF6" w:rsidRPr="00DD5FF6">
        <w:rPr>
          <w:rFonts w:ascii="Arial" w:hAnsi="Arial" w:cs="Arial"/>
          <w:i/>
          <w:iCs/>
          <w:sz w:val="22"/>
          <w:szCs w:val="22"/>
          <w:u w:val="single"/>
        </w:rPr>
        <w:t>o</w:t>
      </w:r>
      <w:r w:rsidRPr="00DD5FF6">
        <w:rPr>
          <w:rFonts w:ascii="Arial" w:hAnsi="Arial" w:cs="Arial"/>
          <w:i/>
          <w:iCs/>
          <w:sz w:val="22"/>
          <w:szCs w:val="22"/>
          <w:u w:val="single"/>
        </w:rPr>
        <w:t>kuty:</w:t>
      </w:r>
      <w:r w:rsidRPr="00DD5FF6">
        <w:rPr>
          <w:rFonts w:ascii="Arial" w:hAnsi="Arial" w:cs="Arial"/>
          <w:iCs/>
          <w:sz w:val="22"/>
          <w:szCs w:val="22"/>
        </w:rPr>
        <w:t xml:space="preserve"> Příjmy z vybraných pokut překročily rozpočtovanou výši a odpovídají nárůstu přestupků u</w:t>
      </w:r>
      <w:r w:rsidR="008073FD">
        <w:rPr>
          <w:rFonts w:ascii="Arial" w:hAnsi="Arial" w:cs="Arial"/>
          <w:iCs/>
          <w:sz w:val="22"/>
          <w:szCs w:val="22"/>
        </w:rPr>
        <w:t> </w:t>
      </w:r>
      <w:r w:rsidRPr="00DD5FF6">
        <w:rPr>
          <w:rFonts w:ascii="Arial" w:hAnsi="Arial" w:cs="Arial"/>
          <w:iCs/>
          <w:sz w:val="22"/>
          <w:szCs w:val="22"/>
        </w:rPr>
        <w:t>kontrolovaných podnikatelů.</w:t>
      </w:r>
    </w:p>
    <w:p w:rsidR="00774964" w:rsidRPr="00DD5FF6" w:rsidRDefault="00DD5FF6" w:rsidP="00625493">
      <w:pPr>
        <w:jc w:val="both"/>
        <w:rPr>
          <w:rFonts w:ascii="Arial" w:hAnsi="Arial" w:cs="Arial"/>
          <w:sz w:val="22"/>
          <w:szCs w:val="22"/>
        </w:rPr>
      </w:pPr>
      <w:r w:rsidRPr="00DD5FF6">
        <w:rPr>
          <w:rFonts w:ascii="Arial" w:hAnsi="Arial" w:cs="Arial"/>
          <w:bCs/>
          <w:i/>
          <w:iCs/>
          <w:sz w:val="22"/>
          <w:szCs w:val="22"/>
          <w:u w:val="single"/>
        </w:rPr>
        <w:t>Př</w:t>
      </w:r>
      <w:r w:rsidR="00774964" w:rsidRPr="00DD5FF6">
        <w:rPr>
          <w:rFonts w:ascii="Arial" w:hAnsi="Arial" w:cs="Arial"/>
          <w:bCs/>
          <w:i/>
          <w:iCs/>
          <w:sz w:val="22"/>
          <w:szCs w:val="22"/>
          <w:u w:val="single"/>
        </w:rPr>
        <w:t xml:space="preserve">ijaté nekapitálové příspěvky a </w:t>
      </w:r>
      <w:proofErr w:type="gramStart"/>
      <w:r w:rsidR="00774964" w:rsidRPr="00DD5FF6">
        <w:rPr>
          <w:rFonts w:ascii="Arial" w:hAnsi="Arial" w:cs="Arial"/>
          <w:bCs/>
          <w:i/>
          <w:iCs/>
          <w:sz w:val="22"/>
          <w:szCs w:val="22"/>
          <w:u w:val="single"/>
        </w:rPr>
        <w:t>náhrady</w:t>
      </w:r>
      <w:r w:rsidR="00774964" w:rsidRPr="00DD5FF6">
        <w:rPr>
          <w:rFonts w:ascii="Arial" w:hAnsi="Arial" w:cs="Arial"/>
          <w:i/>
          <w:sz w:val="22"/>
          <w:szCs w:val="22"/>
          <w:u w:val="single"/>
        </w:rPr>
        <w:t>:</w:t>
      </w:r>
      <w:r w:rsidR="00774964" w:rsidRPr="00DD5FF6">
        <w:rPr>
          <w:rFonts w:ascii="Arial" w:hAnsi="Arial" w:cs="Arial"/>
          <w:sz w:val="22"/>
          <w:szCs w:val="22"/>
        </w:rPr>
        <w:t xml:space="preserve">  </w:t>
      </w:r>
      <w:r>
        <w:rPr>
          <w:rFonts w:ascii="Arial" w:hAnsi="Arial" w:cs="Arial"/>
          <w:sz w:val="22"/>
          <w:szCs w:val="22"/>
        </w:rPr>
        <w:t>p</w:t>
      </w:r>
      <w:r w:rsidR="00774964" w:rsidRPr="00DD5FF6">
        <w:rPr>
          <w:rFonts w:ascii="Arial" w:hAnsi="Arial" w:cs="Arial"/>
          <w:sz w:val="22"/>
          <w:szCs w:val="22"/>
        </w:rPr>
        <w:t>říjmy</w:t>
      </w:r>
      <w:proofErr w:type="gramEnd"/>
      <w:r w:rsidR="00774964" w:rsidRPr="00DD5FF6">
        <w:rPr>
          <w:rFonts w:ascii="Arial" w:hAnsi="Arial" w:cs="Arial"/>
          <w:sz w:val="22"/>
          <w:szCs w:val="22"/>
        </w:rPr>
        <w:t xml:space="preserve"> v této položce odpovídají počtu správních řízení, u kterých je stanovena zákonná povinnost uhradit náklady řízení v důsledku zavinění podnikatele a</w:t>
      </w:r>
      <w:r w:rsidR="008073FD">
        <w:rPr>
          <w:rFonts w:ascii="Arial" w:hAnsi="Arial" w:cs="Arial"/>
          <w:sz w:val="22"/>
          <w:szCs w:val="22"/>
        </w:rPr>
        <w:t> </w:t>
      </w:r>
      <w:r w:rsidR="00774964" w:rsidRPr="00DD5FF6">
        <w:rPr>
          <w:rFonts w:ascii="Arial" w:hAnsi="Arial" w:cs="Arial"/>
          <w:sz w:val="22"/>
          <w:szCs w:val="22"/>
        </w:rPr>
        <w:t>v návaznosti na jejich vymáhaní.</w:t>
      </w:r>
    </w:p>
    <w:p w:rsidR="00774964" w:rsidRPr="00DD5FF6" w:rsidRDefault="00774964" w:rsidP="00774964">
      <w:pPr>
        <w:jc w:val="both"/>
        <w:rPr>
          <w:rFonts w:ascii="Arial" w:hAnsi="Arial" w:cs="Arial"/>
          <w:sz w:val="22"/>
          <w:szCs w:val="22"/>
        </w:rPr>
      </w:pPr>
    </w:p>
    <w:p w:rsidR="00247507" w:rsidRPr="00DD5FF6" w:rsidRDefault="00247507" w:rsidP="00247507">
      <w:pPr>
        <w:jc w:val="both"/>
        <w:rPr>
          <w:rFonts w:ascii="Arial" w:hAnsi="Arial" w:cs="Arial"/>
          <w:sz w:val="22"/>
          <w:szCs w:val="22"/>
        </w:rPr>
      </w:pPr>
    </w:p>
    <w:p w:rsidR="00247507" w:rsidRDefault="00247507" w:rsidP="00247507">
      <w:pPr>
        <w:rPr>
          <w:rFonts w:ascii="Arial" w:hAnsi="Arial" w:cs="Arial"/>
          <w:b/>
          <w:bCs/>
          <w:sz w:val="24"/>
          <w:szCs w:val="24"/>
          <w:u w:val="single"/>
        </w:rPr>
      </w:pPr>
      <w:r w:rsidRPr="00396D4F">
        <w:rPr>
          <w:rFonts w:ascii="Arial" w:hAnsi="Arial" w:cs="Arial"/>
          <w:b/>
          <w:bCs/>
          <w:sz w:val="24"/>
          <w:szCs w:val="24"/>
          <w:u w:val="single"/>
        </w:rPr>
        <w:t xml:space="preserve">ORJ 011 Návštěvnické centrum Nový </w:t>
      </w:r>
      <w:proofErr w:type="gramStart"/>
      <w:r w:rsidRPr="00396D4F">
        <w:rPr>
          <w:rFonts w:ascii="Arial" w:hAnsi="Arial" w:cs="Arial"/>
          <w:b/>
          <w:bCs/>
          <w:sz w:val="24"/>
          <w:szCs w:val="24"/>
          <w:u w:val="single"/>
        </w:rPr>
        <w:t>Jičín</w:t>
      </w:r>
      <w:proofErr w:type="gramEnd"/>
      <w:r w:rsidRPr="00396D4F">
        <w:rPr>
          <w:rFonts w:ascii="Arial" w:hAnsi="Arial" w:cs="Arial"/>
          <w:b/>
          <w:bCs/>
          <w:sz w:val="24"/>
          <w:szCs w:val="24"/>
          <w:u w:val="single"/>
        </w:rPr>
        <w:t>–</w:t>
      </w:r>
      <w:proofErr w:type="gramStart"/>
      <w:r w:rsidRPr="00396D4F">
        <w:rPr>
          <w:rFonts w:ascii="Arial" w:hAnsi="Arial" w:cs="Arial"/>
          <w:b/>
          <w:bCs/>
          <w:sz w:val="24"/>
          <w:szCs w:val="24"/>
          <w:u w:val="single"/>
        </w:rPr>
        <w:t>město</w:t>
      </w:r>
      <w:proofErr w:type="gramEnd"/>
      <w:r w:rsidRPr="00396D4F">
        <w:rPr>
          <w:rFonts w:ascii="Arial" w:hAnsi="Arial" w:cs="Arial"/>
          <w:b/>
          <w:bCs/>
          <w:sz w:val="24"/>
          <w:szCs w:val="24"/>
          <w:u w:val="single"/>
        </w:rPr>
        <w:t xml:space="preserve"> klobouků (NCNJ)</w:t>
      </w:r>
    </w:p>
    <w:p w:rsidR="00247507" w:rsidRPr="00DD5FF6" w:rsidRDefault="00247507" w:rsidP="00247507">
      <w:pPr>
        <w:pBdr>
          <w:bottom w:val="single" w:sz="6" w:space="1" w:color="auto"/>
        </w:pBdr>
        <w:tabs>
          <w:tab w:val="right" w:pos="6379"/>
          <w:tab w:val="right" w:pos="8364"/>
          <w:tab w:val="right" w:pos="9781"/>
        </w:tabs>
        <w:ind w:right="-1"/>
        <w:jc w:val="both"/>
        <w:rPr>
          <w:rFonts w:ascii="Arial" w:hAnsi="Arial" w:cs="Arial"/>
          <w:bCs/>
          <w:iCs/>
          <w:sz w:val="22"/>
          <w:szCs w:val="22"/>
        </w:rPr>
      </w:pPr>
      <w:r w:rsidRPr="00DD5FF6">
        <w:rPr>
          <w:rFonts w:ascii="Arial" w:hAnsi="Arial" w:cs="Arial"/>
          <w:b/>
          <w:bCs/>
          <w:i/>
          <w:iCs/>
          <w:sz w:val="22"/>
          <w:szCs w:val="22"/>
        </w:rPr>
        <w:t xml:space="preserve">                                                                                         </w:t>
      </w:r>
      <w:r w:rsidRPr="00DD5FF6">
        <w:rPr>
          <w:rFonts w:ascii="Arial" w:hAnsi="Arial" w:cs="Arial"/>
          <w:bCs/>
          <w:iCs/>
          <w:sz w:val="22"/>
          <w:szCs w:val="22"/>
        </w:rPr>
        <w:t>Rozpočet</w:t>
      </w:r>
      <w:r w:rsidRPr="00DD5FF6">
        <w:rPr>
          <w:rFonts w:ascii="Arial" w:hAnsi="Arial" w:cs="Arial"/>
          <w:bCs/>
          <w:iCs/>
          <w:sz w:val="22"/>
          <w:szCs w:val="22"/>
        </w:rPr>
        <w:tab/>
        <w:t xml:space="preserve"> (v </w:t>
      </w:r>
      <w:proofErr w:type="gramStart"/>
      <w:r w:rsidRPr="00DD5FF6">
        <w:rPr>
          <w:rFonts w:ascii="Arial" w:hAnsi="Arial" w:cs="Arial"/>
          <w:bCs/>
          <w:iCs/>
          <w:sz w:val="22"/>
          <w:szCs w:val="22"/>
        </w:rPr>
        <w:t>Kč)    Plnění</w:t>
      </w:r>
      <w:proofErr w:type="gramEnd"/>
      <w:r w:rsidRPr="00DD5FF6">
        <w:rPr>
          <w:rFonts w:ascii="Arial" w:hAnsi="Arial" w:cs="Arial"/>
          <w:bCs/>
          <w:iCs/>
          <w:sz w:val="22"/>
          <w:szCs w:val="22"/>
        </w:rPr>
        <w:tab/>
        <w:t xml:space="preserve"> (v Kč)            %</w:t>
      </w:r>
    </w:p>
    <w:p w:rsidR="00247507" w:rsidRPr="00DD5FF6" w:rsidRDefault="00247507" w:rsidP="00247507">
      <w:pPr>
        <w:tabs>
          <w:tab w:val="right" w:pos="6379"/>
          <w:tab w:val="right" w:pos="8364"/>
          <w:tab w:val="right" w:pos="9781"/>
        </w:tabs>
        <w:ind w:right="-1"/>
        <w:jc w:val="both"/>
        <w:rPr>
          <w:rFonts w:ascii="Arial" w:hAnsi="Arial" w:cs="Arial"/>
          <w:sz w:val="22"/>
          <w:szCs w:val="22"/>
        </w:rPr>
      </w:pPr>
      <w:r w:rsidRPr="00DD5FF6">
        <w:rPr>
          <w:rFonts w:ascii="Arial" w:hAnsi="Arial" w:cs="Arial"/>
          <w:sz w:val="22"/>
          <w:szCs w:val="22"/>
        </w:rPr>
        <w:t xml:space="preserve">2111 – Příjmy z poskytování služeb a výrobků  </w:t>
      </w:r>
      <w:r w:rsidRPr="00DD5FF6">
        <w:rPr>
          <w:rFonts w:ascii="Arial" w:hAnsi="Arial" w:cs="Arial"/>
          <w:sz w:val="22"/>
          <w:szCs w:val="22"/>
        </w:rPr>
        <w:tab/>
      </w:r>
      <w:r w:rsidR="000E0F48" w:rsidRPr="00DD5FF6">
        <w:rPr>
          <w:rFonts w:ascii="Arial" w:hAnsi="Arial" w:cs="Arial"/>
          <w:sz w:val="22"/>
          <w:szCs w:val="22"/>
        </w:rPr>
        <w:t>1 100 000</w:t>
      </w:r>
      <w:r w:rsidRPr="00DD5FF6">
        <w:rPr>
          <w:rFonts w:ascii="Arial" w:hAnsi="Arial" w:cs="Arial"/>
          <w:sz w:val="22"/>
          <w:szCs w:val="22"/>
        </w:rPr>
        <w:t xml:space="preserve">             </w:t>
      </w:r>
      <w:r w:rsidRPr="00DD5FF6">
        <w:rPr>
          <w:rFonts w:ascii="Arial" w:hAnsi="Arial" w:cs="Arial"/>
          <w:sz w:val="22"/>
          <w:szCs w:val="22"/>
        </w:rPr>
        <w:tab/>
        <w:t>1</w:t>
      </w:r>
      <w:r w:rsidR="000E0F48" w:rsidRPr="00DD5FF6">
        <w:rPr>
          <w:rFonts w:ascii="Arial" w:hAnsi="Arial" w:cs="Arial"/>
          <w:sz w:val="22"/>
          <w:szCs w:val="22"/>
        </w:rPr>
        <w:t> 501 529,50         136,50</w:t>
      </w:r>
    </w:p>
    <w:p w:rsidR="00247507" w:rsidRPr="00DD5FF6" w:rsidRDefault="00247507" w:rsidP="00247507">
      <w:pPr>
        <w:tabs>
          <w:tab w:val="right" w:pos="6379"/>
          <w:tab w:val="right" w:pos="8364"/>
          <w:tab w:val="right" w:pos="9781"/>
        </w:tabs>
        <w:ind w:right="-1"/>
        <w:jc w:val="both"/>
        <w:rPr>
          <w:rFonts w:ascii="Arial" w:hAnsi="Arial" w:cs="Arial"/>
          <w:sz w:val="22"/>
          <w:szCs w:val="22"/>
        </w:rPr>
      </w:pPr>
      <w:r w:rsidRPr="00DD5FF6">
        <w:rPr>
          <w:rFonts w:ascii="Arial" w:hAnsi="Arial" w:cs="Arial"/>
          <w:sz w:val="22"/>
          <w:szCs w:val="22"/>
        </w:rPr>
        <w:t xml:space="preserve">2324 – Přijaté neinvestiční příspěvky a </w:t>
      </w:r>
      <w:proofErr w:type="gramStart"/>
      <w:r w:rsidRPr="00DD5FF6">
        <w:rPr>
          <w:rFonts w:ascii="Arial" w:hAnsi="Arial" w:cs="Arial"/>
          <w:sz w:val="22"/>
          <w:szCs w:val="22"/>
        </w:rPr>
        <w:t xml:space="preserve">náhrady                                                     </w:t>
      </w:r>
      <w:r w:rsidR="000E0F48" w:rsidRPr="00DD5FF6">
        <w:rPr>
          <w:rFonts w:ascii="Arial" w:hAnsi="Arial" w:cs="Arial"/>
          <w:sz w:val="22"/>
          <w:szCs w:val="22"/>
        </w:rPr>
        <w:t>2</w:t>
      </w:r>
      <w:r w:rsidRPr="00DD5FF6">
        <w:rPr>
          <w:rFonts w:ascii="Arial" w:hAnsi="Arial" w:cs="Arial"/>
          <w:sz w:val="22"/>
          <w:szCs w:val="22"/>
        </w:rPr>
        <w:t>6</w:t>
      </w:r>
      <w:r w:rsidR="000E0F48" w:rsidRPr="00DD5FF6">
        <w:rPr>
          <w:rFonts w:ascii="Arial" w:hAnsi="Arial" w:cs="Arial"/>
          <w:sz w:val="22"/>
          <w:szCs w:val="22"/>
        </w:rPr>
        <w:t>0</w:t>
      </w:r>
      <w:proofErr w:type="gramEnd"/>
    </w:p>
    <w:p w:rsidR="000E0F48" w:rsidRPr="00DD5FF6" w:rsidRDefault="00247507" w:rsidP="009913BA">
      <w:pPr>
        <w:tabs>
          <w:tab w:val="right" w:pos="6379"/>
          <w:tab w:val="right" w:pos="8364"/>
          <w:tab w:val="right" w:pos="9781"/>
        </w:tabs>
        <w:ind w:right="-1"/>
        <w:jc w:val="both"/>
        <w:rPr>
          <w:rFonts w:ascii="Arial" w:hAnsi="Arial" w:cs="Arial"/>
          <w:sz w:val="22"/>
          <w:szCs w:val="22"/>
        </w:rPr>
      </w:pPr>
      <w:r w:rsidRPr="00DD5FF6">
        <w:rPr>
          <w:rFonts w:ascii="Arial" w:hAnsi="Arial" w:cs="Arial"/>
          <w:sz w:val="22"/>
          <w:szCs w:val="22"/>
          <w:u w:val="single"/>
        </w:rPr>
        <w:t>1346 – Abonentní a rezidentní karty</w:t>
      </w:r>
      <w:r w:rsidRPr="00DD5FF6">
        <w:rPr>
          <w:rFonts w:ascii="Arial" w:hAnsi="Arial" w:cs="Arial"/>
          <w:sz w:val="22"/>
          <w:szCs w:val="22"/>
          <w:u w:val="single"/>
        </w:rPr>
        <w:tab/>
        <w:t>1</w:t>
      </w:r>
      <w:r w:rsidR="000E0F48" w:rsidRPr="00DD5FF6">
        <w:rPr>
          <w:rFonts w:ascii="Arial" w:hAnsi="Arial" w:cs="Arial"/>
          <w:sz w:val="22"/>
          <w:szCs w:val="22"/>
          <w:u w:val="single"/>
        </w:rPr>
        <w:t>80 000</w:t>
      </w:r>
      <w:r w:rsidRPr="00DD5FF6">
        <w:rPr>
          <w:rFonts w:ascii="Arial" w:hAnsi="Arial" w:cs="Arial"/>
          <w:sz w:val="22"/>
          <w:szCs w:val="22"/>
          <w:u w:val="single"/>
        </w:rPr>
        <w:t xml:space="preserve"> </w:t>
      </w:r>
      <w:r w:rsidRPr="00DD5FF6">
        <w:rPr>
          <w:rFonts w:ascii="Arial" w:hAnsi="Arial" w:cs="Arial"/>
          <w:sz w:val="22"/>
          <w:szCs w:val="22"/>
          <w:u w:val="single"/>
        </w:rPr>
        <w:tab/>
        <w:t xml:space="preserve">               2</w:t>
      </w:r>
      <w:r w:rsidR="000E0F48" w:rsidRPr="00DD5FF6">
        <w:rPr>
          <w:rFonts w:ascii="Arial" w:hAnsi="Arial" w:cs="Arial"/>
          <w:sz w:val="22"/>
          <w:szCs w:val="22"/>
          <w:u w:val="single"/>
        </w:rPr>
        <w:t>57 0</w:t>
      </w:r>
      <w:r w:rsidRPr="00DD5FF6">
        <w:rPr>
          <w:rFonts w:ascii="Arial" w:hAnsi="Arial" w:cs="Arial"/>
          <w:sz w:val="22"/>
          <w:szCs w:val="22"/>
          <w:u w:val="single"/>
        </w:rPr>
        <w:t>00              1</w:t>
      </w:r>
      <w:r w:rsidR="000E0F48" w:rsidRPr="00DD5FF6">
        <w:rPr>
          <w:rFonts w:ascii="Arial" w:hAnsi="Arial" w:cs="Arial"/>
          <w:sz w:val="22"/>
          <w:szCs w:val="22"/>
          <w:u w:val="single"/>
        </w:rPr>
        <w:t>42,78</w:t>
      </w:r>
    </w:p>
    <w:p w:rsidR="00247507" w:rsidRPr="00DD5FF6" w:rsidRDefault="00247507" w:rsidP="009913BA">
      <w:pPr>
        <w:tabs>
          <w:tab w:val="right" w:pos="6379"/>
          <w:tab w:val="right" w:pos="8364"/>
          <w:tab w:val="right" w:pos="9781"/>
        </w:tabs>
        <w:jc w:val="both"/>
        <w:rPr>
          <w:rFonts w:ascii="Arial" w:hAnsi="Arial" w:cs="Arial"/>
          <w:sz w:val="22"/>
          <w:szCs w:val="22"/>
        </w:rPr>
      </w:pPr>
      <w:r w:rsidRPr="00DD5FF6">
        <w:rPr>
          <w:rFonts w:ascii="Arial" w:hAnsi="Arial" w:cs="Arial"/>
          <w:sz w:val="22"/>
          <w:szCs w:val="22"/>
        </w:rPr>
        <w:t>NCNJ generuje příjmy prostřednictvím svého úseku „Turistické informační centrum“ (TIC). Zde dochází k prodeji vstupného do expozic</w:t>
      </w:r>
      <w:r w:rsidRPr="00DD5FF6">
        <w:rPr>
          <w:rFonts w:ascii="Arial" w:hAnsi="Arial" w:cs="Arial"/>
          <w:b/>
          <w:sz w:val="22"/>
          <w:szCs w:val="22"/>
        </w:rPr>
        <w:t xml:space="preserve"> </w:t>
      </w:r>
      <w:r w:rsidRPr="00DD5FF6">
        <w:rPr>
          <w:rFonts w:ascii="Arial" w:hAnsi="Arial" w:cs="Arial"/>
          <w:sz w:val="22"/>
          <w:szCs w:val="22"/>
        </w:rPr>
        <w:t xml:space="preserve">NCNJ (Klobouky, Generál Laudon). Dále NCNJ generuje příjmy z prodeje propagačních a upomínkových předmětů, suvenýrů (např. mapy, knihy, pohlednice, keramika, sklo, parkovací kotouče, apod.), příjmy z dalších služeb (komentované procházky městem, kopírování, tisk, internetové služby – možnost připojení k internetu, půjčovné disků </w:t>
      </w:r>
      <w:r w:rsidR="008073FD">
        <w:rPr>
          <w:rFonts w:ascii="Arial" w:hAnsi="Arial" w:cs="Arial"/>
          <w:sz w:val="22"/>
          <w:szCs w:val="22"/>
        </w:rPr>
        <w:t>a </w:t>
      </w:r>
      <w:proofErr w:type="spellStart"/>
      <w:r w:rsidRPr="00DD5FF6">
        <w:rPr>
          <w:rFonts w:ascii="Arial" w:hAnsi="Arial" w:cs="Arial"/>
          <w:sz w:val="22"/>
          <w:szCs w:val="22"/>
        </w:rPr>
        <w:t>trekových</w:t>
      </w:r>
      <w:proofErr w:type="spellEnd"/>
      <w:r w:rsidRPr="00DD5FF6">
        <w:rPr>
          <w:rFonts w:ascii="Arial" w:hAnsi="Arial" w:cs="Arial"/>
          <w:sz w:val="22"/>
          <w:szCs w:val="22"/>
        </w:rPr>
        <w:t xml:space="preserve"> holí), </w:t>
      </w:r>
      <w:r w:rsidRPr="00DD5FF6">
        <w:rPr>
          <w:rFonts w:ascii="Arial" w:hAnsi="Arial" w:cs="Arial"/>
          <w:bCs/>
          <w:sz w:val="22"/>
          <w:szCs w:val="22"/>
        </w:rPr>
        <w:t xml:space="preserve">z </w:t>
      </w:r>
      <w:r w:rsidRPr="00DD5FF6">
        <w:rPr>
          <w:rFonts w:ascii="Arial" w:hAnsi="Arial" w:cs="Arial"/>
          <w:sz w:val="22"/>
          <w:szCs w:val="22"/>
        </w:rPr>
        <w:t xml:space="preserve">provize za činnost sběrového místa (vylepování plakátů </w:t>
      </w:r>
      <w:proofErr w:type="spellStart"/>
      <w:r w:rsidRPr="00DD5FF6">
        <w:rPr>
          <w:rFonts w:ascii="Arial" w:hAnsi="Arial" w:cs="Arial"/>
          <w:sz w:val="22"/>
          <w:szCs w:val="22"/>
        </w:rPr>
        <w:t>Rengl</w:t>
      </w:r>
      <w:proofErr w:type="spellEnd"/>
      <w:r w:rsidRPr="00DD5FF6">
        <w:rPr>
          <w:rFonts w:ascii="Arial" w:hAnsi="Arial" w:cs="Arial"/>
          <w:sz w:val="22"/>
          <w:szCs w:val="22"/>
        </w:rPr>
        <w:t>) a za účastnický poplatek (účast na novojičínských jarmarcích a festivalech na Masarykově nám, v budově na ul.</w:t>
      </w:r>
      <w:r w:rsidR="008073FD">
        <w:rPr>
          <w:rFonts w:ascii="Arial" w:hAnsi="Arial" w:cs="Arial"/>
          <w:sz w:val="22"/>
          <w:szCs w:val="22"/>
        </w:rPr>
        <w:t> </w:t>
      </w:r>
      <w:r w:rsidRPr="00DD5FF6">
        <w:rPr>
          <w:rFonts w:ascii="Arial" w:hAnsi="Arial" w:cs="Arial"/>
          <w:sz w:val="22"/>
          <w:szCs w:val="22"/>
        </w:rPr>
        <w:t>28</w:t>
      </w:r>
      <w:r w:rsidR="008073FD">
        <w:rPr>
          <w:rFonts w:ascii="Arial" w:hAnsi="Arial" w:cs="Arial"/>
          <w:sz w:val="22"/>
          <w:szCs w:val="22"/>
        </w:rPr>
        <w:t>. </w:t>
      </w:r>
      <w:r w:rsidRPr="00DD5FF6">
        <w:rPr>
          <w:rFonts w:ascii="Arial" w:hAnsi="Arial" w:cs="Arial"/>
          <w:sz w:val="22"/>
          <w:szCs w:val="22"/>
        </w:rPr>
        <w:t>října).</w:t>
      </w:r>
    </w:p>
    <w:p w:rsidR="00247507" w:rsidRPr="00DD5FF6" w:rsidRDefault="00247507" w:rsidP="009913BA">
      <w:pPr>
        <w:tabs>
          <w:tab w:val="right" w:pos="6379"/>
          <w:tab w:val="right" w:pos="8364"/>
          <w:tab w:val="right" w:pos="9781"/>
        </w:tabs>
        <w:jc w:val="both"/>
        <w:rPr>
          <w:rFonts w:ascii="Arial" w:hAnsi="Arial" w:cs="Arial"/>
          <w:sz w:val="22"/>
          <w:szCs w:val="22"/>
        </w:rPr>
      </w:pPr>
      <w:r w:rsidRPr="00DD5FF6">
        <w:rPr>
          <w:rFonts w:ascii="Arial" w:hAnsi="Arial" w:cs="Arial"/>
          <w:sz w:val="22"/>
          <w:szCs w:val="22"/>
        </w:rPr>
        <w:t xml:space="preserve">Prostřednictvím svého úseku TIC – MHD generuje </w:t>
      </w:r>
      <w:r w:rsidRPr="00DD5FF6">
        <w:rPr>
          <w:rFonts w:ascii="Arial" w:hAnsi="Arial" w:cs="Arial"/>
          <w:bCs/>
          <w:sz w:val="22"/>
          <w:szCs w:val="22"/>
        </w:rPr>
        <w:t>příjmy za vystavení abonentních a rezidentních karet.</w:t>
      </w:r>
      <w:r w:rsidRPr="00DD5FF6">
        <w:rPr>
          <w:rFonts w:ascii="Arial" w:hAnsi="Arial" w:cs="Arial"/>
          <w:sz w:val="22"/>
          <w:szCs w:val="22"/>
        </w:rPr>
        <w:t xml:space="preserve"> Držitelé těchto karet mají oprávnění stát se svým vozidlem v příslušné zóně neomezeně dlouhou dobu. Parkovací karty platí jeden kalendářní rok.</w:t>
      </w:r>
    </w:p>
    <w:p w:rsidR="00775AAF" w:rsidRPr="00DD5FF6" w:rsidRDefault="00247507" w:rsidP="00775AAF">
      <w:pPr>
        <w:tabs>
          <w:tab w:val="right" w:pos="6379"/>
          <w:tab w:val="right" w:pos="8364"/>
          <w:tab w:val="right" w:pos="9781"/>
        </w:tabs>
        <w:jc w:val="both"/>
        <w:rPr>
          <w:rFonts w:ascii="Arial" w:hAnsi="Arial" w:cs="Arial"/>
          <w:sz w:val="22"/>
          <w:szCs w:val="22"/>
        </w:rPr>
      </w:pPr>
      <w:r w:rsidRPr="00DD5FF6">
        <w:rPr>
          <w:rFonts w:ascii="Arial" w:hAnsi="Arial" w:cs="Arial"/>
          <w:sz w:val="22"/>
          <w:szCs w:val="22"/>
        </w:rPr>
        <w:t>Pro rok 202</w:t>
      </w:r>
      <w:r w:rsidR="000E0F48" w:rsidRPr="00DD5FF6">
        <w:rPr>
          <w:rFonts w:ascii="Arial" w:hAnsi="Arial" w:cs="Arial"/>
          <w:sz w:val="22"/>
          <w:szCs w:val="22"/>
        </w:rPr>
        <w:t>4</w:t>
      </w:r>
      <w:r w:rsidRPr="00DD5FF6">
        <w:rPr>
          <w:rFonts w:ascii="Arial" w:hAnsi="Arial" w:cs="Arial"/>
          <w:sz w:val="22"/>
          <w:szCs w:val="22"/>
        </w:rPr>
        <w:t xml:space="preserve"> byly městu Nový Jičín schváleny dotace z rozpočtu MSK na projekty</w:t>
      </w:r>
      <w:r w:rsidR="000E0F48" w:rsidRPr="00DD5FF6">
        <w:rPr>
          <w:rFonts w:ascii="Arial" w:hAnsi="Arial" w:cs="Arial"/>
          <w:sz w:val="22"/>
          <w:szCs w:val="22"/>
        </w:rPr>
        <w:t>:</w:t>
      </w:r>
      <w:r w:rsidRPr="00DD5FF6">
        <w:rPr>
          <w:rFonts w:ascii="Arial" w:hAnsi="Arial" w:cs="Arial"/>
          <w:sz w:val="22"/>
          <w:szCs w:val="22"/>
        </w:rPr>
        <w:t xml:space="preserve"> </w:t>
      </w:r>
    </w:p>
    <w:p w:rsidR="00775AAF" w:rsidRPr="00DD5FF6" w:rsidRDefault="00247507" w:rsidP="00775AAF">
      <w:pPr>
        <w:tabs>
          <w:tab w:val="right" w:pos="6379"/>
          <w:tab w:val="right" w:pos="8364"/>
          <w:tab w:val="right" w:pos="9781"/>
        </w:tabs>
        <w:jc w:val="both"/>
        <w:rPr>
          <w:rFonts w:ascii="Arial" w:hAnsi="Arial" w:cs="Arial"/>
          <w:sz w:val="22"/>
          <w:szCs w:val="22"/>
        </w:rPr>
      </w:pPr>
      <w:r w:rsidRPr="00DD5FF6">
        <w:rPr>
          <w:rFonts w:ascii="Arial" w:hAnsi="Arial" w:cs="Arial"/>
          <w:sz w:val="22"/>
          <w:szCs w:val="22"/>
        </w:rPr>
        <w:t>„Podpora technických atraktivit v Novém Jičíně v roce 202</w:t>
      </w:r>
      <w:r w:rsidR="000E0F48" w:rsidRPr="00DD5FF6">
        <w:rPr>
          <w:rFonts w:ascii="Arial" w:hAnsi="Arial" w:cs="Arial"/>
          <w:sz w:val="22"/>
          <w:szCs w:val="22"/>
        </w:rPr>
        <w:t>4</w:t>
      </w:r>
      <w:r w:rsidRPr="00DD5FF6">
        <w:rPr>
          <w:rFonts w:ascii="Arial" w:hAnsi="Arial" w:cs="Arial"/>
          <w:sz w:val="22"/>
          <w:szCs w:val="22"/>
        </w:rPr>
        <w:t>“ v</w:t>
      </w:r>
      <w:r w:rsidR="00775AAF" w:rsidRPr="00DD5FF6">
        <w:rPr>
          <w:rFonts w:ascii="Arial" w:hAnsi="Arial" w:cs="Arial"/>
          <w:sz w:val="22"/>
          <w:szCs w:val="22"/>
        </w:rPr>
        <w:t>e</w:t>
      </w:r>
      <w:r w:rsidRPr="00DD5FF6">
        <w:rPr>
          <w:rFonts w:ascii="Arial" w:hAnsi="Arial" w:cs="Arial"/>
          <w:sz w:val="22"/>
          <w:szCs w:val="22"/>
        </w:rPr>
        <w:t xml:space="preserve"> výši </w:t>
      </w:r>
      <w:r w:rsidR="000E0F48" w:rsidRPr="00DD5FF6">
        <w:rPr>
          <w:rFonts w:ascii="Arial" w:hAnsi="Arial" w:cs="Arial"/>
          <w:sz w:val="22"/>
          <w:szCs w:val="22"/>
        </w:rPr>
        <w:t xml:space="preserve">300 </w:t>
      </w:r>
      <w:r w:rsidRPr="00DD5FF6">
        <w:rPr>
          <w:rFonts w:ascii="Arial" w:hAnsi="Arial" w:cs="Arial"/>
          <w:sz w:val="22"/>
          <w:szCs w:val="22"/>
        </w:rPr>
        <w:t>000</w:t>
      </w:r>
      <w:r w:rsidR="000E0F48" w:rsidRPr="00DD5FF6">
        <w:rPr>
          <w:rFonts w:ascii="Arial" w:hAnsi="Arial" w:cs="Arial"/>
          <w:sz w:val="22"/>
          <w:szCs w:val="22"/>
        </w:rPr>
        <w:t xml:space="preserve"> Kč,</w:t>
      </w:r>
      <w:r w:rsidRPr="00DD5FF6">
        <w:rPr>
          <w:rFonts w:ascii="Arial" w:hAnsi="Arial" w:cs="Arial"/>
          <w:sz w:val="22"/>
          <w:szCs w:val="22"/>
        </w:rPr>
        <w:t xml:space="preserve"> </w:t>
      </w:r>
    </w:p>
    <w:p w:rsidR="00775AAF" w:rsidRPr="00DD5FF6" w:rsidRDefault="00247507" w:rsidP="00775AAF">
      <w:pPr>
        <w:tabs>
          <w:tab w:val="right" w:pos="6379"/>
          <w:tab w:val="right" w:pos="8364"/>
          <w:tab w:val="right" w:pos="9781"/>
        </w:tabs>
        <w:jc w:val="both"/>
        <w:rPr>
          <w:rFonts w:ascii="Arial" w:hAnsi="Arial" w:cs="Arial"/>
          <w:sz w:val="22"/>
          <w:szCs w:val="22"/>
        </w:rPr>
      </w:pPr>
      <w:r w:rsidRPr="00DD5FF6">
        <w:rPr>
          <w:rFonts w:ascii="Arial" w:hAnsi="Arial" w:cs="Arial"/>
          <w:sz w:val="22"/>
          <w:szCs w:val="22"/>
        </w:rPr>
        <w:t>„Podpora Turistického informačního centra Nový Jičín v roce 202</w:t>
      </w:r>
      <w:r w:rsidR="000E0F48" w:rsidRPr="00DD5FF6">
        <w:rPr>
          <w:rFonts w:ascii="Arial" w:hAnsi="Arial" w:cs="Arial"/>
          <w:sz w:val="22"/>
          <w:szCs w:val="22"/>
        </w:rPr>
        <w:t>4</w:t>
      </w:r>
      <w:r w:rsidRPr="00DD5FF6">
        <w:rPr>
          <w:rFonts w:ascii="Arial" w:hAnsi="Arial" w:cs="Arial"/>
          <w:sz w:val="22"/>
          <w:szCs w:val="22"/>
        </w:rPr>
        <w:t>“ v</w:t>
      </w:r>
      <w:r w:rsidR="00775AAF" w:rsidRPr="00DD5FF6">
        <w:rPr>
          <w:rFonts w:ascii="Arial" w:hAnsi="Arial" w:cs="Arial"/>
          <w:sz w:val="22"/>
          <w:szCs w:val="22"/>
        </w:rPr>
        <w:t>e</w:t>
      </w:r>
      <w:r w:rsidRPr="00DD5FF6">
        <w:rPr>
          <w:rFonts w:ascii="Arial" w:hAnsi="Arial" w:cs="Arial"/>
          <w:sz w:val="22"/>
          <w:szCs w:val="22"/>
        </w:rPr>
        <w:t xml:space="preserve"> výši 80</w:t>
      </w:r>
      <w:r w:rsidR="00775AAF" w:rsidRPr="00DD5FF6">
        <w:rPr>
          <w:rFonts w:ascii="Arial" w:hAnsi="Arial" w:cs="Arial"/>
          <w:sz w:val="22"/>
          <w:szCs w:val="22"/>
        </w:rPr>
        <w:t xml:space="preserve"> </w:t>
      </w:r>
      <w:r w:rsidRPr="00DD5FF6">
        <w:rPr>
          <w:rFonts w:ascii="Arial" w:hAnsi="Arial" w:cs="Arial"/>
          <w:sz w:val="22"/>
          <w:szCs w:val="22"/>
        </w:rPr>
        <w:t>000 Kč</w:t>
      </w:r>
      <w:r w:rsidR="00775AAF" w:rsidRPr="00DD5FF6">
        <w:rPr>
          <w:rFonts w:ascii="Arial" w:hAnsi="Arial" w:cs="Arial"/>
          <w:sz w:val="22"/>
          <w:szCs w:val="22"/>
        </w:rPr>
        <w:t>,</w:t>
      </w:r>
    </w:p>
    <w:p w:rsidR="000E0F48" w:rsidRPr="00DD5FF6" w:rsidRDefault="000E0F48" w:rsidP="00775AAF">
      <w:pPr>
        <w:tabs>
          <w:tab w:val="right" w:pos="6379"/>
          <w:tab w:val="right" w:pos="8364"/>
          <w:tab w:val="right" w:pos="9781"/>
        </w:tabs>
        <w:spacing w:after="120"/>
        <w:jc w:val="both"/>
        <w:rPr>
          <w:rFonts w:ascii="Arial" w:hAnsi="Arial" w:cs="Arial"/>
          <w:sz w:val="22"/>
          <w:szCs w:val="22"/>
        </w:rPr>
      </w:pPr>
      <w:r w:rsidRPr="00DD5FF6">
        <w:rPr>
          <w:rFonts w:ascii="Arial" w:hAnsi="Arial" w:cs="Arial"/>
          <w:sz w:val="22"/>
          <w:szCs w:val="22"/>
        </w:rPr>
        <w:t>„Podpora mezinárodní spolupráce v Novém Jičíně</w:t>
      </w:r>
      <w:r w:rsidR="00775AAF" w:rsidRPr="00DD5FF6">
        <w:rPr>
          <w:rFonts w:ascii="Arial" w:hAnsi="Arial" w:cs="Arial"/>
          <w:sz w:val="22"/>
          <w:szCs w:val="22"/>
        </w:rPr>
        <w:t>“ (individuální dotace)</w:t>
      </w:r>
      <w:r w:rsidRPr="00DD5FF6">
        <w:rPr>
          <w:rFonts w:ascii="Arial" w:hAnsi="Arial" w:cs="Arial"/>
          <w:sz w:val="22"/>
          <w:szCs w:val="22"/>
        </w:rPr>
        <w:t xml:space="preserve"> v</w:t>
      </w:r>
      <w:r w:rsidR="00775AAF" w:rsidRPr="00DD5FF6">
        <w:rPr>
          <w:rFonts w:ascii="Arial" w:hAnsi="Arial" w:cs="Arial"/>
          <w:sz w:val="22"/>
          <w:szCs w:val="22"/>
        </w:rPr>
        <w:t xml:space="preserve">e </w:t>
      </w:r>
      <w:r w:rsidRPr="00DD5FF6">
        <w:rPr>
          <w:rFonts w:ascii="Arial" w:hAnsi="Arial" w:cs="Arial"/>
          <w:sz w:val="22"/>
          <w:szCs w:val="22"/>
        </w:rPr>
        <w:t>výši 500 000 Kč.</w:t>
      </w:r>
    </w:p>
    <w:p w:rsidR="00247507" w:rsidRDefault="00247507" w:rsidP="000E0F48">
      <w:pPr>
        <w:tabs>
          <w:tab w:val="right" w:pos="6379"/>
          <w:tab w:val="right" w:pos="8364"/>
          <w:tab w:val="right" w:pos="9781"/>
        </w:tabs>
        <w:spacing w:after="120"/>
        <w:jc w:val="both"/>
        <w:rPr>
          <w:sz w:val="24"/>
          <w:szCs w:val="24"/>
        </w:rPr>
      </w:pPr>
      <w:r w:rsidRPr="00055511">
        <w:rPr>
          <w:sz w:val="24"/>
          <w:szCs w:val="24"/>
        </w:rPr>
        <w:t xml:space="preserve"> </w:t>
      </w:r>
    </w:p>
    <w:p w:rsidR="00002BA5" w:rsidRPr="00396D4F" w:rsidRDefault="00002BA5" w:rsidP="00002BA5">
      <w:pPr>
        <w:rPr>
          <w:rFonts w:ascii="Arial" w:hAnsi="Arial" w:cs="Arial"/>
          <w:b/>
          <w:sz w:val="24"/>
          <w:szCs w:val="24"/>
          <w:u w:val="single"/>
        </w:rPr>
      </w:pPr>
      <w:r w:rsidRPr="00396D4F">
        <w:rPr>
          <w:rFonts w:ascii="Arial" w:hAnsi="Arial" w:cs="Arial"/>
          <w:b/>
          <w:sz w:val="24"/>
          <w:szCs w:val="24"/>
          <w:u w:val="single"/>
        </w:rPr>
        <w:t>ORJ 1XX Odbor správy majetku</w:t>
      </w:r>
    </w:p>
    <w:p w:rsidR="0098293B" w:rsidRPr="0098293B" w:rsidRDefault="0098293B" w:rsidP="0098293B">
      <w:pPr>
        <w:jc w:val="both"/>
        <w:rPr>
          <w:rFonts w:ascii="Arial" w:hAnsi="Arial" w:cs="Arial"/>
          <w:sz w:val="22"/>
          <w:szCs w:val="22"/>
        </w:rPr>
      </w:pPr>
      <w:r w:rsidRPr="0098293B">
        <w:rPr>
          <w:rFonts w:ascii="Arial" w:hAnsi="Arial" w:cs="Arial"/>
          <w:color w:val="000000"/>
          <w:sz w:val="22"/>
          <w:szCs w:val="22"/>
        </w:rPr>
        <w:t>Příjmy za rok 2024 vykazují plnění ve výši 97,96% rozpočtovaných ročních příjmů.</w:t>
      </w:r>
      <w:r>
        <w:rPr>
          <w:rFonts w:ascii="Arial" w:hAnsi="Arial" w:cs="Arial"/>
          <w:color w:val="000000"/>
          <w:sz w:val="22"/>
          <w:szCs w:val="22"/>
        </w:rPr>
        <w:t xml:space="preserve"> </w:t>
      </w:r>
      <w:r w:rsidRPr="0098293B">
        <w:rPr>
          <w:rFonts w:ascii="Arial" w:hAnsi="Arial" w:cs="Arial"/>
          <w:color w:val="000000"/>
          <w:sz w:val="22"/>
          <w:szCs w:val="22"/>
        </w:rPr>
        <w:t>Na rozpočet příjmů ve výši 121</w:t>
      </w:r>
      <w:r w:rsidR="005477E3">
        <w:rPr>
          <w:rFonts w:ascii="Arial" w:hAnsi="Arial" w:cs="Arial"/>
          <w:color w:val="000000"/>
          <w:sz w:val="22"/>
          <w:szCs w:val="22"/>
        </w:rPr>
        <w:t>.</w:t>
      </w:r>
      <w:r w:rsidRPr="0098293B">
        <w:rPr>
          <w:rFonts w:ascii="Arial" w:hAnsi="Arial" w:cs="Arial"/>
          <w:color w:val="000000"/>
          <w:sz w:val="22"/>
          <w:szCs w:val="22"/>
        </w:rPr>
        <w:t>946</w:t>
      </w:r>
      <w:r w:rsidR="005477E3">
        <w:rPr>
          <w:rFonts w:ascii="Arial" w:hAnsi="Arial" w:cs="Arial"/>
          <w:color w:val="000000"/>
          <w:sz w:val="22"/>
          <w:szCs w:val="22"/>
        </w:rPr>
        <w:t>.</w:t>
      </w:r>
      <w:r w:rsidRPr="0098293B">
        <w:rPr>
          <w:rFonts w:ascii="Arial" w:hAnsi="Arial" w:cs="Arial"/>
          <w:color w:val="000000"/>
          <w:sz w:val="22"/>
          <w:szCs w:val="22"/>
        </w:rPr>
        <w:t>242,37 Kč je plnění 119</w:t>
      </w:r>
      <w:r w:rsidR="005477E3">
        <w:rPr>
          <w:rFonts w:ascii="Arial" w:hAnsi="Arial" w:cs="Arial"/>
          <w:color w:val="000000"/>
          <w:sz w:val="22"/>
          <w:szCs w:val="22"/>
        </w:rPr>
        <w:t>.</w:t>
      </w:r>
      <w:r w:rsidRPr="0098293B">
        <w:rPr>
          <w:rFonts w:ascii="Arial" w:hAnsi="Arial" w:cs="Arial"/>
          <w:color w:val="000000"/>
          <w:sz w:val="22"/>
          <w:szCs w:val="22"/>
        </w:rPr>
        <w:t>461030,68 Kč. Příjmy z nájmu pozemků jsou v souladu s rozpočtem. </w:t>
      </w:r>
      <w:r w:rsidR="005477E3">
        <w:rPr>
          <w:rFonts w:ascii="Arial" w:hAnsi="Arial" w:cs="Arial"/>
          <w:color w:val="000000"/>
          <w:sz w:val="22"/>
          <w:szCs w:val="22"/>
        </w:rPr>
        <w:t>Byla u</w:t>
      </w:r>
      <w:r w:rsidRPr="0098293B">
        <w:rPr>
          <w:rFonts w:ascii="Arial" w:hAnsi="Arial" w:cs="Arial"/>
          <w:color w:val="000000"/>
          <w:sz w:val="22"/>
          <w:szCs w:val="22"/>
        </w:rPr>
        <w:t xml:space="preserve">hrazena zbývající výše kupní ceny „Průmyslový park Nový Jičín“ (společnost CTP Moravia </w:t>
      </w:r>
      <w:proofErr w:type="spellStart"/>
      <w:r w:rsidRPr="0098293B">
        <w:rPr>
          <w:rFonts w:ascii="Arial" w:hAnsi="Arial" w:cs="Arial"/>
          <w:color w:val="000000"/>
          <w:sz w:val="22"/>
          <w:szCs w:val="22"/>
        </w:rPr>
        <w:t>North</w:t>
      </w:r>
      <w:proofErr w:type="spellEnd"/>
      <w:r w:rsidRPr="0098293B">
        <w:rPr>
          <w:rFonts w:ascii="Arial" w:hAnsi="Arial" w:cs="Arial"/>
          <w:color w:val="000000"/>
          <w:sz w:val="22"/>
          <w:szCs w:val="22"/>
        </w:rPr>
        <w:t>, spol. s r.o.) ve výši 90</w:t>
      </w:r>
      <w:r w:rsidR="005477E3">
        <w:rPr>
          <w:rFonts w:ascii="Arial" w:hAnsi="Arial" w:cs="Arial"/>
          <w:color w:val="000000"/>
          <w:sz w:val="22"/>
          <w:szCs w:val="22"/>
        </w:rPr>
        <w:t>.</w:t>
      </w:r>
      <w:r w:rsidRPr="0098293B">
        <w:rPr>
          <w:rFonts w:ascii="Arial" w:hAnsi="Arial" w:cs="Arial"/>
          <w:color w:val="000000"/>
          <w:sz w:val="22"/>
          <w:szCs w:val="22"/>
        </w:rPr>
        <w:t>866</w:t>
      </w:r>
      <w:r w:rsidR="005477E3">
        <w:rPr>
          <w:rFonts w:ascii="Arial" w:hAnsi="Arial" w:cs="Arial"/>
          <w:color w:val="000000"/>
          <w:sz w:val="22"/>
          <w:szCs w:val="22"/>
        </w:rPr>
        <w:t>.</w:t>
      </w:r>
      <w:r w:rsidRPr="0098293B">
        <w:rPr>
          <w:rFonts w:ascii="Arial" w:hAnsi="Arial" w:cs="Arial"/>
          <w:color w:val="000000"/>
          <w:sz w:val="22"/>
          <w:szCs w:val="22"/>
        </w:rPr>
        <w:t>790 Kč</w:t>
      </w:r>
      <w:r w:rsidRPr="0098293B">
        <w:rPr>
          <w:rFonts w:ascii="Arial" w:hAnsi="Arial" w:cs="Arial"/>
          <w:color w:val="FF0000"/>
          <w:sz w:val="22"/>
          <w:szCs w:val="22"/>
        </w:rPr>
        <w:t>.</w:t>
      </w:r>
    </w:p>
    <w:p w:rsidR="0098293B" w:rsidRPr="0098293B" w:rsidRDefault="0098293B" w:rsidP="0098293B">
      <w:pPr>
        <w:jc w:val="both"/>
        <w:rPr>
          <w:rFonts w:ascii="Arial" w:hAnsi="Arial" w:cs="Arial"/>
          <w:sz w:val="22"/>
          <w:szCs w:val="22"/>
        </w:rPr>
      </w:pPr>
      <w:r w:rsidRPr="0098293B">
        <w:rPr>
          <w:rFonts w:ascii="Arial" w:hAnsi="Arial" w:cs="Arial"/>
          <w:color w:val="000000"/>
          <w:sz w:val="22"/>
          <w:szCs w:val="22"/>
        </w:rPr>
        <w:t>Podíl ČEPS, a.s. na částečné úhradě za výměnu stávající technické infrastruktury TKR Straník ve</w:t>
      </w:r>
      <w:r w:rsidR="008073FD">
        <w:rPr>
          <w:rFonts w:ascii="Arial" w:hAnsi="Arial" w:cs="Arial"/>
          <w:color w:val="000000"/>
          <w:sz w:val="22"/>
          <w:szCs w:val="22"/>
        </w:rPr>
        <w:t> </w:t>
      </w:r>
      <w:r w:rsidRPr="0098293B">
        <w:rPr>
          <w:rFonts w:ascii="Arial" w:hAnsi="Arial" w:cs="Arial"/>
          <w:color w:val="000000"/>
          <w:sz w:val="22"/>
          <w:szCs w:val="22"/>
        </w:rPr>
        <w:t>výši 2</w:t>
      </w:r>
      <w:r w:rsidR="005477E3">
        <w:rPr>
          <w:rFonts w:ascii="Arial" w:hAnsi="Arial" w:cs="Arial"/>
          <w:color w:val="000000"/>
          <w:sz w:val="22"/>
          <w:szCs w:val="22"/>
        </w:rPr>
        <w:t>.</w:t>
      </w:r>
      <w:r w:rsidRPr="0098293B">
        <w:rPr>
          <w:rFonts w:ascii="Arial" w:hAnsi="Arial" w:cs="Arial"/>
          <w:color w:val="000000"/>
          <w:sz w:val="22"/>
          <w:szCs w:val="22"/>
        </w:rPr>
        <w:t>238</w:t>
      </w:r>
      <w:r w:rsidR="005477E3">
        <w:rPr>
          <w:rFonts w:ascii="Arial" w:hAnsi="Arial" w:cs="Arial"/>
          <w:color w:val="000000"/>
          <w:sz w:val="22"/>
          <w:szCs w:val="22"/>
        </w:rPr>
        <w:t>.</w:t>
      </w:r>
      <w:r w:rsidRPr="0098293B">
        <w:rPr>
          <w:rFonts w:ascii="Arial" w:hAnsi="Arial" w:cs="Arial"/>
          <w:color w:val="000000"/>
          <w:sz w:val="22"/>
          <w:szCs w:val="22"/>
        </w:rPr>
        <w:t>493,95 Kč.</w:t>
      </w:r>
    </w:p>
    <w:p w:rsidR="0098293B" w:rsidRPr="0098293B" w:rsidRDefault="005477E3" w:rsidP="0098293B">
      <w:pPr>
        <w:jc w:val="both"/>
        <w:rPr>
          <w:rFonts w:ascii="Arial" w:hAnsi="Arial" w:cs="Arial"/>
          <w:sz w:val="22"/>
          <w:szCs w:val="22"/>
        </w:rPr>
      </w:pPr>
      <w:r>
        <w:rPr>
          <w:rFonts w:ascii="Arial" w:hAnsi="Arial" w:cs="Arial"/>
          <w:color w:val="000000"/>
          <w:sz w:val="22"/>
          <w:szCs w:val="22"/>
        </w:rPr>
        <w:t>Město obdrželo</w:t>
      </w:r>
      <w:r w:rsidR="0098293B" w:rsidRPr="0098293B">
        <w:rPr>
          <w:rFonts w:ascii="Arial" w:hAnsi="Arial" w:cs="Arial"/>
          <w:color w:val="000000"/>
          <w:sz w:val="22"/>
          <w:szCs w:val="22"/>
        </w:rPr>
        <w:t xml:space="preserve"> dotac</w:t>
      </w:r>
      <w:r>
        <w:rPr>
          <w:rFonts w:ascii="Arial" w:hAnsi="Arial" w:cs="Arial"/>
          <w:color w:val="000000"/>
          <w:sz w:val="22"/>
          <w:szCs w:val="22"/>
        </w:rPr>
        <w:t>i</w:t>
      </w:r>
      <w:r w:rsidR="0098293B" w:rsidRPr="0098293B">
        <w:rPr>
          <w:rFonts w:ascii="Arial" w:hAnsi="Arial" w:cs="Arial"/>
          <w:color w:val="000000"/>
          <w:sz w:val="22"/>
          <w:szCs w:val="22"/>
        </w:rPr>
        <w:t xml:space="preserve"> z Ministerstva průmyslu a obchodu na rekonstrukci veřejného osvětlení – VO Efekt 2023 ve výši 5</w:t>
      </w:r>
      <w:r>
        <w:rPr>
          <w:rFonts w:ascii="Arial" w:hAnsi="Arial" w:cs="Arial"/>
          <w:color w:val="000000"/>
          <w:sz w:val="22"/>
          <w:szCs w:val="22"/>
        </w:rPr>
        <w:t>.</w:t>
      </w:r>
      <w:r w:rsidR="0098293B" w:rsidRPr="0098293B">
        <w:rPr>
          <w:rFonts w:ascii="Arial" w:hAnsi="Arial" w:cs="Arial"/>
          <w:color w:val="000000"/>
          <w:sz w:val="22"/>
          <w:szCs w:val="22"/>
        </w:rPr>
        <w:t>514</w:t>
      </w:r>
      <w:r>
        <w:rPr>
          <w:rFonts w:ascii="Arial" w:hAnsi="Arial" w:cs="Arial"/>
          <w:color w:val="000000"/>
          <w:sz w:val="22"/>
          <w:szCs w:val="22"/>
        </w:rPr>
        <w:t>.</w:t>
      </w:r>
      <w:r w:rsidR="0098293B" w:rsidRPr="0098293B">
        <w:rPr>
          <w:rFonts w:ascii="Arial" w:hAnsi="Arial" w:cs="Arial"/>
          <w:color w:val="000000"/>
          <w:sz w:val="22"/>
          <w:szCs w:val="22"/>
        </w:rPr>
        <w:t>000 Kč.</w:t>
      </w:r>
      <w:r>
        <w:rPr>
          <w:rFonts w:ascii="Arial" w:hAnsi="Arial" w:cs="Arial"/>
          <w:color w:val="000000"/>
          <w:sz w:val="22"/>
          <w:szCs w:val="22"/>
        </w:rPr>
        <w:t xml:space="preserve"> </w:t>
      </w:r>
      <w:r w:rsidR="0098293B" w:rsidRPr="0098293B">
        <w:rPr>
          <w:rFonts w:ascii="Arial" w:hAnsi="Arial" w:cs="Arial"/>
          <w:color w:val="000000"/>
          <w:sz w:val="22"/>
          <w:szCs w:val="22"/>
        </w:rPr>
        <w:t>Oproti předpokladu nebyly realizovány větší investiční akce ze</w:t>
      </w:r>
      <w:r w:rsidR="008073FD">
        <w:rPr>
          <w:rFonts w:ascii="Arial" w:hAnsi="Arial" w:cs="Arial"/>
          <w:color w:val="000000"/>
          <w:sz w:val="22"/>
          <w:szCs w:val="22"/>
        </w:rPr>
        <w:t> </w:t>
      </w:r>
      <w:r w:rsidR="0098293B" w:rsidRPr="0098293B">
        <w:rPr>
          <w:rFonts w:ascii="Arial" w:hAnsi="Arial" w:cs="Arial"/>
          <w:color w:val="000000"/>
          <w:sz w:val="22"/>
          <w:szCs w:val="22"/>
        </w:rPr>
        <w:t>strany správců sítí, a proto nebyly příjmy za zřízení věcných břemen naplněny.</w:t>
      </w:r>
    </w:p>
    <w:p w:rsidR="0098293B" w:rsidRDefault="0098293B" w:rsidP="00002BA5">
      <w:pPr>
        <w:jc w:val="both"/>
        <w:rPr>
          <w:sz w:val="24"/>
          <w:szCs w:val="24"/>
        </w:rPr>
      </w:pPr>
    </w:p>
    <w:p w:rsidR="00002BA5" w:rsidRDefault="00002BA5" w:rsidP="00002BA5"/>
    <w:p w:rsidR="00002BA5" w:rsidRPr="00E945C5" w:rsidRDefault="00002BA5" w:rsidP="00002BA5">
      <w:pPr>
        <w:rPr>
          <w:rFonts w:ascii="Arial" w:hAnsi="Arial" w:cs="Arial"/>
          <w:b/>
          <w:sz w:val="24"/>
          <w:szCs w:val="24"/>
        </w:rPr>
      </w:pPr>
      <w:r w:rsidRPr="00E945C5">
        <w:rPr>
          <w:rFonts w:ascii="Arial" w:hAnsi="Arial" w:cs="Arial"/>
          <w:b/>
          <w:iCs/>
          <w:sz w:val="24"/>
          <w:szCs w:val="24"/>
          <w:u w:val="single"/>
        </w:rPr>
        <w:t xml:space="preserve">ORJ </w:t>
      </w:r>
      <w:proofErr w:type="gramStart"/>
      <w:r w:rsidRPr="00E945C5">
        <w:rPr>
          <w:rFonts w:ascii="Arial" w:hAnsi="Arial" w:cs="Arial"/>
          <w:b/>
          <w:iCs/>
          <w:sz w:val="24"/>
          <w:szCs w:val="24"/>
          <w:u w:val="single"/>
        </w:rPr>
        <w:t>210  Odbor</w:t>
      </w:r>
      <w:proofErr w:type="gramEnd"/>
      <w:r w:rsidRPr="00E945C5">
        <w:rPr>
          <w:rFonts w:ascii="Arial" w:hAnsi="Arial" w:cs="Arial"/>
          <w:b/>
          <w:iCs/>
          <w:sz w:val="24"/>
          <w:szCs w:val="24"/>
          <w:u w:val="single"/>
        </w:rPr>
        <w:t xml:space="preserve"> dopravy</w:t>
      </w:r>
      <w:r w:rsidRPr="00E945C5">
        <w:rPr>
          <w:rFonts w:ascii="Arial" w:hAnsi="Arial" w:cs="Arial"/>
          <w:b/>
          <w:sz w:val="24"/>
          <w:szCs w:val="24"/>
        </w:rPr>
        <w:t xml:space="preserve"> </w:t>
      </w:r>
    </w:p>
    <w:p w:rsidR="00002BA5" w:rsidRPr="00E945C5" w:rsidRDefault="00002BA5" w:rsidP="00002BA5">
      <w:pPr>
        <w:widowControl w:val="0"/>
        <w:jc w:val="both"/>
        <w:rPr>
          <w:rFonts w:ascii="Arial" w:hAnsi="Arial" w:cs="Arial"/>
          <w:i/>
          <w:sz w:val="22"/>
          <w:szCs w:val="22"/>
        </w:rPr>
      </w:pPr>
      <w:r w:rsidRPr="00E945C5">
        <w:rPr>
          <w:rFonts w:ascii="Arial" w:hAnsi="Arial" w:cs="Arial"/>
          <w:i/>
          <w:sz w:val="22"/>
          <w:szCs w:val="22"/>
          <w:u w:val="single"/>
        </w:rPr>
        <w:t>ORG 102, pol. 1361 – správní poplatky REGISTR ŘIDIČŮ:</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 xml:space="preserve">Schválený rozpočet </w:t>
      </w:r>
      <w:r w:rsidR="00E945C5" w:rsidRPr="00E945C5">
        <w:rPr>
          <w:rFonts w:ascii="Arial" w:hAnsi="Arial" w:cs="Arial"/>
          <w:sz w:val="22"/>
          <w:szCs w:val="22"/>
        </w:rPr>
        <w:t>4</w:t>
      </w:r>
      <w:r w:rsidRPr="00E945C5">
        <w:rPr>
          <w:rFonts w:ascii="Arial" w:hAnsi="Arial" w:cs="Arial"/>
          <w:sz w:val="22"/>
          <w:szCs w:val="22"/>
        </w:rPr>
        <w:t xml:space="preserve">20.000 Kč, vybráno </w:t>
      </w:r>
      <w:r w:rsidR="00E945C5" w:rsidRPr="00E945C5">
        <w:rPr>
          <w:rFonts w:ascii="Arial" w:hAnsi="Arial" w:cs="Arial"/>
          <w:sz w:val="22"/>
          <w:szCs w:val="22"/>
        </w:rPr>
        <w:t>550</w:t>
      </w:r>
      <w:r w:rsidRPr="00E945C5">
        <w:rPr>
          <w:rFonts w:ascii="Arial" w:hAnsi="Arial" w:cs="Arial"/>
          <w:sz w:val="22"/>
          <w:szCs w:val="22"/>
        </w:rPr>
        <w:t>.</w:t>
      </w:r>
      <w:r w:rsidR="00E945C5" w:rsidRPr="00E945C5">
        <w:rPr>
          <w:rFonts w:ascii="Arial" w:hAnsi="Arial" w:cs="Arial"/>
          <w:sz w:val="22"/>
          <w:szCs w:val="22"/>
        </w:rPr>
        <w:t>810</w:t>
      </w:r>
      <w:r w:rsidRPr="00E945C5">
        <w:rPr>
          <w:rFonts w:ascii="Arial" w:hAnsi="Arial" w:cs="Arial"/>
          <w:sz w:val="22"/>
          <w:szCs w:val="22"/>
        </w:rPr>
        <w:t xml:space="preserve"> Kč.</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 xml:space="preserve">Jedná se o správní poplatky při úkonech k registru řidičů. </w:t>
      </w:r>
    </w:p>
    <w:p w:rsidR="00002BA5" w:rsidRPr="00E945C5" w:rsidRDefault="00002BA5" w:rsidP="00002BA5">
      <w:pPr>
        <w:widowControl w:val="0"/>
        <w:jc w:val="both"/>
        <w:rPr>
          <w:rFonts w:ascii="Arial" w:hAnsi="Arial" w:cs="Arial"/>
          <w:i/>
          <w:sz w:val="22"/>
          <w:szCs w:val="22"/>
        </w:rPr>
      </w:pPr>
      <w:r w:rsidRPr="00E945C5">
        <w:rPr>
          <w:rFonts w:ascii="Arial" w:hAnsi="Arial" w:cs="Arial"/>
          <w:i/>
          <w:sz w:val="22"/>
          <w:szCs w:val="22"/>
          <w:u w:val="single"/>
        </w:rPr>
        <w:t>ORG 252, pol. 1361 –</w:t>
      </w:r>
      <w:r w:rsidRPr="00E945C5">
        <w:rPr>
          <w:rFonts w:ascii="Arial" w:hAnsi="Arial" w:cs="Arial"/>
          <w:sz w:val="22"/>
          <w:szCs w:val="22"/>
          <w:u w:val="single"/>
        </w:rPr>
        <w:t xml:space="preserve"> </w:t>
      </w:r>
      <w:r w:rsidRPr="00E945C5">
        <w:rPr>
          <w:rFonts w:ascii="Arial" w:hAnsi="Arial" w:cs="Arial"/>
          <w:i/>
          <w:sz w:val="22"/>
          <w:szCs w:val="22"/>
          <w:u w:val="single"/>
        </w:rPr>
        <w:t>správní poplatky REGISTR VOZIDEL:</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Rozpočet 5.000.000 Kč, vybráno bylo</w:t>
      </w:r>
      <w:r w:rsidR="00E945C5">
        <w:rPr>
          <w:rFonts w:ascii="Arial" w:hAnsi="Arial" w:cs="Arial"/>
          <w:sz w:val="22"/>
          <w:szCs w:val="22"/>
        </w:rPr>
        <w:t xml:space="preserve"> 6.178.480</w:t>
      </w:r>
      <w:r w:rsidRPr="00E945C5">
        <w:rPr>
          <w:rFonts w:ascii="Arial" w:hAnsi="Arial" w:cs="Arial"/>
          <w:sz w:val="22"/>
          <w:szCs w:val="22"/>
        </w:rPr>
        <w:t xml:space="preserve"> Kč.</w:t>
      </w:r>
    </w:p>
    <w:p w:rsidR="00002BA5" w:rsidRPr="00E945C5" w:rsidRDefault="00002BA5" w:rsidP="00002BA5">
      <w:pPr>
        <w:widowControl w:val="0"/>
        <w:jc w:val="both"/>
        <w:rPr>
          <w:rFonts w:ascii="Arial" w:hAnsi="Arial" w:cs="Arial"/>
          <w:bCs/>
          <w:color w:val="000000"/>
          <w:sz w:val="22"/>
          <w:szCs w:val="22"/>
        </w:rPr>
      </w:pPr>
      <w:r w:rsidRPr="00E945C5">
        <w:rPr>
          <w:rFonts w:ascii="Arial" w:hAnsi="Arial" w:cs="Arial"/>
          <w:sz w:val="22"/>
          <w:szCs w:val="22"/>
        </w:rPr>
        <w:t xml:space="preserve">Jedná se o správní poplatky při úkonech k registru vozidel. </w:t>
      </w:r>
    </w:p>
    <w:p w:rsidR="00002BA5" w:rsidRPr="00E945C5" w:rsidRDefault="00002BA5" w:rsidP="00002BA5">
      <w:pPr>
        <w:widowControl w:val="0"/>
        <w:jc w:val="both"/>
        <w:rPr>
          <w:rFonts w:ascii="Arial" w:hAnsi="Arial" w:cs="Arial"/>
          <w:i/>
          <w:sz w:val="22"/>
          <w:szCs w:val="22"/>
          <w:u w:val="single"/>
        </w:rPr>
      </w:pPr>
      <w:r w:rsidRPr="00E945C5">
        <w:rPr>
          <w:rFonts w:ascii="Arial" w:hAnsi="Arial" w:cs="Arial"/>
          <w:i/>
          <w:sz w:val="22"/>
          <w:szCs w:val="22"/>
          <w:u w:val="single"/>
        </w:rPr>
        <w:t>ORG 253, pol. 1361 – správní poplatky SILNIČNÍ HOSPODÁŘSTVÍ:</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lastRenderedPageBreak/>
        <w:t>Rozpočet 80.000 Kč, vybráno bylo 1</w:t>
      </w:r>
      <w:r w:rsidR="00E945C5">
        <w:rPr>
          <w:rFonts w:ascii="Arial" w:hAnsi="Arial" w:cs="Arial"/>
          <w:sz w:val="22"/>
          <w:szCs w:val="22"/>
        </w:rPr>
        <w:t>02</w:t>
      </w:r>
      <w:r w:rsidRPr="00E945C5">
        <w:rPr>
          <w:rFonts w:ascii="Arial" w:hAnsi="Arial" w:cs="Arial"/>
          <w:sz w:val="22"/>
          <w:szCs w:val="22"/>
        </w:rPr>
        <w:t>.</w:t>
      </w:r>
      <w:r w:rsidR="00E945C5">
        <w:rPr>
          <w:rFonts w:ascii="Arial" w:hAnsi="Arial" w:cs="Arial"/>
          <w:sz w:val="22"/>
          <w:szCs w:val="22"/>
        </w:rPr>
        <w:t>950</w:t>
      </w:r>
      <w:r w:rsidRPr="00E945C5">
        <w:rPr>
          <w:rFonts w:ascii="Arial" w:hAnsi="Arial" w:cs="Arial"/>
          <w:sz w:val="22"/>
          <w:szCs w:val="22"/>
        </w:rPr>
        <w:t xml:space="preserve"> Kč.</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Jedná se o ostatní správní poplatky k úseku silničního hospodářství.</w:t>
      </w:r>
    </w:p>
    <w:p w:rsidR="00002BA5" w:rsidRPr="00E945C5" w:rsidRDefault="00002BA5" w:rsidP="00002BA5">
      <w:pPr>
        <w:widowControl w:val="0"/>
        <w:jc w:val="both"/>
        <w:rPr>
          <w:rFonts w:ascii="Arial" w:hAnsi="Arial" w:cs="Arial"/>
          <w:i/>
          <w:sz w:val="22"/>
          <w:szCs w:val="22"/>
          <w:u w:val="single"/>
        </w:rPr>
      </w:pPr>
      <w:r w:rsidRPr="00E945C5">
        <w:rPr>
          <w:rFonts w:ascii="Arial" w:hAnsi="Arial" w:cs="Arial"/>
          <w:i/>
          <w:sz w:val="22"/>
          <w:szCs w:val="22"/>
          <w:u w:val="single"/>
        </w:rPr>
        <w:t>ORG 145, pol. 1353 – správní poplatky AUTOŠKOLY:</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 xml:space="preserve">Rozpočet </w:t>
      </w:r>
      <w:r w:rsidR="00E945C5">
        <w:rPr>
          <w:rFonts w:ascii="Arial" w:hAnsi="Arial" w:cs="Arial"/>
          <w:sz w:val="22"/>
          <w:szCs w:val="22"/>
        </w:rPr>
        <w:t>75</w:t>
      </w:r>
      <w:r w:rsidRPr="00E945C5">
        <w:rPr>
          <w:rFonts w:ascii="Arial" w:hAnsi="Arial" w:cs="Arial"/>
          <w:sz w:val="22"/>
          <w:szCs w:val="22"/>
        </w:rPr>
        <w:t xml:space="preserve">0.000 Kč, poté upraveno na </w:t>
      </w:r>
      <w:r w:rsidR="00E945C5">
        <w:rPr>
          <w:rFonts w:ascii="Arial" w:hAnsi="Arial" w:cs="Arial"/>
          <w:sz w:val="22"/>
          <w:szCs w:val="22"/>
        </w:rPr>
        <w:t>780.0</w:t>
      </w:r>
      <w:r w:rsidRPr="00E945C5">
        <w:rPr>
          <w:rFonts w:ascii="Arial" w:hAnsi="Arial" w:cs="Arial"/>
          <w:sz w:val="22"/>
          <w:szCs w:val="22"/>
        </w:rPr>
        <w:t xml:space="preserve">00 Kč, ve skutečnosti bylo vybráno </w:t>
      </w:r>
      <w:r w:rsidR="00E945C5">
        <w:rPr>
          <w:rFonts w:ascii="Arial" w:hAnsi="Arial" w:cs="Arial"/>
          <w:sz w:val="22"/>
          <w:szCs w:val="22"/>
        </w:rPr>
        <w:t>1.013.400</w:t>
      </w:r>
      <w:r w:rsidRPr="00E945C5">
        <w:rPr>
          <w:rFonts w:ascii="Arial" w:hAnsi="Arial" w:cs="Arial"/>
          <w:sz w:val="22"/>
          <w:szCs w:val="22"/>
        </w:rPr>
        <w:t xml:space="preserve"> Kč.</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Příjmy za zkoušky z odborné způsobilosti od žadatelů o řidičské oprávnění a přezkoušení profesní způsobilosti.</w:t>
      </w:r>
    </w:p>
    <w:p w:rsidR="00002BA5" w:rsidRPr="00E945C5" w:rsidRDefault="00002BA5" w:rsidP="00002BA5">
      <w:pPr>
        <w:widowControl w:val="0"/>
        <w:jc w:val="both"/>
        <w:rPr>
          <w:rFonts w:ascii="Arial" w:hAnsi="Arial" w:cs="Arial"/>
          <w:i/>
          <w:sz w:val="22"/>
          <w:szCs w:val="22"/>
          <w:u w:val="single"/>
        </w:rPr>
      </w:pPr>
      <w:r w:rsidRPr="00E945C5">
        <w:rPr>
          <w:rFonts w:ascii="Arial" w:hAnsi="Arial" w:cs="Arial"/>
          <w:i/>
          <w:sz w:val="22"/>
          <w:szCs w:val="22"/>
          <w:u w:val="single"/>
        </w:rPr>
        <w:t>ORG 548, pol. 2212 – pokuty - vážení vozidel:</w:t>
      </w:r>
    </w:p>
    <w:p w:rsidR="00002BA5" w:rsidRPr="00E945C5" w:rsidRDefault="00002BA5" w:rsidP="00002BA5">
      <w:pPr>
        <w:widowControl w:val="0"/>
        <w:jc w:val="both"/>
        <w:rPr>
          <w:rFonts w:ascii="Arial" w:hAnsi="Arial" w:cs="Arial"/>
          <w:sz w:val="22"/>
          <w:szCs w:val="22"/>
        </w:rPr>
      </w:pPr>
      <w:r w:rsidRPr="00E945C5">
        <w:rPr>
          <w:rFonts w:ascii="Arial" w:hAnsi="Arial" w:cs="Arial"/>
          <w:sz w:val="22"/>
          <w:szCs w:val="22"/>
        </w:rPr>
        <w:t xml:space="preserve">Rozpočet </w:t>
      </w:r>
      <w:r w:rsidR="00E945C5">
        <w:rPr>
          <w:rFonts w:ascii="Arial" w:hAnsi="Arial" w:cs="Arial"/>
          <w:sz w:val="22"/>
          <w:szCs w:val="22"/>
        </w:rPr>
        <w:t>150.00</w:t>
      </w:r>
      <w:r w:rsidRPr="00E945C5">
        <w:rPr>
          <w:rFonts w:ascii="Arial" w:hAnsi="Arial" w:cs="Arial"/>
          <w:sz w:val="22"/>
          <w:szCs w:val="22"/>
        </w:rPr>
        <w:t>0 Kč, vybráno bylo 1</w:t>
      </w:r>
      <w:r w:rsidR="00E945C5">
        <w:rPr>
          <w:rFonts w:ascii="Arial" w:hAnsi="Arial" w:cs="Arial"/>
          <w:sz w:val="22"/>
          <w:szCs w:val="22"/>
        </w:rPr>
        <w:t>9.500</w:t>
      </w:r>
      <w:r w:rsidRPr="00E945C5">
        <w:rPr>
          <w:rFonts w:ascii="Arial" w:hAnsi="Arial" w:cs="Arial"/>
          <w:sz w:val="22"/>
          <w:szCs w:val="22"/>
        </w:rPr>
        <w:t xml:space="preserve"> Kč.</w:t>
      </w:r>
    </w:p>
    <w:p w:rsidR="00002BA5" w:rsidRPr="00E945C5" w:rsidRDefault="00002BA5" w:rsidP="00002BA5">
      <w:pPr>
        <w:widowControl w:val="0"/>
        <w:jc w:val="both"/>
        <w:rPr>
          <w:rFonts w:ascii="Arial" w:hAnsi="Arial" w:cs="Arial"/>
          <w:i/>
          <w:sz w:val="22"/>
          <w:szCs w:val="22"/>
          <w:u w:val="single"/>
        </w:rPr>
      </w:pPr>
      <w:r w:rsidRPr="00E945C5">
        <w:rPr>
          <w:rFonts w:ascii="Arial" w:hAnsi="Arial" w:cs="Arial"/>
          <w:i/>
          <w:sz w:val="22"/>
          <w:szCs w:val="22"/>
          <w:u w:val="single"/>
        </w:rPr>
        <w:t>ORG 1</w:t>
      </w:r>
      <w:r w:rsidR="00E945C5">
        <w:rPr>
          <w:rFonts w:ascii="Arial" w:hAnsi="Arial" w:cs="Arial"/>
          <w:i/>
          <w:sz w:val="22"/>
          <w:szCs w:val="22"/>
          <w:u w:val="single"/>
        </w:rPr>
        <w:t>52</w:t>
      </w:r>
      <w:r w:rsidRPr="00E945C5">
        <w:rPr>
          <w:rFonts w:ascii="Arial" w:hAnsi="Arial" w:cs="Arial"/>
          <w:i/>
          <w:sz w:val="22"/>
          <w:szCs w:val="22"/>
          <w:u w:val="single"/>
        </w:rPr>
        <w:t>, pol. 2</w:t>
      </w:r>
      <w:r w:rsidR="00E945C5">
        <w:rPr>
          <w:rFonts w:ascii="Arial" w:hAnsi="Arial" w:cs="Arial"/>
          <w:i/>
          <w:sz w:val="22"/>
          <w:szCs w:val="22"/>
          <w:u w:val="single"/>
        </w:rPr>
        <w:t>324</w:t>
      </w:r>
      <w:r w:rsidRPr="00E945C5">
        <w:rPr>
          <w:rFonts w:ascii="Arial" w:hAnsi="Arial" w:cs="Arial"/>
          <w:i/>
          <w:sz w:val="22"/>
          <w:szCs w:val="22"/>
          <w:u w:val="single"/>
        </w:rPr>
        <w:t xml:space="preserve"> – </w:t>
      </w:r>
      <w:r w:rsidR="00E945C5">
        <w:rPr>
          <w:rFonts w:ascii="Arial" w:hAnsi="Arial" w:cs="Arial"/>
          <w:i/>
          <w:sz w:val="22"/>
          <w:szCs w:val="22"/>
          <w:u w:val="single"/>
        </w:rPr>
        <w:t>nepojištěná vozidla</w:t>
      </w:r>
      <w:r w:rsidRPr="00E945C5">
        <w:rPr>
          <w:rFonts w:ascii="Arial" w:hAnsi="Arial" w:cs="Arial"/>
          <w:i/>
          <w:sz w:val="22"/>
          <w:szCs w:val="22"/>
          <w:u w:val="single"/>
        </w:rPr>
        <w:t>:</w:t>
      </w:r>
    </w:p>
    <w:p w:rsidR="00002BA5" w:rsidRPr="00E945C5" w:rsidRDefault="00002BA5" w:rsidP="00002BA5">
      <w:pPr>
        <w:widowControl w:val="0"/>
        <w:jc w:val="both"/>
        <w:rPr>
          <w:rFonts w:ascii="Arial" w:hAnsi="Arial" w:cs="Arial"/>
          <w:sz w:val="24"/>
          <w:szCs w:val="24"/>
        </w:rPr>
      </w:pPr>
      <w:r w:rsidRPr="00E945C5">
        <w:rPr>
          <w:rFonts w:ascii="Arial" w:hAnsi="Arial" w:cs="Arial"/>
          <w:sz w:val="22"/>
          <w:szCs w:val="22"/>
        </w:rPr>
        <w:t xml:space="preserve">Rozpočet: 0 Kč, vybráno </w:t>
      </w:r>
      <w:r w:rsidR="00E945C5">
        <w:rPr>
          <w:rFonts w:ascii="Arial" w:hAnsi="Arial" w:cs="Arial"/>
          <w:sz w:val="22"/>
          <w:szCs w:val="22"/>
        </w:rPr>
        <w:t>5</w:t>
      </w:r>
      <w:r w:rsidRPr="00E945C5">
        <w:rPr>
          <w:rFonts w:ascii="Arial" w:hAnsi="Arial" w:cs="Arial"/>
          <w:sz w:val="22"/>
          <w:szCs w:val="22"/>
        </w:rPr>
        <w:t>.000 Kč</w:t>
      </w:r>
      <w:r w:rsidRPr="00E945C5">
        <w:rPr>
          <w:rFonts w:ascii="Arial" w:hAnsi="Arial" w:cs="Arial"/>
          <w:sz w:val="24"/>
          <w:szCs w:val="24"/>
        </w:rPr>
        <w:t>.</w:t>
      </w:r>
    </w:p>
    <w:p w:rsidR="00002BA5" w:rsidRDefault="00002BA5" w:rsidP="00002BA5">
      <w:pPr>
        <w:rPr>
          <w:rFonts w:ascii="Arial" w:hAnsi="Arial" w:cs="Arial"/>
          <w:sz w:val="24"/>
          <w:szCs w:val="24"/>
        </w:rPr>
      </w:pPr>
    </w:p>
    <w:p w:rsidR="00F77817" w:rsidRPr="00E945C5" w:rsidRDefault="00F77817" w:rsidP="00002BA5">
      <w:pPr>
        <w:rPr>
          <w:rFonts w:ascii="Arial" w:hAnsi="Arial" w:cs="Arial"/>
          <w:sz w:val="24"/>
          <w:szCs w:val="24"/>
        </w:rPr>
      </w:pPr>
    </w:p>
    <w:p w:rsidR="00002BA5" w:rsidRPr="00E945C5" w:rsidRDefault="00002BA5"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rFonts w:ascii="Arial" w:hAnsi="Arial" w:cs="Arial"/>
          <w:b/>
          <w:bCs/>
          <w:u w:val="single"/>
        </w:rPr>
      </w:pPr>
      <w:r w:rsidRPr="00E945C5">
        <w:rPr>
          <w:rFonts w:ascii="Arial" w:hAnsi="Arial" w:cs="Arial"/>
          <w:b/>
          <w:bCs/>
          <w:u w:val="single"/>
        </w:rPr>
        <w:t xml:space="preserve">ORJ </w:t>
      </w:r>
      <w:proofErr w:type="gramStart"/>
      <w:r w:rsidRPr="00E945C5">
        <w:rPr>
          <w:rFonts w:ascii="Arial" w:hAnsi="Arial" w:cs="Arial"/>
          <w:b/>
          <w:bCs/>
          <w:u w:val="single"/>
        </w:rPr>
        <w:t>313  Odbor</w:t>
      </w:r>
      <w:proofErr w:type="gramEnd"/>
      <w:r w:rsidRPr="00E945C5">
        <w:rPr>
          <w:rFonts w:ascii="Arial" w:hAnsi="Arial" w:cs="Arial"/>
          <w:b/>
          <w:bCs/>
          <w:u w:val="single"/>
        </w:rPr>
        <w:t xml:space="preserve"> přestupkových agend </w:t>
      </w:r>
    </w:p>
    <w:p w:rsidR="0054270E" w:rsidRPr="0054270E" w:rsidRDefault="0054270E" w:rsidP="0054270E">
      <w:pPr>
        <w:pStyle w:val="Zhlav"/>
        <w:tabs>
          <w:tab w:val="clear" w:pos="4536"/>
          <w:tab w:val="clear" w:pos="9072"/>
        </w:tabs>
        <w:jc w:val="both"/>
        <w:rPr>
          <w:rFonts w:ascii="Arial" w:hAnsi="Arial" w:cs="Arial"/>
          <w:sz w:val="22"/>
          <w:szCs w:val="22"/>
        </w:rPr>
      </w:pPr>
      <w:r w:rsidRPr="0054270E">
        <w:rPr>
          <w:rFonts w:ascii="Arial" w:hAnsi="Arial" w:cs="Arial"/>
          <w:sz w:val="22"/>
          <w:szCs w:val="22"/>
        </w:rPr>
        <w:t>Celkové příjmy</w:t>
      </w:r>
      <w:r w:rsidR="00214787">
        <w:rPr>
          <w:rFonts w:ascii="Arial" w:hAnsi="Arial" w:cs="Arial"/>
          <w:sz w:val="22"/>
          <w:szCs w:val="22"/>
        </w:rPr>
        <w:t xml:space="preserve"> ORJ 313</w:t>
      </w:r>
      <w:r w:rsidRPr="0054270E">
        <w:rPr>
          <w:rFonts w:ascii="Arial" w:hAnsi="Arial" w:cs="Arial"/>
          <w:sz w:val="22"/>
          <w:szCs w:val="22"/>
        </w:rPr>
        <w:t xml:space="preserve"> </w:t>
      </w:r>
      <w:r w:rsidR="00214787">
        <w:rPr>
          <w:rFonts w:ascii="Arial" w:hAnsi="Arial" w:cs="Arial"/>
          <w:sz w:val="22"/>
          <w:szCs w:val="22"/>
        </w:rPr>
        <w:t>dosáhly</w:t>
      </w:r>
      <w:r w:rsidRPr="0054270E">
        <w:rPr>
          <w:rFonts w:ascii="Arial" w:hAnsi="Arial" w:cs="Arial"/>
          <w:sz w:val="22"/>
          <w:szCs w:val="22"/>
        </w:rPr>
        <w:t xml:space="preserve"> výš</w:t>
      </w:r>
      <w:r w:rsidR="00214787">
        <w:rPr>
          <w:rFonts w:ascii="Arial" w:hAnsi="Arial" w:cs="Arial"/>
          <w:sz w:val="22"/>
          <w:szCs w:val="22"/>
        </w:rPr>
        <w:t>e</w:t>
      </w:r>
      <w:r w:rsidRPr="0054270E">
        <w:rPr>
          <w:rFonts w:ascii="Arial" w:hAnsi="Arial" w:cs="Arial"/>
          <w:sz w:val="22"/>
          <w:szCs w:val="22"/>
        </w:rPr>
        <w:t xml:space="preserve"> 20</w:t>
      </w:r>
      <w:r>
        <w:rPr>
          <w:rFonts w:ascii="Arial" w:hAnsi="Arial" w:cs="Arial"/>
          <w:sz w:val="22"/>
          <w:szCs w:val="22"/>
        </w:rPr>
        <w:t>.</w:t>
      </w:r>
      <w:r w:rsidRPr="0054270E">
        <w:rPr>
          <w:rFonts w:ascii="Arial" w:hAnsi="Arial" w:cs="Arial"/>
          <w:sz w:val="22"/>
          <w:szCs w:val="22"/>
        </w:rPr>
        <w:t>058</w:t>
      </w:r>
      <w:r>
        <w:rPr>
          <w:rFonts w:ascii="Arial" w:hAnsi="Arial" w:cs="Arial"/>
          <w:sz w:val="22"/>
          <w:szCs w:val="22"/>
        </w:rPr>
        <w:t>.</w:t>
      </w:r>
      <w:r w:rsidRPr="0054270E">
        <w:rPr>
          <w:rFonts w:ascii="Arial" w:hAnsi="Arial" w:cs="Arial"/>
          <w:sz w:val="22"/>
          <w:szCs w:val="22"/>
        </w:rPr>
        <w:t>465 Kč</w:t>
      </w:r>
      <w:r w:rsidR="00214787">
        <w:rPr>
          <w:rFonts w:ascii="Arial" w:hAnsi="Arial" w:cs="Arial"/>
          <w:sz w:val="22"/>
          <w:szCs w:val="22"/>
        </w:rPr>
        <w:t>, tj.</w:t>
      </w:r>
      <w:r w:rsidRPr="0054270E">
        <w:rPr>
          <w:rFonts w:ascii="Arial" w:hAnsi="Arial" w:cs="Arial"/>
          <w:sz w:val="22"/>
          <w:szCs w:val="22"/>
        </w:rPr>
        <w:t xml:space="preserve"> 183,52 % předpokládaného rozpočtu. Příjmy za přestupky však nelze nikdy 100% odhadnout.</w:t>
      </w:r>
    </w:p>
    <w:p w:rsidR="0054270E" w:rsidRPr="0054270E" w:rsidRDefault="0054270E" w:rsidP="0054270E">
      <w:pPr>
        <w:jc w:val="both"/>
        <w:rPr>
          <w:rFonts w:ascii="Arial" w:hAnsi="Arial" w:cs="Arial"/>
          <w:sz w:val="22"/>
          <w:szCs w:val="22"/>
        </w:rPr>
      </w:pPr>
      <w:r w:rsidRPr="0054270E">
        <w:rPr>
          <w:rFonts w:ascii="Arial" w:hAnsi="Arial" w:cs="Arial"/>
          <w:bCs/>
          <w:sz w:val="22"/>
          <w:szCs w:val="22"/>
        </w:rPr>
        <w:t xml:space="preserve">Částka vybrána na pokutách u </w:t>
      </w:r>
      <w:r w:rsidRPr="009913BA">
        <w:rPr>
          <w:rFonts w:ascii="Arial" w:hAnsi="Arial" w:cs="Arial"/>
          <w:bCs/>
          <w:i/>
          <w:sz w:val="22"/>
          <w:szCs w:val="22"/>
          <w:u w:val="single"/>
        </w:rPr>
        <w:t>přestupků z radarů</w:t>
      </w:r>
      <w:r w:rsidRPr="0054270E">
        <w:rPr>
          <w:rFonts w:ascii="Arial" w:hAnsi="Arial" w:cs="Arial"/>
          <w:bCs/>
          <w:sz w:val="22"/>
          <w:szCs w:val="22"/>
        </w:rPr>
        <w:t xml:space="preserve"> ve výši 16</w:t>
      </w:r>
      <w:r>
        <w:rPr>
          <w:rFonts w:ascii="Arial" w:hAnsi="Arial" w:cs="Arial"/>
          <w:bCs/>
          <w:sz w:val="22"/>
          <w:szCs w:val="22"/>
        </w:rPr>
        <w:t>.</w:t>
      </w:r>
      <w:r w:rsidRPr="0054270E">
        <w:rPr>
          <w:rFonts w:ascii="Arial" w:hAnsi="Arial" w:cs="Arial"/>
          <w:bCs/>
          <w:sz w:val="22"/>
          <w:szCs w:val="22"/>
        </w:rPr>
        <w:t>523</w:t>
      </w:r>
      <w:r>
        <w:rPr>
          <w:rFonts w:ascii="Arial" w:hAnsi="Arial" w:cs="Arial"/>
          <w:bCs/>
          <w:sz w:val="22"/>
          <w:szCs w:val="22"/>
        </w:rPr>
        <w:t>.</w:t>
      </w:r>
      <w:r w:rsidRPr="0054270E">
        <w:rPr>
          <w:rFonts w:ascii="Arial" w:hAnsi="Arial" w:cs="Arial"/>
          <w:bCs/>
          <w:sz w:val="22"/>
          <w:szCs w:val="22"/>
        </w:rPr>
        <w:t xml:space="preserve">369 Kč činí 220,31% předpokládaného rozpočtu a výrazně tak překročila očekávanou výši příjmů. Tento nárůst je zejména důsledkem spuštění měřicího místa v Bludovicích, který je v provozu od července 2023, kdy měření probíhá na silnici I/57, </w:t>
      </w:r>
      <w:r w:rsidRPr="0054270E">
        <w:rPr>
          <w:rFonts w:ascii="Arial" w:hAnsi="Arial" w:cs="Arial"/>
          <w:sz w:val="22"/>
          <w:szCs w:val="22"/>
        </w:rPr>
        <w:t>která patří mezi frekventované dopravní tepny s vysokou intenzitou provozu.</w:t>
      </w:r>
      <w:r w:rsidRPr="0054270E">
        <w:rPr>
          <w:rFonts w:ascii="Arial" w:hAnsi="Arial" w:cs="Arial"/>
          <w:bCs/>
          <w:sz w:val="22"/>
          <w:szCs w:val="22"/>
        </w:rPr>
        <w:t xml:space="preserve"> </w:t>
      </w:r>
      <w:r w:rsidRPr="0054270E">
        <w:rPr>
          <w:rFonts w:ascii="Arial" w:hAnsi="Arial" w:cs="Arial"/>
          <w:sz w:val="22"/>
          <w:szCs w:val="22"/>
        </w:rPr>
        <w:t xml:space="preserve">Co se týče </w:t>
      </w:r>
      <w:r w:rsidRPr="009913BA">
        <w:rPr>
          <w:rFonts w:ascii="Arial" w:hAnsi="Arial" w:cs="Arial"/>
          <w:i/>
          <w:sz w:val="22"/>
          <w:szCs w:val="22"/>
          <w:u w:val="single"/>
        </w:rPr>
        <w:t>příjmů za dopravní přestupky</w:t>
      </w:r>
      <w:r w:rsidRPr="0054270E">
        <w:rPr>
          <w:rFonts w:ascii="Arial" w:hAnsi="Arial" w:cs="Arial"/>
          <w:sz w:val="22"/>
          <w:szCs w:val="22"/>
        </w:rPr>
        <w:t xml:space="preserve">, tak vybrané pokuty za rok 2024 jsou na 102 % předpokládaného rozpočtu a náklady řízení na 148,17 %. </w:t>
      </w:r>
    </w:p>
    <w:p w:rsidR="0054270E" w:rsidRPr="0054270E" w:rsidRDefault="0054270E" w:rsidP="0054270E">
      <w:pPr>
        <w:jc w:val="both"/>
        <w:rPr>
          <w:rFonts w:ascii="Arial" w:hAnsi="Arial" w:cs="Arial"/>
          <w:bCs/>
          <w:sz w:val="22"/>
          <w:szCs w:val="22"/>
        </w:rPr>
      </w:pPr>
      <w:r w:rsidRPr="0054270E">
        <w:rPr>
          <w:rFonts w:ascii="Arial" w:hAnsi="Arial" w:cs="Arial"/>
          <w:sz w:val="22"/>
          <w:szCs w:val="22"/>
        </w:rPr>
        <w:t>Pokud jde o</w:t>
      </w:r>
      <w:r w:rsidRPr="0054270E">
        <w:rPr>
          <w:rFonts w:ascii="Arial" w:hAnsi="Arial" w:cs="Arial"/>
          <w:b/>
          <w:sz w:val="22"/>
          <w:szCs w:val="22"/>
        </w:rPr>
        <w:t xml:space="preserve"> </w:t>
      </w:r>
      <w:r w:rsidRPr="009913BA">
        <w:rPr>
          <w:rFonts w:ascii="Arial" w:hAnsi="Arial" w:cs="Arial"/>
          <w:i/>
          <w:sz w:val="22"/>
          <w:szCs w:val="22"/>
          <w:u w:val="single"/>
        </w:rPr>
        <w:t>příjmy za obecné přestupky</w:t>
      </w:r>
      <w:r w:rsidRPr="0054270E">
        <w:rPr>
          <w:rFonts w:ascii="Arial" w:hAnsi="Arial" w:cs="Arial"/>
          <w:sz w:val="22"/>
          <w:szCs w:val="22"/>
        </w:rPr>
        <w:t xml:space="preserve"> tak uložené pokuty dosáhly 99,84 % předpokládaného rozpočtu a uložené náklady řízení 98,37 %, což odpovídalo očekávanému vývoji v daném rozpočtovém období. </w:t>
      </w:r>
    </w:p>
    <w:p w:rsidR="0054270E" w:rsidRPr="0054270E" w:rsidRDefault="0054270E" w:rsidP="0054270E">
      <w:pPr>
        <w:pStyle w:val="Zhlav"/>
        <w:tabs>
          <w:tab w:val="clear" w:pos="4536"/>
          <w:tab w:val="clear" w:pos="9072"/>
        </w:tabs>
        <w:jc w:val="both"/>
        <w:rPr>
          <w:rFonts w:ascii="Arial" w:hAnsi="Arial" w:cs="Arial"/>
          <w:sz w:val="22"/>
          <w:szCs w:val="22"/>
        </w:rPr>
      </w:pPr>
      <w:r w:rsidRPr="009913BA">
        <w:rPr>
          <w:rFonts w:ascii="Arial" w:hAnsi="Arial" w:cs="Arial"/>
          <w:bCs/>
          <w:i/>
          <w:sz w:val="22"/>
          <w:szCs w:val="22"/>
          <w:u w:val="single"/>
        </w:rPr>
        <w:t>Příjmy z veřejnoprávních smluv</w:t>
      </w:r>
      <w:r w:rsidRPr="0054270E">
        <w:rPr>
          <w:rFonts w:ascii="Arial" w:hAnsi="Arial" w:cs="Arial"/>
          <w:sz w:val="22"/>
          <w:szCs w:val="22"/>
        </w:rPr>
        <w:t xml:space="preserve"> za obce ORP Nový Jičín jsou stálým příjmem obce. Částka vybraná za přestupky od obcí za rok 2024 (uhrazena v roce 2025) je ve výši 465 tis. Kč, což je o 35</w:t>
      </w:r>
      <w:r w:rsidR="009913BA">
        <w:rPr>
          <w:rFonts w:ascii="Arial" w:hAnsi="Arial" w:cs="Arial"/>
          <w:sz w:val="22"/>
          <w:szCs w:val="22"/>
        </w:rPr>
        <w:t xml:space="preserve"> tis. </w:t>
      </w:r>
      <w:r w:rsidRPr="0054270E">
        <w:rPr>
          <w:rFonts w:ascii="Arial" w:hAnsi="Arial" w:cs="Arial"/>
          <w:sz w:val="22"/>
          <w:szCs w:val="22"/>
        </w:rPr>
        <w:t xml:space="preserve">Kč </w:t>
      </w:r>
      <w:proofErr w:type="gramStart"/>
      <w:r w:rsidRPr="0054270E">
        <w:rPr>
          <w:rFonts w:ascii="Arial" w:hAnsi="Arial" w:cs="Arial"/>
          <w:sz w:val="22"/>
          <w:szCs w:val="22"/>
        </w:rPr>
        <w:t>méně než</w:t>
      </w:r>
      <w:proofErr w:type="gramEnd"/>
      <w:r w:rsidRPr="0054270E">
        <w:rPr>
          <w:rFonts w:ascii="Arial" w:hAnsi="Arial" w:cs="Arial"/>
          <w:sz w:val="22"/>
          <w:szCs w:val="22"/>
        </w:rPr>
        <w:t xml:space="preserve"> byl původní předpoklad.  </w:t>
      </w:r>
    </w:p>
    <w:p w:rsidR="00002BA5" w:rsidRPr="00E945C5" w:rsidRDefault="00002BA5" w:rsidP="00002BA5">
      <w:pPr>
        <w:pStyle w:val="Zhlav"/>
        <w:tabs>
          <w:tab w:val="clear" w:pos="4536"/>
          <w:tab w:val="clear" w:pos="9072"/>
        </w:tabs>
        <w:jc w:val="both"/>
        <w:rPr>
          <w:rFonts w:ascii="Arial" w:hAnsi="Arial" w:cs="Arial"/>
          <w:sz w:val="24"/>
          <w:szCs w:val="24"/>
        </w:rPr>
      </w:pPr>
      <w:r w:rsidRPr="00E945C5">
        <w:rPr>
          <w:rFonts w:ascii="Arial" w:hAnsi="Arial" w:cs="Arial"/>
          <w:sz w:val="24"/>
          <w:szCs w:val="24"/>
        </w:rPr>
        <w:t xml:space="preserve">  </w:t>
      </w:r>
    </w:p>
    <w:p w:rsidR="00002BA5" w:rsidRPr="00E945C5" w:rsidRDefault="00002BA5" w:rsidP="00002BA5">
      <w:pPr>
        <w:jc w:val="both"/>
        <w:rPr>
          <w:rFonts w:ascii="Arial" w:hAnsi="Arial" w:cs="Arial"/>
        </w:rPr>
      </w:pPr>
    </w:p>
    <w:p w:rsidR="00002BA5" w:rsidRPr="00E945C5" w:rsidRDefault="00002BA5"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rFonts w:ascii="Arial" w:hAnsi="Arial" w:cs="Arial"/>
        </w:rPr>
      </w:pPr>
      <w:r w:rsidRPr="00E945C5">
        <w:rPr>
          <w:rFonts w:ascii="Arial" w:hAnsi="Arial" w:cs="Arial"/>
          <w:b/>
          <w:bCs/>
          <w:u w:val="single"/>
        </w:rPr>
        <w:t xml:space="preserve">ORJ </w:t>
      </w:r>
      <w:proofErr w:type="gramStart"/>
      <w:r w:rsidRPr="00E945C5">
        <w:rPr>
          <w:rFonts w:ascii="Arial" w:hAnsi="Arial" w:cs="Arial"/>
          <w:b/>
          <w:bCs/>
          <w:u w:val="single"/>
        </w:rPr>
        <w:t>317  Odbor</w:t>
      </w:r>
      <w:proofErr w:type="gramEnd"/>
      <w:r w:rsidRPr="00E945C5">
        <w:rPr>
          <w:rFonts w:ascii="Arial" w:hAnsi="Arial" w:cs="Arial"/>
          <w:b/>
          <w:bCs/>
          <w:u w:val="single"/>
        </w:rPr>
        <w:t xml:space="preserve"> správních agend</w:t>
      </w:r>
      <w:r w:rsidRPr="00E945C5">
        <w:rPr>
          <w:rFonts w:ascii="Arial" w:hAnsi="Arial" w:cs="Arial"/>
        </w:rPr>
        <w:t> </w:t>
      </w:r>
    </w:p>
    <w:p w:rsidR="00396D4F" w:rsidRPr="00E945C5" w:rsidRDefault="00396D4F" w:rsidP="002E37A1">
      <w:pPr>
        <w:spacing w:after="100"/>
        <w:jc w:val="both"/>
        <w:rPr>
          <w:rFonts w:ascii="Arial" w:hAnsi="Arial" w:cs="Arial"/>
          <w:sz w:val="24"/>
          <w:szCs w:val="24"/>
        </w:rPr>
      </w:pPr>
      <w:r w:rsidRPr="00E945C5">
        <w:rPr>
          <w:rFonts w:ascii="Arial" w:hAnsi="Arial" w:cs="Arial"/>
          <w:color w:val="000000"/>
          <w:sz w:val="22"/>
          <w:szCs w:val="22"/>
        </w:rPr>
        <w:t xml:space="preserve">Příjmová stránka rozpočtu ORJ 317 byla za rok 2024 splněna na 130,58 %. Hlavním zdrojem příjmů odboru správních agend byly správní poplatky vybírané na základě zákona o správních poplatcích, doplněné menšími příjmy z uložených pokut. Tyto příjmy nelze přesně předpovědět ani přímo ovlivnit, což vede k možným odchylkám oproti rozpočtovým plánům. V roce 2024 </w:t>
      </w:r>
      <w:r w:rsidR="002E37A1">
        <w:rPr>
          <w:rFonts w:ascii="Arial" w:hAnsi="Arial" w:cs="Arial"/>
          <w:color w:val="000000"/>
          <w:sz w:val="22"/>
          <w:szCs w:val="22"/>
        </w:rPr>
        <w:t xml:space="preserve">město </w:t>
      </w:r>
      <w:r w:rsidRPr="00E945C5">
        <w:rPr>
          <w:rFonts w:ascii="Arial" w:hAnsi="Arial" w:cs="Arial"/>
          <w:color w:val="000000"/>
          <w:sz w:val="22"/>
          <w:szCs w:val="22"/>
        </w:rPr>
        <w:t>obdržel</w:t>
      </w:r>
      <w:r w:rsidR="002E37A1">
        <w:rPr>
          <w:rFonts w:ascii="Arial" w:hAnsi="Arial" w:cs="Arial"/>
          <w:color w:val="000000"/>
          <w:sz w:val="22"/>
          <w:szCs w:val="22"/>
        </w:rPr>
        <w:t>o</w:t>
      </w:r>
      <w:r w:rsidRPr="00E945C5">
        <w:rPr>
          <w:rFonts w:ascii="Arial" w:hAnsi="Arial" w:cs="Arial"/>
          <w:color w:val="000000"/>
          <w:sz w:val="22"/>
          <w:szCs w:val="22"/>
        </w:rPr>
        <w:t xml:space="preserve"> dotac</w:t>
      </w:r>
      <w:r w:rsidR="002E37A1">
        <w:rPr>
          <w:rFonts w:ascii="Arial" w:hAnsi="Arial" w:cs="Arial"/>
          <w:color w:val="000000"/>
          <w:sz w:val="22"/>
          <w:szCs w:val="22"/>
        </w:rPr>
        <w:t>i</w:t>
      </w:r>
      <w:r w:rsidRPr="00E945C5">
        <w:rPr>
          <w:rFonts w:ascii="Arial" w:hAnsi="Arial" w:cs="Arial"/>
          <w:color w:val="000000"/>
          <w:sz w:val="22"/>
          <w:szCs w:val="22"/>
        </w:rPr>
        <w:t xml:space="preserve"> na organizačně-technické zabezpečení voleb, které pokryly nezbytné náklady spojené s</w:t>
      </w:r>
      <w:r w:rsidR="008073FD">
        <w:rPr>
          <w:rFonts w:ascii="Arial" w:hAnsi="Arial" w:cs="Arial"/>
          <w:color w:val="000000"/>
          <w:sz w:val="22"/>
          <w:szCs w:val="22"/>
        </w:rPr>
        <w:t> </w:t>
      </w:r>
      <w:r w:rsidRPr="00E945C5">
        <w:rPr>
          <w:rFonts w:ascii="Arial" w:hAnsi="Arial" w:cs="Arial"/>
          <w:color w:val="000000"/>
          <w:sz w:val="22"/>
          <w:szCs w:val="22"/>
        </w:rPr>
        <w:t>volbami do Evropského parlamentu a do krajských zastupitelstev.</w:t>
      </w:r>
    </w:p>
    <w:p w:rsidR="00396D4F" w:rsidRPr="00E945C5" w:rsidRDefault="00396D4F" w:rsidP="002E37A1">
      <w:pPr>
        <w:spacing w:after="100"/>
        <w:jc w:val="both"/>
        <w:rPr>
          <w:rFonts w:ascii="Arial" w:hAnsi="Arial" w:cs="Arial"/>
          <w:color w:val="000000"/>
          <w:sz w:val="22"/>
          <w:szCs w:val="22"/>
        </w:rPr>
      </w:pPr>
      <w:r w:rsidRPr="00E945C5">
        <w:rPr>
          <w:rFonts w:ascii="Arial" w:hAnsi="Arial" w:cs="Arial"/>
          <w:color w:val="000000"/>
          <w:sz w:val="22"/>
          <w:szCs w:val="22"/>
        </w:rPr>
        <w:t>V roce 2024 došlo k nárůstu příjmů u některých položek. Nejvýraznější růst byl zaznamenán na</w:t>
      </w:r>
      <w:r w:rsidR="008073FD">
        <w:rPr>
          <w:rFonts w:ascii="Arial" w:hAnsi="Arial" w:cs="Arial"/>
          <w:color w:val="000000"/>
          <w:sz w:val="22"/>
          <w:szCs w:val="22"/>
        </w:rPr>
        <w:t> </w:t>
      </w:r>
      <w:r w:rsidRPr="00E945C5">
        <w:rPr>
          <w:rFonts w:ascii="Arial" w:hAnsi="Arial" w:cs="Arial"/>
          <w:color w:val="000000"/>
          <w:sz w:val="22"/>
          <w:szCs w:val="22"/>
        </w:rPr>
        <w:t xml:space="preserve">seku </w:t>
      </w:r>
      <w:r w:rsidRPr="009913BA">
        <w:rPr>
          <w:rFonts w:ascii="Arial" w:hAnsi="Arial" w:cs="Arial"/>
          <w:i/>
          <w:color w:val="000000"/>
          <w:sz w:val="22"/>
          <w:szCs w:val="22"/>
          <w:u w:val="single"/>
        </w:rPr>
        <w:t xml:space="preserve">cestovních dokladů </w:t>
      </w:r>
      <w:r w:rsidRPr="00E945C5">
        <w:rPr>
          <w:rFonts w:ascii="Arial" w:hAnsi="Arial" w:cs="Arial"/>
          <w:color w:val="000000"/>
          <w:sz w:val="22"/>
          <w:szCs w:val="22"/>
        </w:rPr>
        <w:t xml:space="preserve">(CD), kde plnění dosáhlo 168,33 %, což odráží vysoký zájem veřejnosti o tuto službu. Tento růst však nemusí pokračovat v dalších letech. Výrazný nárůst příjmů jsme také zaznamenali na úseku </w:t>
      </w:r>
      <w:r w:rsidRPr="009913BA">
        <w:rPr>
          <w:rFonts w:ascii="Arial" w:hAnsi="Arial" w:cs="Arial"/>
          <w:i/>
          <w:color w:val="000000"/>
          <w:sz w:val="22"/>
          <w:szCs w:val="22"/>
          <w:u w:val="single"/>
        </w:rPr>
        <w:t>vidimace a legalizace</w:t>
      </w:r>
      <w:r w:rsidRPr="00E945C5">
        <w:rPr>
          <w:rFonts w:ascii="Arial" w:hAnsi="Arial" w:cs="Arial"/>
          <w:color w:val="000000"/>
          <w:sz w:val="22"/>
          <w:szCs w:val="22"/>
        </w:rPr>
        <w:t>, kde plnění činilo 142,30 % z plánovaných 40 tis. Kč, což bylo nad očekávání.</w:t>
      </w:r>
    </w:p>
    <w:tbl>
      <w:tblPr>
        <w:tblW w:w="0" w:type="auto"/>
        <w:tblCellSpacing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821"/>
        <w:gridCol w:w="916"/>
        <w:gridCol w:w="1381"/>
        <w:gridCol w:w="1272"/>
        <w:gridCol w:w="1415"/>
      </w:tblGrid>
      <w:tr w:rsidR="00396D4F" w:rsidRPr="00E945C5" w:rsidTr="00194DC0">
        <w:trPr>
          <w:trHeight w:val="537"/>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E945C5" w:rsidRDefault="00396D4F" w:rsidP="00396D4F">
            <w:pPr>
              <w:jc w:val="right"/>
              <w:rPr>
                <w:rFonts w:ascii="Arial" w:hAnsi="Arial" w:cs="Arial"/>
                <w:sz w:val="24"/>
                <w:szCs w:val="24"/>
              </w:rPr>
            </w:pP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E945C5" w:rsidRDefault="00396D4F" w:rsidP="002E37A1">
            <w:pPr>
              <w:jc w:val="center"/>
              <w:rPr>
                <w:rFonts w:ascii="Arial" w:hAnsi="Arial" w:cs="Arial"/>
                <w:sz w:val="24"/>
                <w:szCs w:val="24"/>
              </w:rPr>
            </w:pPr>
            <w:r w:rsidRPr="00E945C5">
              <w:rPr>
                <w:rFonts w:ascii="Arial" w:hAnsi="Arial" w:cs="Arial"/>
                <w:color w:val="000000"/>
                <w:sz w:val="22"/>
                <w:szCs w:val="22"/>
              </w:rPr>
              <w:t>ORG</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E945C5" w:rsidRDefault="00396D4F" w:rsidP="00396D4F">
            <w:pPr>
              <w:jc w:val="right"/>
              <w:rPr>
                <w:rFonts w:ascii="Arial" w:hAnsi="Arial" w:cs="Arial"/>
                <w:sz w:val="24"/>
                <w:szCs w:val="24"/>
              </w:rPr>
            </w:pPr>
            <w:r w:rsidRPr="00E945C5">
              <w:rPr>
                <w:rFonts w:ascii="Arial" w:hAnsi="Arial" w:cs="Arial"/>
                <w:color w:val="000000"/>
                <w:sz w:val="22"/>
                <w:szCs w:val="22"/>
              </w:rPr>
              <w:t>POL</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194DC0" w:rsidRPr="00E945C5" w:rsidRDefault="00396D4F" w:rsidP="00194DC0">
            <w:pPr>
              <w:jc w:val="right"/>
              <w:rPr>
                <w:rFonts w:ascii="Arial" w:hAnsi="Arial" w:cs="Arial"/>
                <w:color w:val="000000"/>
                <w:sz w:val="22"/>
                <w:szCs w:val="22"/>
              </w:rPr>
            </w:pPr>
            <w:proofErr w:type="spellStart"/>
            <w:r w:rsidRPr="00E945C5">
              <w:rPr>
                <w:rFonts w:ascii="Arial" w:hAnsi="Arial" w:cs="Arial"/>
                <w:color w:val="000000"/>
                <w:sz w:val="22"/>
                <w:szCs w:val="22"/>
              </w:rPr>
              <w:t>U</w:t>
            </w:r>
            <w:r w:rsidR="00194DC0" w:rsidRPr="00E945C5">
              <w:rPr>
                <w:rFonts w:ascii="Arial" w:hAnsi="Arial" w:cs="Arial"/>
                <w:color w:val="000000"/>
                <w:sz w:val="22"/>
                <w:szCs w:val="22"/>
              </w:rPr>
              <w:t>prav.rozp</w:t>
            </w:r>
            <w:proofErr w:type="spellEnd"/>
            <w:r w:rsidR="00194DC0" w:rsidRPr="00E945C5">
              <w:rPr>
                <w:rFonts w:ascii="Arial" w:hAnsi="Arial" w:cs="Arial"/>
                <w:color w:val="000000"/>
                <w:sz w:val="22"/>
                <w:szCs w:val="22"/>
              </w:rPr>
              <w:t>.</w:t>
            </w:r>
          </w:p>
          <w:p w:rsidR="00396D4F" w:rsidRPr="00E945C5" w:rsidRDefault="00396D4F" w:rsidP="00194DC0">
            <w:pPr>
              <w:jc w:val="right"/>
              <w:rPr>
                <w:rFonts w:ascii="Arial" w:hAnsi="Arial" w:cs="Arial"/>
                <w:sz w:val="24"/>
                <w:szCs w:val="24"/>
              </w:rPr>
            </w:pPr>
            <w:r w:rsidRPr="00E945C5">
              <w:rPr>
                <w:rFonts w:ascii="Arial" w:hAnsi="Arial" w:cs="Arial"/>
                <w:color w:val="000000"/>
                <w:sz w:val="22"/>
                <w:szCs w:val="22"/>
              </w:rPr>
              <w:t>v tis. Kč</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E945C5" w:rsidRDefault="00396D4F" w:rsidP="00396D4F">
            <w:pPr>
              <w:jc w:val="right"/>
              <w:rPr>
                <w:rFonts w:ascii="Arial" w:hAnsi="Arial" w:cs="Arial"/>
                <w:color w:val="000000"/>
                <w:sz w:val="22"/>
                <w:szCs w:val="22"/>
              </w:rPr>
            </w:pPr>
            <w:r w:rsidRPr="00E945C5">
              <w:rPr>
                <w:rFonts w:ascii="Arial" w:hAnsi="Arial" w:cs="Arial"/>
                <w:color w:val="000000"/>
                <w:sz w:val="22"/>
                <w:szCs w:val="22"/>
              </w:rPr>
              <w:t>Vybráno</w:t>
            </w:r>
          </w:p>
          <w:p w:rsidR="00396D4F" w:rsidRPr="00E945C5" w:rsidRDefault="00396D4F" w:rsidP="00396D4F">
            <w:pPr>
              <w:jc w:val="right"/>
              <w:rPr>
                <w:rFonts w:ascii="Arial" w:hAnsi="Arial" w:cs="Arial"/>
                <w:sz w:val="24"/>
                <w:szCs w:val="24"/>
              </w:rPr>
            </w:pPr>
            <w:r w:rsidRPr="00E945C5">
              <w:rPr>
                <w:rFonts w:ascii="Arial" w:hAnsi="Arial" w:cs="Arial"/>
                <w:color w:val="000000"/>
                <w:sz w:val="22"/>
                <w:szCs w:val="22"/>
              </w:rPr>
              <w:t xml:space="preserve"> v tis. Kč</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E945C5" w:rsidRDefault="00396D4F" w:rsidP="00396D4F">
            <w:pPr>
              <w:jc w:val="right"/>
              <w:rPr>
                <w:rFonts w:ascii="Arial" w:hAnsi="Arial" w:cs="Arial"/>
                <w:sz w:val="24"/>
                <w:szCs w:val="24"/>
              </w:rPr>
            </w:pPr>
            <w:r w:rsidRPr="00E945C5">
              <w:rPr>
                <w:rFonts w:ascii="Arial" w:hAnsi="Arial" w:cs="Arial"/>
                <w:color w:val="000000"/>
                <w:sz w:val="22"/>
                <w:szCs w:val="22"/>
              </w:rPr>
              <w:t>Plnění v %</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 xml:space="preserve">SP- matrika </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7011</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170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127,83</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75,19%</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 xml:space="preserve">SP - matrika </w:t>
            </w:r>
            <w:r>
              <w:rPr>
                <w:rFonts w:ascii="Arial" w:hAnsi="Arial" w:cs="Arial"/>
                <w:color w:val="000000"/>
                <w:sz w:val="22"/>
                <w:szCs w:val="22"/>
              </w:rPr>
              <w:t>(</w:t>
            </w:r>
            <w:r w:rsidRPr="00396D4F">
              <w:rPr>
                <w:rFonts w:ascii="Arial" w:hAnsi="Arial" w:cs="Arial"/>
                <w:color w:val="000000"/>
                <w:sz w:val="22"/>
                <w:szCs w:val="22"/>
              </w:rPr>
              <w:t>svatby</w:t>
            </w:r>
            <w:r>
              <w:rPr>
                <w:rFonts w:ascii="Arial" w:hAnsi="Arial" w:cs="Arial"/>
                <w:color w:val="000000"/>
                <w:sz w:val="22"/>
                <w:szCs w:val="22"/>
              </w:rPr>
              <w:t>)</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7009</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192</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194DC0">
            <w:pPr>
              <w:rPr>
                <w:sz w:val="24"/>
                <w:szCs w:val="24"/>
              </w:rPr>
            </w:pPr>
            <w:r w:rsidRPr="00396D4F">
              <w:rPr>
                <w:rFonts w:ascii="Arial" w:hAnsi="Arial" w:cs="Arial"/>
                <w:color w:val="000000"/>
                <w:sz w:val="22"/>
                <w:szCs w:val="22"/>
              </w:rPr>
              <w:t xml:space="preserve">SP - matrika </w:t>
            </w:r>
            <w:r w:rsidRPr="00194DC0">
              <w:rPr>
                <w:rFonts w:ascii="Arial" w:hAnsi="Arial" w:cs="Arial"/>
                <w:color w:val="000000"/>
              </w:rPr>
              <w:t xml:space="preserve">(změna jména a </w:t>
            </w:r>
            <w:r w:rsidR="00194DC0" w:rsidRPr="00194DC0">
              <w:rPr>
                <w:rFonts w:ascii="Arial" w:hAnsi="Arial" w:cs="Arial"/>
                <w:color w:val="000000"/>
              </w:rPr>
              <w:t>p</w:t>
            </w:r>
            <w:r w:rsidRPr="00194DC0">
              <w:rPr>
                <w:rFonts w:ascii="Arial" w:hAnsi="Arial" w:cs="Arial"/>
                <w:color w:val="000000"/>
              </w:rPr>
              <w:t>říjmení)</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7010</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10,80</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SP- ohlašovna</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7013</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35</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33,90</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96,86</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SP- OP</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7015</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350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392,80</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112,23</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SP- CD</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7007</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1 100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1851,60</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168,33</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Sankce OP</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0000</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2212</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13</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11,90</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91,54</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lastRenderedPageBreak/>
              <w:t>Sankce CD</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0254</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2212</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2</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2,15</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107,50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Vidimace - legalizace</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7012</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40</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56,92</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142,30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Czech POINT- celý</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24</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23,85</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99,38</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hRule="exact" w:val="301"/>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Volby dotace EP</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4111</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724</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724</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100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194DC0">
        <w:trPr>
          <w:trHeight w:hRule="exact" w:val="301"/>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Volby dotace ZK</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ind w:left="68"/>
              <w:jc w:val="right"/>
              <w:rPr>
                <w:sz w:val="24"/>
                <w:szCs w:val="24"/>
              </w:rPr>
            </w:pPr>
            <w:r>
              <w:rPr>
                <w:rFonts w:ascii="Arial" w:hAnsi="Arial" w:cs="Arial"/>
                <w:color w:val="000000"/>
                <w:sz w:val="22"/>
                <w:szCs w:val="22"/>
              </w:rPr>
              <w:t xml:space="preserve">       </w:t>
            </w:r>
            <w:r w:rsidRPr="00396D4F">
              <w:rPr>
                <w:rFonts w:ascii="Arial" w:hAnsi="Arial" w:cs="Arial"/>
                <w:color w:val="000000"/>
                <w:sz w:val="22"/>
                <w:szCs w:val="22"/>
              </w:rPr>
              <w:t xml:space="preserve">4111   </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713</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713</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100 </w:t>
            </w:r>
            <w:r w:rsidR="00396D4F" w:rsidRPr="00396D4F">
              <w:rPr>
                <w:rFonts w:ascii="Arial" w:hAnsi="Arial" w:cs="Arial"/>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b/>
                <w:sz w:val="24"/>
                <w:szCs w:val="24"/>
              </w:rPr>
            </w:pPr>
            <w:r w:rsidRPr="00396D4F">
              <w:rPr>
                <w:rFonts w:ascii="Arial" w:hAnsi="Arial" w:cs="Arial"/>
                <w:b/>
                <w:color w:val="000000"/>
                <w:sz w:val="22"/>
                <w:szCs w:val="22"/>
              </w:rPr>
              <w:t xml:space="preserve">Příjmy celkem </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 </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 </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b/>
                <w:sz w:val="24"/>
                <w:szCs w:val="24"/>
              </w:rPr>
            </w:pPr>
            <w:r>
              <w:rPr>
                <w:rFonts w:ascii="Arial" w:hAnsi="Arial" w:cs="Arial"/>
                <w:b/>
                <w:color w:val="000000"/>
                <w:sz w:val="22"/>
                <w:szCs w:val="22"/>
              </w:rPr>
              <w:t>3 171</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4</w:t>
            </w:r>
            <w:r w:rsidR="00744452">
              <w:rPr>
                <w:rFonts w:ascii="Arial" w:hAnsi="Arial" w:cs="Arial"/>
                <w:b/>
                <w:color w:val="000000"/>
                <w:sz w:val="22"/>
                <w:szCs w:val="22"/>
              </w:rPr>
              <w:t xml:space="preserve"> </w:t>
            </w:r>
            <w:r w:rsidRPr="00396D4F">
              <w:rPr>
                <w:rFonts w:ascii="Arial" w:hAnsi="Arial" w:cs="Arial"/>
                <w:b/>
                <w:color w:val="000000"/>
                <w:sz w:val="22"/>
                <w:szCs w:val="22"/>
              </w:rPr>
              <w:t>140,75</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130,58</w:t>
            </w:r>
            <w:r w:rsidR="00744452">
              <w:rPr>
                <w:rFonts w:ascii="Arial" w:hAnsi="Arial" w:cs="Arial"/>
                <w:b/>
                <w:color w:val="000000"/>
                <w:sz w:val="22"/>
                <w:szCs w:val="22"/>
              </w:rPr>
              <w:t xml:space="preserve"> </w:t>
            </w:r>
            <w:r w:rsidRPr="00396D4F">
              <w:rPr>
                <w:rFonts w:ascii="Arial" w:hAnsi="Arial" w:cs="Arial"/>
                <w:b/>
                <w:color w:val="000000"/>
                <w:sz w:val="22"/>
                <w:szCs w:val="22"/>
              </w:rPr>
              <w:t>%</w:t>
            </w:r>
          </w:p>
        </w:tc>
      </w:tr>
      <w:tr w:rsidR="00396D4F" w:rsidRPr="00396D4F" w:rsidTr="00194DC0">
        <w:trPr>
          <w:trHeight w:val="300"/>
          <w:tblCellSpacing w:w="0" w:type="dxa"/>
        </w:trPr>
        <w:tc>
          <w:tcPr>
            <w:tcW w:w="38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b/>
                <w:sz w:val="24"/>
                <w:szCs w:val="24"/>
              </w:rPr>
            </w:pPr>
            <w:r w:rsidRPr="00396D4F">
              <w:rPr>
                <w:rFonts w:ascii="Arial" w:hAnsi="Arial" w:cs="Arial"/>
                <w:b/>
                <w:color w:val="000000"/>
                <w:sz w:val="22"/>
                <w:szCs w:val="22"/>
              </w:rPr>
              <w:t>Příjmy bez dotac</w:t>
            </w:r>
            <w:r>
              <w:rPr>
                <w:rFonts w:ascii="Arial" w:hAnsi="Arial" w:cs="Arial"/>
                <w:b/>
                <w:color w:val="000000"/>
                <w:sz w:val="22"/>
                <w:szCs w:val="22"/>
              </w:rPr>
              <w:t>í</w:t>
            </w:r>
          </w:p>
        </w:tc>
        <w:tc>
          <w:tcPr>
            <w:tcW w:w="82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 </w:t>
            </w:r>
          </w:p>
        </w:tc>
        <w:tc>
          <w:tcPr>
            <w:tcW w:w="916"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 </w:t>
            </w:r>
          </w:p>
        </w:tc>
        <w:tc>
          <w:tcPr>
            <w:tcW w:w="1381"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b/>
                <w:sz w:val="24"/>
                <w:szCs w:val="24"/>
              </w:rPr>
            </w:pPr>
            <w:r>
              <w:rPr>
                <w:rFonts w:ascii="Arial" w:hAnsi="Arial" w:cs="Arial"/>
                <w:b/>
                <w:color w:val="000000"/>
                <w:sz w:val="22"/>
                <w:szCs w:val="22"/>
              </w:rPr>
              <w:t>1 734</w:t>
            </w:r>
          </w:p>
        </w:tc>
        <w:tc>
          <w:tcPr>
            <w:tcW w:w="127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2</w:t>
            </w:r>
            <w:r w:rsidR="00744452">
              <w:rPr>
                <w:rFonts w:ascii="Arial" w:hAnsi="Arial" w:cs="Arial"/>
                <w:b/>
                <w:color w:val="000000"/>
                <w:sz w:val="22"/>
                <w:szCs w:val="22"/>
              </w:rPr>
              <w:t xml:space="preserve"> </w:t>
            </w:r>
            <w:r w:rsidRPr="00396D4F">
              <w:rPr>
                <w:rFonts w:ascii="Arial" w:hAnsi="Arial" w:cs="Arial"/>
                <w:b/>
                <w:color w:val="000000"/>
                <w:sz w:val="22"/>
                <w:szCs w:val="22"/>
              </w:rPr>
              <w:t>703,75</w:t>
            </w:r>
          </w:p>
        </w:tc>
        <w:tc>
          <w:tcPr>
            <w:tcW w:w="141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b/>
                <w:sz w:val="24"/>
                <w:szCs w:val="24"/>
              </w:rPr>
            </w:pPr>
            <w:r w:rsidRPr="00396D4F">
              <w:rPr>
                <w:rFonts w:ascii="Arial" w:hAnsi="Arial" w:cs="Arial"/>
                <w:b/>
                <w:color w:val="000000"/>
                <w:sz w:val="22"/>
                <w:szCs w:val="22"/>
              </w:rPr>
              <w:t>156</w:t>
            </w:r>
            <w:r w:rsidR="00744452">
              <w:rPr>
                <w:rFonts w:ascii="Arial" w:hAnsi="Arial" w:cs="Arial"/>
                <w:b/>
                <w:color w:val="000000"/>
                <w:sz w:val="22"/>
                <w:szCs w:val="22"/>
              </w:rPr>
              <w:t xml:space="preserve"> </w:t>
            </w:r>
            <w:r w:rsidRPr="00396D4F">
              <w:rPr>
                <w:rFonts w:ascii="Arial" w:hAnsi="Arial" w:cs="Arial"/>
                <w:b/>
                <w:color w:val="000000"/>
                <w:sz w:val="22"/>
                <w:szCs w:val="22"/>
              </w:rPr>
              <w:t>%</w:t>
            </w:r>
          </w:p>
        </w:tc>
      </w:tr>
    </w:tbl>
    <w:p w:rsidR="00396D4F" w:rsidRPr="00396D4F" w:rsidRDefault="00396D4F" w:rsidP="00396D4F">
      <w:pPr>
        <w:rPr>
          <w:sz w:val="24"/>
          <w:szCs w:val="24"/>
        </w:rPr>
      </w:pPr>
      <w:r w:rsidRPr="00396D4F">
        <w:rPr>
          <w:sz w:val="24"/>
          <w:szCs w:val="24"/>
        </w:rPr>
        <w:t> </w:t>
      </w:r>
    </w:p>
    <w:p w:rsidR="00396D4F" w:rsidRPr="00396D4F" w:rsidRDefault="00396D4F" w:rsidP="00396D4F">
      <w:pPr>
        <w:rPr>
          <w:sz w:val="24"/>
          <w:szCs w:val="24"/>
        </w:rPr>
      </w:pPr>
      <w:r w:rsidRPr="00396D4F">
        <w:rPr>
          <w:rFonts w:ascii="Arial" w:hAnsi="Arial" w:cs="Arial"/>
          <w:color w:val="000000"/>
          <w:sz w:val="22"/>
          <w:szCs w:val="22"/>
        </w:rPr>
        <w:t>Rozepsané jednotlivé správní poplatky za Czech POINT:</w:t>
      </w:r>
    </w:p>
    <w:tbl>
      <w:tblPr>
        <w:tblW w:w="0" w:type="auto"/>
        <w:jc w:val="center"/>
        <w:tblCellSpacing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19"/>
        <w:gridCol w:w="1022"/>
        <w:gridCol w:w="991"/>
        <w:gridCol w:w="992"/>
        <w:gridCol w:w="1564"/>
        <w:gridCol w:w="1840"/>
      </w:tblGrid>
      <w:tr w:rsidR="00396D4F" w:rsidRPr="00396D4F" w:rsidTr="00454342">
        <w:trPr>
          <w:trHeight w:val="62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454342" w:rsidP="00454342">
            <w:pPr>
              <w:jc w:val="center"/>
              <w:rPr>
                <w:sz w:val="24"/>
                <w:szCs w:val="24"/>
              </w:rPr>
            </w:pPr>
            <w:r>
              <w:rPr>
                <w:rFonts w:ascii="Arial" w:hAnsi="Arial" w:cs="Arial"/>
                <w:color w:val="000000"/>
                <w:sz w:val="22"/>
                <w:szCs w:val="22"/>
              </w:rPr>
              <w:t>D</w:t>
            </w:r>
            <w:r w:rsidR="00396D4F" w:rsidRPr="00396D4F">
              <w:rPr>
                <w:rFonts w:ascii="Arial" w:hAnsi="Arial" w:cs="Arial"/>
                <w:color w:val="000000"/>
                <w:sz w:val="22"/>
                <w:szCs w:val="22"/>
              </w:rPr>
              <w:t>ruh</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ORG</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POL</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UR</w:t>
            </w:r>
          </w:p>
          <w:p w:rsidR="00396D4F" w:rsidRPr="00396D4F" w:rsidRDefault="00396D4F" w:rsidP="00396D4F">
            <w:pPr>
              <w:jc w:val="center"/>
              <w:rPr>
                <w:sz w:val="24"/>
                <w:szCs w:val="24"/>
              </w:rPr>
            </w:pPr>
            <w:r w:rsidRPr="00396D4F">
              <w:rPr>
                <w:rFonts w:ascii="Arial" w:hAnsi="Arial" w:cs="Arial"/>
                <w:color w:val="000000"/>
                <w:sz w:val="22"/>
                <w:szCs w:val="22"/>
              </w:rPr>
              <w:t xml:space="preserve">v tis Kč </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744452" w:rsidRDefault="00744452" w:rsidP="00744452">
            <w:pPr>
              <w:jc w:val="right"/>
              <w:rPr>
                <w:rFonts w:ascii="Arial" w:hAnsi="Arial" w:cs="Arial"/>
                <w:color w:val="000000"/>
                <w:sz w:val="22"/>
                <w:szCs w:val="22"/>
              </w:rPr>
            </w:pPr>
            <w:r>
              <w:rPr>
                <w:rFonts w:ascii="Arial" w:hAnsi="Arial" w:cs="Arial"/>
                <w:color w:val="000000"/>
                <w:sz w:val="22"/>
                <w:szCs w:val="22"/>
              </w:rPr>
              <w:t>Vybráno</w:t>
            </w:r>
          </w:p>
          <w:p w:rsidR="00396D4F" w:rsidRPr="00396D4F" w:rsidRDefault="00744452" w:rsidP="00744452">
            <w:pPr>
              <w:jc w:val="right"/>
              <w:rPr>
                <w:sz w:val="24"/>
                <w:szCs w:val="24"/>
              </w:rPr>
            </w:pPr>
            <w:r>
              <w:rPr>
                <w:rFonts w:ascii="Arial" w:hAnsi="Arial" w:cs="Arial"/>
                <w:color w:val="000000"/>
                <w:sz w:val="22"/>
                <w:szCs w:val="22"/>
              </w:rPr>
              <w:t>v</w:t>
            </w:r>
            <w:r w:rsidR="00396D4F" w:rsidRPr="00396D4F">
              <w:rPr>
                <w:rFonts w:ascii="Arial" w:hAnsi="Arial" w:cs="Arial"/>
                <w:color w:val="000000"/>
                <w:sz w:val="22"/>
                <w:szCs w:val="22"/>
              </w:rPr>
              <w:t> tis. Kč</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744452">
            <w:pPr>
              <w:jc w:val="right"/>
              <w:rPr>
                <w:sz w:val="24"/>
                <w:szCs w:val="24"/>
              </w:rPr>
            </w:pPr>
            <w:r>
              <w:rPr>
                <w:rFonts w:ascii="Arial" w:hAnsi="Arial" w:cs="Arial"/>
                <w:color w:val="000000"/>
                <w:sz w:val="22"/>
                <w:szCs w:val="22"/>
              </w:rPr>
              <w:t>P</w:t>
            </w:r>
            <w:r w:rsidR="00396D4F" w:rsidRPr="00396D4F">
              <w:rPr>
                <w:rFonts w:ascii="Arial" w:hAnsi="Arial" w:cs="Arial"/>
                <w:color w:val="000000"/>
                <w:sz w:val="22"/>
                <w:szCs w:val="22"/>
              </w:rPr>
              <w:t xml:space="preserve">lnění v </w:t>
            </w:r>
            <w:r w:rsidR="00396D4F" w:rsidRPr="00396D4F">
              <w:rPr>
                <w:rFonts w:ascii="Arial" w:hAnsi="Arial" w:cs="Arial"/>
                <w:color w:val="000000"/>
                <w:sz w:val="22"/>
                <w:szCs w:val="22"/>
                <w:vertAlign w:val="subscript"/>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Bodové hodnocení řidiče</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0214</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0,50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0,40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80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Rejstřík trestů (RT)</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7017</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12,00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15,30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127,50</w:t>
            </w:r>
            <w:r w:rsidR="00744452">
              <w:rPr>
                <w:rFonts w:ascii="Arial" w:hAnsi="Arial" w:cs="Arial"/>
                <w:color w:val="000000"/>
                <w:sz w:val="22"/>
                <w:szCs w:val="22"/>
              </w:rPr>
              <w:t xml:space="preserve"> </w:t>
            </w:r>
            <w:r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Výpis z katastru (KN)</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7056</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3,00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1,35</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45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Živnostenský rejstřík (ŽR)</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7057</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0,50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0,25</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50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 xml:space="preserve">CP- Autorizovaná konverze  </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7058</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5,50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4,35</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79,09%</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Obchodní rejstřík (OR)</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7060</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744452">
            <w:pPr>
              <w:jc w:val="right"/>
              <w:rPr>
                <w:sz w:val="24"/>
                <w:szCs w:val="24"/>
              </w:rPr>
            </w:pPr>
            <w:r w:rsidRPr="00396D4F">
              <w:rPr>
                <w:rFonts w:ascii="Arial" w:hAnsi="Arial" w:cs="Arial"/>
                <w:color w:val="000000"/>
                <w:sz w:val="22"/>
                <w:szCs w:val="22"/>
              </w:rPr>
              <w:t>1</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0,40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40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Insolvenční rejstřík</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0,10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0,20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200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Zprostředkovaná identifikace</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7063</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1,40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1,40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100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rPr>
                <w:sz w:val="24"/>
                <w:szCs w:val="24"/>
              </w:rPr>
            </w:pPr>
            <w:r w:rsidRPr="00396D4F">
              <w:rPr>
                <w:rFonts w:ascii="Arial" w:hAnsi="Arial" w:cs="Arial"/>
                <w:color w:val="000000"/>
                <w:sz w:val="22"/>
                <w:szCs w:val="22"/>
              </w:rPr>
              <w:t>CP- Výpis z registru obyvatel</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7185</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1361</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0</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0,20</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744452" w:rsidP="00396D4F">
            <w:pPr>
              <w:jc w:val="right"/>
              <w:rPr>
                <w:sz w:val="24"/>
                <w:szCs w:val="24"/>
              </w:rPr>
            </w:pPr>
            <w:r>
              <w:rPr>
                <w:rFonts w:ascii="Arial" w:hAnsi="Arial" w:cs="Arial"/>
                <w:color w:val="000000"/>
                <w:sz w:val="22"/>
                <w:szCs w:val="22"/>
              </w:rPr>
              <w:t xml:space="preserve">0 </w:t>
            </w:r>
            <w:r w:rsidR="00396D4F" w:rsidRPr="00396D4F">
              <w:rPr>
                <w:rFonts w:ascii="Arial" w:hAnsi="Arial" w:cs="Arial"/>
                <w:color w:val="000000"/>
                <w:sz w:val="22"/>
                <w:szCs w:val="22"/>
              </w:rPr>
              <w:t>%</w:t>
            </w:r>
          </w:p>
        </w:tc>
      </w:tr>
      <w:tr w:rsidR="00396D4F" w:rsidRPr="00396D4F" w:rsidTr="00454342">
        <w:trPr>
          <w:trHeight w:val="315"/>
          <w:tblCellSpacing w:w="0" w:type="dxa"/>
          <w:jc w:val="center"/>
        </w:trPr>
        <w:tc>
          <w:tcPr>
            <w:tcW w:w="3220"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91411A" w:rsidP="0091411A">
            <w:pPr>
              <w:rPr>
                <w:sz w:val="24"/>
                <w:szCs w:val="24"/>
              </w:rPr>
            </w:pPr>
            <w:r>
              <w:rPr>
                <w:rFonts w:ascii="Arial" w:hAnsi="Arial" w:cs="Arial"/>
                <w:color w:val="000000"/>
                <w:sz w:val="22"/>
                <w:szCs w:val="22"/>
              </w:rPr>
              <w:t>P</w:t>
            </w:r>
            <w:r w:rsidR="00396D4F" w:rsidRPr="00396D4F">
              <w:rPr>
                <w:rFonts w:ascii="Arial" w:hAnsi="Arial" w:cs="Arial"/>
                <w:color w:val="000000"/>
                <w:sz w:val="22"/>
                <w:szCs w:val="22"/>
              </w:rPr>
              <w:t xml:space="preserve">říjmy celkem </w:t>
            </w:r>
          </w:p>
        </w:tc>
        <w:tc>
          <w:tcPr>
            <w:tcW w:w="1023"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 </w:t>
            </w:r>
          </w:p>
        </w:tc>
        <w:tc>
          <w:tcPr>
            <w:tcW w:w="99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91411A">
            <w:pPr>
              <w:jc w:val="right"/>
              <w:rPr>
                <w:sz w:val="24"/>
                <w:szCs w:val="24"/>
              </w:rPr>
            </w:pPr>
            <w:r w:rsidRPr="00396D4F">
              <w:rPr>
                <w:rFonts w:ascii="Arial" w:hAnsi="Arial" w:cs="Arial"/>
                <w:color w:val="000000"/>
                <w:sz w:val="22"/>
                <w:szCs w:val="22"/>
              </w:rPr>
              <w:t>24</w:t>
            </w:r>
          </w:p>
        </w:tc>
        <w:tc>
          <w:tcPr>
            <w:tcW w:w="1565"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23,85</w:t>
            </w:r>
          </w:p>
        </w:tc>
        <w:tc>
          <w:tcPr>
            <w:tcW w:w="1842" w:type="dxa"/>
            <w:tcBorders>
              <w:top w:val="single" w:sz="4" w:space="0" w:color="BFBFBF"/>
              <w:left w:val="single" w:sz="4" w:space="0" w:color="BFBFBF"/>
              <w:bottom w:val="single" w:sz="4" w:space="0" w:color="BFBFBF"/>
              <w:right w:val="single" w:sz="4" w:space="0" w:color="BFBFBF"/>
            </w:tcBorders>
            <w:vAlign w:val="center"/>
            <w:hideMark/>
          </w:tcPr>
          <w:p w:rsidR="00396D4F" w:rsidRPr="00396D4F" w:rsidRDefault="00396D4F" w:rsidP="00396D4F">
            <w:pPr>
              <w:jc w:val="right"/>
              <w:rPr>
                <w:sz w:val="24"/>
                <w:szCs w:val="24"/>
              </w:rPr>
            </w:pPr>
            <w:r w:rsidRPr="00396D4F">
              <w:rPr>
                <w:rFonts w:ascii="Arial" w:hAnsi="Arial" w:cs="Arial"/>
                <w:color w:val="000000"/>
                <w:sz w:val="22"/>
                <w:szCs w:val="22"/>
              </w:rPr>
              <w:t>99,38%</w:t>
            </w:r>
          </w:p>
        </w:tc>
      </w:tr>
    </w:tbl>
    <w:p w:rsidR="00396D4F" w:rsidRDefault="00396D4F"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pPr>
    </w:p>
    <w:p w:rsidR="00396D4F" w:rsidRDefault="00396D4F"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pPr>
    </w:p>
    <w:p w:rsidR="00002BA5" w:rsidRPr="009913BA" w:rsidRDefault="00002BA5" w:rsidP="00002BA5">
      <w:pPr>
        <w:jc w:val="both"/>
        <w:rPr>
          <w:rFonts w:ascii="Arial" w:hAnsi="Arial" w:cs="Arial"/>
          <w:b/>
          <w:iCs/>
          <w:sz w:val="24"/>
          <w:szCs w:val="24"/>
          <w:u w:val="single"/>
        </w:rPr>
      </w:pPr>
      <w:r w:rsidRPr="009913BA">
        <w:rPr>
          <w:rFonts w:ascii="Arial" w:hAnsi="Arial" w:cs="Arial"/>
          <w:b/>
          <w:iCs/>
          <w:sz w:val="24"/>
          <w:szCs w:val="24"/>
          <w:u w:val="single"/>
        </w:rPr>
        <w:t>ORJ 018 Městská policie</w:t>
      </w:r>
    </w:p>
    <w:p w:rsidR="002E37A1" w:rsidRPr="009913BA" w:rsidRDefault="002E37A1" w:rsidP="002E37A1">
      <w:pPr>
        <w:jc w:val="both"/>
        <w:rPr>
          <w:rFonts w:ascii="Arial" w:hAnsi="Arial" w:cs="Arial"/>
          <w:sz w:val="22"/>
          <w:szCs w:val="22"/>
        </w:rPr>
      </w:pPr>
      <w:r w:rsidRPr="009913BA">
        <w:rPr>
          <w:rFonts w:ascii="Arial" w:hAnsi="Arial" w:cs="Arial"/>
          <w:sz w:val="22"/>
          <w:szCs w:val="22"/>
        </w:rPr>
        <w:t>Celkové příjmy činí 818.913,47 Kč,</w:t>
      </w:r>
      <w:r w:rsidRPr="009913BA">
        <w:rPr>
          <w:rFonts w:ascii="Arial" w:hAnsi="Arial" w:cs="Arial"/>
          <w:b/>
          <w:sz w:val="22"/>
          <w:szCs w:val="22"/>
        </w:rPr>
        <w:t xml:space="preserve"> </w:t>
      </w:r>
      <w:r w:rsidRPr="009913BA">
        <w:rPr>
          <w:rFonts w:ascii="Arial" w:hAnsi="Arial" w:cs="Arial"/>
          <w:sz w:val="22"/>
          <w:szCs w:val="22"/>
        </w:rPr>
        <w:t>tj. 114,55 % schváleného rozpočtu.</w:t>
      </w:r>
    </w:p>
    <w:p w:rsidR="002E37A1" w:rsidRPr="009913BA" w:rsidRDefault="002E37A1" w:rsidP="002E37A1">
      <w:pPr>
        <w:jc w:val="both"/>
        <w:rPr>
          <w:rFonts w:ascii="Arial" w:hAnsi="Arial" w:cs="Arial"/>
          <w:sz w:val="22"/>
          <w:szCs w:val="22"/>
        </w:rPr>
      </w:pPr>
      <w:r w:rsidRPr="009913BA">
        <w:rPr>
          <w:rFonts w:ascii="Arial" w:hAnsi="Arial" w:cs="Arial"/>
          <w:sz w:val="22"/>
          <w:szCs w:val="22"/>
        </w:rPr>
        <w:t xml:space="preserve">Na </w:t>
      </w:r>
      <w:r w:rsidRPr="009913BA">
        <w:rPr>
          <w:rFonts w:ascii="Arial" w:hAnsi="Arial" w:cs="Arial"/>
          <w:i/>
          <w:sz w:val="22"/>
          <w:szCs w:val="22"/>
          <w:u w:val="single"/>
        </w:rPr>
        <w:t>pokutách na místě zaplacených</w:t>
      </w:r>
      <w:r w:rsidRPr="009913BA">
        <w:rPr>
          <w:rFonts w:ascii="Arial" w:hAnsi="Arial" w:cs="Arial"/>
          <w:sz w:val="22"/>
          <w:szCs w:val="22"/>
        </w:rPr>
        <w:t xml:space="preserve"> bylo vybráno 675</w:t>
      </w:r>
      <w:r w:rsidR="009913BA" w:rsidRPr="009913BA">
        <w:rPr>
          <w:rFonts w:ascii="Arial" w:hAnsi="Arial" w:cs="Arial"/>
          <w:sz w:val="22"/>
          <w:szCs w:val="22"/>
        </w:rPr>
        <w:t>.</w:t>
      </w:r>
      <w:r w:rsidRPr="009913BA">
        <w:rPr>
          <w:rFonts w:ascii="Arial" w:hAnsi="Arial" w:cs="Arial"/>
          <w:sz w:val="22"/>
          <w:szCs w:val="22"/>
        </w:rPr>
        <w:t xml:space="preserve">150 Kč. Za </w:t>
      </w:r>
      <w:r w:rsidRPr="009913BA">
        <w:rPr>
          <w:rFonts w:ascii="Arial" w:hAnsi="Arial" w:cs="Arial"/>
          <w:i/>
          <w:sz w:val="22"/>
          <w:szCs w:val="22"/>
          <w:u w:val="single"/>
        </w:rPr>
        <w:t>pokuty na místě nezaplacené</w:t>
      </w:r>
      <w:r w:rsidRPr="009913BA">
        <w:rPr>
          <w:rFonts w:ascii="Arial" w:hAnsi="Arial" w:cs="Arial"/>
          <w:sz w:val="22"/>
          <w:szCs w:val="22"/>
        </w:rPr>
        <w:t xml:space="preserve"> (uloženo 223</w:t>
      </w:r>
      <w:r w:rsidR="009913BA" w:rsidRPr="009913BA">
        <w:rPr>
          <w:rFonts w:ascii="Arial" w:hAnsi="Arial" w:cs="Arial"/>
          <w:sz w:val="22"/>
          <w:szCs w:val="22"/>
        </w:rPr>
        <w:t>.</w:t>
      </w:r>
      <w:r w:rsidRPr="009913BA">
        <w:rPr>
          <w:rFonts w:ascii="Arial" w:hAnsi="Arial" w:cs="Arial"/>
          <w:sz w:val="22"/>
          <w:szCs w:val="22"/>
        </w:rPr>
        <w:t>000 Kč) bylo přestupci zaplaceno 75</w:t>
      </w:r>
      <w:r w:rsidR="009913BA" w:rsidRPr="009913BA">
        <w:rPr>
          <w:rFonts w:ascii="Arial" w:hAnsi="Arial" w:cs="Arial"/>
          <w:sz w:val="22"/>
          <w:szCs w:val="22"/>
        </w:rPr>
        <w:t>.</w:t>
      </w:r>
      <w:r w:rsidRPr="009913BA">
        <w:rPr>
          <w:rFonts w:ascii="Arial" w:hAnsi="Arial" w:cs="Arial"/>
          <w:sz w:val="22"/>
          <w:szCs w:val="22"/>
        </w:rPr>
        <w:t>119,47</w:t>
      </w:r>
      <w:r w:rsidR="009913BA" w:rsidRPr="009913BA">
        <w:rPr>
          <w:rFonts w:ascii="Arial" w:hAnsi="Arial" w:cs="Arial"/>
          <w:sz w:val="22"/>
          <w:szCs w:val="22"/>
        </w:rPr>
        <w:t xml:space="preserve"> </w:t>
      </w:r>
      <w:r w:rsidRPr="009913BA">
        <w:rPr>
          <w:rFonts w:ascii="Arial" w:hAnsi="Arial" w:cs="Arial"/>
          <w:sz w:val="22"/>
          <w:szCs w:val="22"/>
        </w:rPr>
        <w:t xml:space="preserve">Kč. Nezaplacené pokuty byly postoupeny k vymáhání na odbor finanční. </w:t>
      </w:r>
    </w:p>
    <w:p w:rsidR="002E37A1" w:rsidRPr="009913BA" w:rsidRDefault="002E37A1" w:rsidP="002E37A1">
      <w:pPr>
        <w:jc w:val="both"/>
        <w:rPr>
          <w:rFonts w:ascii="Arial" w:hAnsi="Arial" w:cs="Arial"/>
          <w:sz w:val="22"/>
          <w:szCs w:val="22"/>
        </w:rPr>
      </w:pPr>
      <w:r w:rsidRPr="009913BA">
        <w:rPr>
          <w:rFonts w:ascii="Arial" w:hAnsi="Arial" w:cs="Arial"/>
          <w:sz w:val="22"/>
          <w:szCs w:val="22"/>
        </w:rPr>
        <w:t>Kromě pokut byly příjmy tvořeny i z </w:t>
      </w:r>
      <w:r w:rsidRPr="009913BA">
        <w:rPr>
          <w:rFonts w:ascii="Arial" w:hAnsi="Arial" w:cs="Arial"/>
          <w:i/>
          <w:sz w:val="22"/>
          <w:szCs w:val="22"/>
          <w:u w:val="single"/>
        </w:rPr>
        <w:t>různých přijatých příspěvků a náhrad</w:t>
      </w:r>
      <w:r w:rsidRPr="009913BA">
        <w:rPr>
          <w:rFonts w:ascii="Arial" w:hAnsi="Arial" w:cs="Arial"/>
          <w:sz w:val="22"/>
          <w:szCs w:val="22"/>
        </w:rPr>
        <w:t xml:space="preserve"> jako je např. dopravní výchova žáků základních škol, náhrady za odchyt psů, náhrady škod a náhrady za převoz podnapilých osob do záchytné stanice. Částka těchto uhrazených příjmů činila 68</w:t>
      </w:r>
      <w:r w:rsidR="009913BA">
        <w:rPr>
          <w:rFonts w:ascii="Arial" w:hAnsi="Arial" w:cs="Arial"/>
          <w:sz w:val="22"/>
          <w:szCs w:val="22"/>
        </w:rPr>
        <w:t>.</w:t>
      </w:r>
      <w:r w:rsidRPr="009913BA">
        <w:rPr>
          <w:rFonts w:ascii="Arial" w:hAnsi="Arial" w:cs="Arial"/>
          <w:sz w:val="22"/>
          <w:szCs w:val="22"/>
        </w:rPr>
        <w:t>644 Kč.</w:t>
      </w:r>
    </w:p>
    <w:p w:rsidR="002E37A1" w:rsidRPr="009913BA" w:rsidRDefault="002E37A1" w:rsidP="002E37A1">
      <w:pPr>
        <w:jc w:val="both"/>
        <w:rPr>
          <w:rFonts w:ascii="Arial" w:hAnsi="Arial" w:cs="Arial"/>
          <w:sz w:val="22"/>
          <w:szCs w:val="22"/>
        </w:rPr>
      </w:pPr>
    </w:p>
    <w:p w:rsidR="00002BA5" w:rsidRDefault="00002BA5" w:rsidP="00002BA5">
      <w:pPr>
        <w:jc w:val="both"/>
        <w:rPr>
          <w:sz w:val="24"/>
          <w:szCs w:val="24"/>
        </w:rPr>
      </w:pPr>
    </w:p>
    <w:p w:rsidR="00C24A87" w:rsidRPr="00040EED" w:rsidRDefault="00C24A87" w:rsidP="00C24A87">
      <w:pPr>
        <w:pStyle w:val="Nadpis1"/>
        <w:jc w:val="both"/>
        <w:rPr>
          <w:rFonts w:ascii="Arial" w:hAnsi="Arial" w:cs="Arial"/>
        </w:rPr>
      </w:pPr>
      <w:r w:rsidRPr="00F72B4C">
        <w:rPr>
          <w:rFonts w:ascii="Arial" w:hAnsi="Arial" w:cs="Arial"/>
          <w:b/>
          <w:bCs/>
          <w:u w:val="single"/>
        </w:rPr>
        <w:lastRenderedPageBreak/>
        <w:t xml:space="preserve">ORJ </w:t>
      </w:r>
      <w:proofErr w:type="gramStart"/>
      <w:r w:rsidRPr="00F72B4C">
        <w:rPr>
          <w:rFonts w:ascii="Arial" w:hAnsi="Arial" w:cs="Arial"/>
          <w:b/>
          <w:bCs/>
          <w:u w:val="single"/>
        </w:rPr>
        <w:t>019  Odbor</w:t>
      </w:r>
      <w:proofErr w:type="gramEnd"/>
      <w:r w:rsidRPr="00F72B4C">
        <w:rPr>
          <w:rFonts w:ascii="Arial" w:hAnsi="Arial" w:cs="Arial"/>
          <w:b/>
          <w:bCs/>
          <w:u w:val="single"/>
        </w:rPr>
        <w:t xml:space="preserve"> organizační</w:t>
      </w:r>
    </w:p>
    <w:p w:rsidR="00C24A87" w:rsidRDefault="00C24A87" w:rsidP="00C24A87">
      <w:pPr>
        <w:ind w:left="142"/>
        <w:rPr>
          <w:rFonts w:ascii="Arial" w:hAnsi="Arial" w:cs="Arial"/>
        </w:rPr>
      </w:pPr>
      <w:r w:rsidRPr="00040EED">
        <w:rPr>
          <w:rFonts w:ascii="Arial" w:hAnsi="Arial" w:cs="Arial"/>
        </w:rPr>
        <w:object w:dxaOrig="8362" w:dyaOrig="5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48.25pt" o:ole="">
            <v:imagedata r:id="rId8" o:title=""/>
          </v:shape>
          <o:OLEObject Type="Embed" ProgID="Excel.Sheet.8" ShapeID="_x0000_i1025" DrawAspect="Content" ObjectID="_1804308646" r:id="rId9"/>
        </w:object>
      </w:r>
    </w:p>
    <w:p w:rsidR="00F94969" w:rsidRPr="00136802" w:rsidRDefault="00F94969" w:rsidP="00C24A87">
      <w:pPr>
        <w:ind w:left="142"/>
        <w:rPr>
          <w:rFonts w:ascii="Arial" w:hAnsi="Arial" w:cs="Arial"/>
          <w:i/>
          <w:sz w:val="22"/>
          <w:szCs w:val="22"/>
        </w:rPr>
      </w:pPr>
    </w:p>
    <w:p w:rsidR="00C24A87" w:rsidRPr="00136802" w:rsidRDefault="00C24A87" w:rsidP="00C24A87">
      <w:pPr>
        <w:pStyle w:val="Nadpis3"/>
        <w:jc w:val="both"/>
        <w:rPr>
          <w:rFonts w:ascii="Arial" w:hAnsi="Arial" w:cs="Arial"/>
          <w:b w:val="0"/>
          <w:sz w:val="22"/>
          <w:szCs w:val="22"/>
          <w:u w:val="none"/>
        </w:rPr>
      </w:pPr>
      <w:r w:rsidRPr="00136802">
        <w:rPr>
          <w:rFonts w:ascii="Arial" w:hAnsi="Arial" w:cs="Arial"/>
          <w:b w:val="0"/>
          <w:i/>
          <w:sz w:val="22"/>
          <w:szCs w:val="22"/>
        </w:rPr>
        <w:t>O</w:t>
      </w:r>
      <w:r>
        <w:rPr>
          <w:rFonts w:ascii="Arial" w:hAnsi="Arial" w:cs="Arial"/>
          <w:b w:val="0"/>
          <w:i/>
          <w:sz w:val="22"/>
          <w:szCs w:val="22"/>
        </w:rPr>
        <w:t>DPA</w:t>
      </w:r>
      <w:r w:rsidRPr="00136802">
        <w:rPr>
          <w:rFonts w:ascii="Arial" w:hAnsi="Arial" w:cs="Arial"/>
          <w:b w:val="0"/>
          <w:i/>
          <w:sz w:val="22"/>
          <w:szCs w:val="22"/>
        </w:rPr>
        <w:t xml:space="preserve"> 6171 Kopírování pro veřejnost</w:t>
      </w:r>
      <w:r>
        <w:rPr>
          <w:rFonts w:ascii="Arial" w:hAnsi="Arial" w:cs="Arial"/>
          <w:b w:val="0"/>
          <w:sz w:val="22"/>
          <w:szCs w:val="22"/>
          <w:u w:val="none"/>
        </w:rPr>
        <w:t xml:space="preserve"> - </w:t>
      </w:r>
      <w:proofErr w:type="spellStart"/>
      <w:r w:rsidRPr="00136802">
        <w:rPr>
          <w:rFonts w:ascii="Arial" w:hAnsi="Arial" w:cs="Arial"/>
          <w:b w:val="0"/>
          <w:sz w:val="22"/>
          <w:szCs w:val="22"/>
          <w:u w:val="none"/>
        </w:rPr>
        <w:t>org</w:t>
      </w:r>
      <w:proofErr w:type="spellEnd"/>
      <w:r w:rsidRPr="00136802">
        <w:rPr>
          <w:rFonts w:ascii="Arial" w:hAnsi="Arial" w:cs="Arial"/>
          <w:b w:val="0"/>
          <w:sz w:val="22"/>
          <w:szCs w:val="22"/>
          <w:u w:val="none"/>
        </w:rPr>
        <w:t xml:space="preserve">. 7111 – </w:t>
      </w:r>
      <w:r>
        <w:rPr>
          <w:rFonts w:ascii="Arial" w:hAnsi="Arial" w:cs="Arial"/>
          <w:b w:val="0"/>
          <w:sz w:val="22"/>
          <w:szCs w:val="22"/>
          <w:u w:val="none"/>
        </w:rPr>
        <w:t>k</w:t>
      </w:r>
      <w:r w:rsidRPr="00136802">
        <w:rPr>
          <w:rFonts w:ascii="Arial" w:hAnsi="Arial" w:cs="Arial"/>
          <w:b w:val="0"/>
          <w:sz w:val="22"/>
          <w:szCs w:val="22"/>
          <w:u w:val="none"/>
        </w:rPr>
        <w:t xml:space="preserve">opírování se provádí na podatelně </w:t>
      </w:r>
      <w:proofErr w:type="spellStart"/>
      <w:r w:rsidRPr="00136802">
        <w:rPr>
          <w:rFonts w:ascii="Arial" w:hAnsi="Arial" w:cs="Arial"/>
          <w:b w:val="0"/>
          <w:sz w:val="22"/>
          <w:szCs w:val="22"/>
          <w:u w:val="none"/>
        </w:rPr>
        <w:t>MěÚ</w:t>
      </w:r>
      <w:proofErr w:type="spellEnd"/>
      <w:r w:rsidRPr="00136802">
        <w:rPr>
          <w:rFonts w:ascii="Arial" w:hAnsi="Arial" w:cs="Arial"/>
          <w:b w:val="0"/>
          <w:sz w:val="22"/>
          <w:szCs w:val="22"/>
          <w:u w:val="none"/>
        </w:rPr>
        <w:t>.</w:t>
      </w:r>
    </w:p>
    <w:p w:rsidR="00C24A87" w:rsidRPr="00E87506" w:rsidRDefault="00C24A87" w:rsidP="00C24A87">
      <w:pPr>
        <w:pStyle w:val="Nadpis3"/>
        <w:ind w:left="0" w:firstLine="0"/>
        <w:jc w:val="both"/>
        <w:rPr>
          <w:rFonts w:ascii="Arial" w:hAnsi="Arial" w:cs="Arial"/>
          <w:b w:val="0"/>
          <w:sz w:val="22"/>
          <w:szCs w:val="22"/>
          <w:u w:val="none"/>
        </w:rPr>
      </w:pPr>
      <w:r w:rsidRPr="00136802">
        <w:rPr>
          <w:rFonts w:ascii="Arial" w:hAnsi="Arial" w:cs="Arial"/>
          <w:b w:val="0"/>
          <w:i/>
          <w:sz w:val="22"/>
          <w:szCs w:val="22"/>
        </w:rPr>
        <w:t>O</w:t>
      </w:r>
      <w:r>
        <w:rPr>
          <w:rFonts w:ascii="Arial" w:hAnsi="Arial" w:cs="Arial"/>
          <w:b w:val="0"/>
          <w:i/>
          <w:sz w:val="22"/>
          <w:szCs w:val="22"/>
        </w:rPr>
        <w:t>DPA</w:t>
      </w:r>
      <w:r w:rsidRPr="00136802">
        <w:rPr>
          <w:rFonts w:ascii="Arial" w:hAnsi="Arial" w:cs="Arial"/>
          <w:b w:val="0"/>
          <w:i/>
          <w:sz w:val="22"/>
          <w:szCs w:val="22"/>
        </w:rPr>
        <w:t xml:space="preserve"> 3613 Příjmy z pronájmu </w:t>
      </w:r>
      <w:r>
        <w:rPr>
          <w:rFonts w:ascii="Arial" w:hAnsi="Arial" w:cs="Arial"/>
          <w:b w:val="0"/>
          <w:i/>
          <w:sz w:val="22"/>
          <w:szCs w:val="22"/>
        </w:rPr>
        <w:t>nebytových prostor</w:t>
      </w:r>
      <w:r>
        <w:rPr>
          <w:rFonts w:ascii="Arial" w:hAnsi="Arial" w:cs="Arial"/>
          <w:b w:val="0"/>
          <w:sz w:val="22"/>
          <w:szCs w:val="22"/>
          <w:u w:val="none"/>
        </w:rPr>
        <w:t xml:space="preserve"> - </w:t>
      </w:r>
      <w:r w:rsidRPr="00E87506">
        <w:rPr>
          <w:rFonts w:ascii="Arial" w:hAnsi="Arial" w:cs="Arial"/>
          <w:b w:val="0"/>
          <w:sz w:val="22"/>
          <w:szCs w:val="22"/>
          <w:u w:val="none"/>
        </w:rPr>
        <w:t>příjmy z pronájmu klubovny a školící místnosti v budově Divadelní 1, místnost na ul. Dlouhá, pronájem místností (kanceláří) a garáží na</w:t>
      </w:r>
      <w:r w:rsidR="008073FD">
        <w:rPr>
          <w:rFonts w:ascii="Arial" w:hAnsi="Arial" w:cs="Arial"/>
          <w:b w:val="0"/>
          <w:sz w:val="22"/>
          <w:szCs w:val="22"/>
          <w:u w:val="none"/>
        </w:rPr>
        <w:t> </w:t>
      </w:r>
      <w:r w:rsidRPr="00E87506">
        <w:rPr>
          <w:rFonts w:ascii="Arial" w:hAnsi="Arial" w:cs="Arial"/>
          <w:b w:val="0"/>
          <w:sz w:val="22"/>
          <w:szCs w:val="22"/>
          <w:u w:val="none"/>
        </w:rPr>
        <w:t>ul.</w:t>
      </w:r>
      <w:r w:rsidR="008073FD">
        <w:rPr>
          <w:rFonts w:ascii="Arial" w:hAnsi="Arial" w:cs="Arial"/>
          <w:b w:val="0"/>
          <w:sz w:val="22"/>
          <w:szCs w:val="22"/>
          <w:u w:val="none"/>
        </w:rPr>
        <w:t> </w:t>
      </w:r>
      <w:r w:rsidRPr="00E87506">
        <w:rPr>
          <w:rFonts w:ascii="Arial" w:hAnsi="Arial" w:cs="Arial"/>
          <w:b w:val="0"/>
          <w:sz w:val="22"/>
          <w:szCs w:val="22"/>
          <w:u w:val="none"/>
        </w:rPr>
        <w:t>Divadelní 8.</w:t>
      </w:r>
    </w:p>
    <w:p w:rsidR="00C24A87" w:rsidRPr="00136802" w:rsidRDefault="00C24A87" w:rsidP="00C24A87">
      <w:pPr>
        <w:pStyle w:val="Nadpis3"/>
        <w:ind w:left="0" w:firstLine="0"/>
        <w:jc w:val="both"/>
        <w:rPr>
          <w:rFonts w:ascii="Arial" w:hAnsi="Arial" w:cs="Arial"/>
          <w:b w:val="0"/>
          <w:sz w:val="22"/>
          <w:szCs w:val="22"/>
          <w:u w:val="none"/>
        </w:rPr>
      </w:pPr>
      <w:r w:rsidRPr="00136802">
        <w:rPr>
          <w:rFonts w:ascii="Arial" w:hAnsi="Arial" w:cs="Arial"/>
          <w:b w:val="0"/>
          <w:i/>
          <w:sz w:val="22"/>
          <w:szCs w:val="22"/>
        </w:rPr>
        <w:t>O</w:t>
      </w:r>
      <w:r>
        <w:rPr>
          <w:rFonts w:ascii="Arial" w:hAnsi="Arial" w:cs="Arial"/>
          <w:b w:val="0"/>
          <w:i/>
          <w:sz w:val="22"/>
          <w:szCs w:val="22"/>
        </w:rPr>
        <w:t>DPA</w:t>
      </w:r>
      <w:r w:rsidRPr="00136802">
        <w:rPr>
          <w:rFonts w:ascii="Arial" w:hAnsi="Arial" w:cs="Arial"/>
          <w:b w:val="0"/>
          <w:i/>
          <w:sz w:val="22"/>
          <w:szCs w:val="22"/>
        </w:rPr>
        <w:t xml:space="preserve"> 3429 Chata </w:t>
      </w:r>
      <w:proofErr w:type="spellStart"/>
      <w:r w:rsidRPr="00136802">
        <w:rPr>
          <w:rFonts w:ascii="Arial" w:hAnsi="Arial" w:cs="Arial"/>
          <w:b w:val="0"/>
          <w:i/>
          <w:sz w:val="22"/>
          <w:szCs w:val="22"/>
        </w:rPr>
        <w:t>Jičínka</w:t>
      </w:r>
      <w:proofErr w:type="spellEnd"/>
      <w:r w:rsidRPr="00136802">
        <w:rPr>
          <w:rFonts w:ascii="Arial" w:hAnsi="Arial" w:cs="Arial"/>
          <w:b w:val="0"/>
          <w:i/>
          <w:sz w:val="22"/>
          <w:szCs w:val="22"/>
        </w:rPr>
        <w:t xml:space="preserve">, </w:t>
      </w:r>
      <w:proofErr w:type="spellStart"/>
      <w:r w:rsidRPr="00136802">
        <w:rPr>
          <w:rFonts w:ascii="Arial" w:hAnsi="Arial" w:cs="Arial"/>
          <w:b w:val="0"/>
          <w:i/>
          <w:sz w:val="22"/>
          <w:szCs w:val="22"/>
        </w:rPr>
        <w:t>org</w:t>
      </w:r>
      <w:proofErr w:type="spellEnd"/>
      <w:r w:rsidRPr="00136802">
        <w:rPr>
          <w:rFonts w:ascii="Arial" w:hAnsi="Arial" w:cs="Arial"/>
          <w:b w:val="0"/>
          <w:i/>
          <w:sz w:val="22"/>
          <w:szCs w:val="22"/>
        </w:rPr>
        <w:t>. 4381</w:t>
      </w:r>
      <w:r>
        <w:rPr>
          <w:rFonts w:ascii="Arial" w:hAnsi="Arial" w:cs="Arial"/>
          <w:b w:val="0"/>
          <w:sz w:val="22"/>
          <w:szCs w:val="22"/>
          <w:u w:val="none"/>
        </w:rPr>
        <w:t xml:space="preserve"> - </w:t>
      </w:r>
      <w:r w:rsidRPr="00136802">
        <w:rPr>
          <w:rFonts w:ascii="Arial" w:hAnsi="Arial" w:cs="Arial"/>
          <w:b w:val="0"/>
          <w:sz w:val="22"/>
          <w:szCs w:val="22"/>
          <w:u w:val="none"/>
        </w:rPr>
        <w:t xml:space="preserve">příjem za pobyt zaměstnanců na chatě </w:t>
      </w:r>
      <w:proofErr w:type="spellStart"/>
      <w:r w:rsidRPr="00136802">
        <w:rPr>
          <w:rFonts w:ascii="Arial" w:hAnsi="Arial" w:cs="Arial"/>
          <w:b w:val="0"/>
          <w:sz w:val="22"/>
          <w:szCs w:val="22"/>
          <w:u w:val="none"/>
        </w:rPr>
        <w:t>Jičínka</w:t>
      </w:r>
      <w:proofErr w:type="spellEnd"/>
      <w:r w:rsidRPr="00136802">
        <w:rPr>
          <w:rFonts w:ascii="Arial" w:hAnsi="Arial" w:cs="Arial"/>
          <w:b w:val="0"/>
          <w:sz w:val="22"/>
          <w:szCs w:val="22"/>
          <w:u w:val="none"/>
        </w:rPr>
        <w:t xml:space="preserve"> na Horní Bečvě. </w:t>
      </w:r>
    </w:p>
    <w:p w:rsidR="00C24A87" w:rsidRPr="00E87506" w:rsidRDefault="00C24A87" w:rsidP="00C24A87">
      <w:pPr>
        <w:pStyle w:val="Nadpis3"/>
        <w:ind w:left="0" w:firstLine="0"/>
        <w:jc w:val="both"/>
        <w:rPr>
          <w:rFonts w:ascii="Arial" w:hAnsi="Arial" w:cs="Arial"/>
          <w:b w:val="0"/>
          <w:sz w:val="22"/>
          <w:szCs w:val="22"/>
          <w:u w:val="none"/>
        </w:rPr>
      </w:pPr>
      <w:r>
        <w:rPr>
          <w:rFonts w:ascii="Arial" w:hAnsi="Arial" w:cs="Arial"/>
          <w:b w:val="0"/>
          <w:i/>
          <w:sz w:val="22"/>
          <w:szCs w:val="22"/>
        </w:rPr>
        <w:t>ODPA</w:t>
      </w:r>
      <w:r w:rsidRPr="00136802">
        <w:rPr>
          <w:rFonts w:ascii="Arial" w:hAnsi="Arial" w:cs="Arial"/>
          <w:b w:val="0"/>
          <w:i/>
          <w:sz w:val="22"/>
          <w:szCs w:val="22"/>
        </w:rPr>
        <w:t xml:space="preserve"> 3613 Ostatní nedaňové příjmy</w:t>
      </w:r>
      <w:r>
        <w:rPr>
          <w:rFonts w:ascii="Arial" w:hAnsi="Arial" w:cs="Arial"/>
          <w:b w:val="0"/>
          <w:sz w:val="22"/>
          <w:szCs w:val="22"/>
          <w:u w:val="none"/>
        </w:rPr>
        <w:t xml:space="preserve"> - </w:t>
      </w:r>
      <w:r w:rsidRPr="00E87506">
        <w:rPr>
          <w:rFonts w:ascii="Arial" w:hAnsi="Arial" w:cs="Arial"/>
          <w:b w:val="0"/>
          <w:sz w:val="22"/>
          <w:szCs w:val="22"/>
          <w:u w:val="none"/>
        </w:rPr>
        <w:t xml:space="preserve">jedná se o příjem z vyúčtování energií a služeb u pronájmů </w:t>
      </w:r>
      <w:r>
        <w:rPr>
          <w:rFonts w:ascii="Arial" w:hAnsi="Arial" w:cs="Arial"/>
          <w:b w:val="0"/>
          <w:sz w:val="22"/>
          <w:szCs w:val="22"/>
          <w:u w:val="none"/>
        </w:rPr>
        <w:t>nebytových prostor</w:t>
      </w:r>
      <w:r w:rsidRPr="00E87506">
        <w:rPr>
          <w:rFonts w:ascii="Arial" w:hAnsi="Arial" w:cs="Arial"/>
          <w:b w:val="0"/>
          <w:sz w:val="22"/>
          <w:szCs w:val="22"/>
          <w:u w:val="none"/>
        </w:rPr>
        <w:t>.</w:t>
      </w:r>
    </w:p>
    <w:p w:rsidR="00C24A87" w:rsidRPr="00E87506" w:rsidRDefault="00C24A87" w:rsidP="00C24A87">
      <w:pPr>
        <w:pStyle w:val="Nadpis3"/>
        <w:jc w:val="both"/>
        <w:rPr>
          <w:rFonts w:ascii="Arial" w:hAnsi="Arial" w:cs="Arial"/>
          <w:b w:val="0"/>
          <w:sz w:val="22"/>
          <w:szCs w:val="22"/>
          <w:u w:val="none"/>
        </w:rPr>
      </w:pPr>
      <w:r w:rsidRPr="00136802">
        <w:rPr>
          <w:rFonts w:ascii="Arial" w:hAnsi="Arial" w:cs="Arial"/>
          <w:b w:val="0"/>
          <w:i/>
          <w:sz w:val="22"/>
          <w:szCs w:val="22"/>
        </w:rPr>
        <w:t>O</w:t>
      </w:r>
      <w:r>
        <w:rPr>
          <w:rFonts w:ascii="Arial" w:hAnsi="Arial" w:cs="Arial"/>
          <w:b w:val="0"/>
          <w:i/>
          <w:sz w:val="22"/>
          <w:szCs w:val="22"/>
        </w:rPr>
        <w:t>DPA</w:t>
      </w:r>
      <w:r w:rsidRPr="00136802">
        <w:rPr>
          <w:rFonts w:ascii="Arial" w:hAnsi="Arial" w:cs="Arial"/>
          <w:b w:val="0"/>
          <w:i/>
          <w:sz w:val="22"/>
          <w:szCs w:val="22"/>
        </w:rPr>
        <w:t xml:space="preserve"> 6409 Ostatní nedaňové příjmy</w:t>
      </w:r>
      <w:r>
        <w:rPr>
          <w:rFonts w:ascii="Arial" w:hAnsi="Arial" w:cs="Arial"/>
          <w:b w:val="0"/>
          <w:sz w:val="22"/>
          <w:szCs w:val="22"/>
          <w:u w:val="none"/>
        </w:rPr>
        <w:t xml:space="preserve"> - </w:t>
      </w:r>
      <w:r w:rsidRPr="00E87506">
        <w:rPr>
          <w:rFonts w:ascii="Arial" w:hAnsi="Arial" w:cs="Arial"/>
          <w:b w:val="0"/>
          <w:sz w:val="22"/>
          <w:szCs w:val="22"/>
          <w:u w:val="none"/>
        </w:rPr>
        <w:t>příjmy ze ztrát a nálezů, konkrétně finanční hotovosti.</w:t>
      </w:r>
    </w:p>
    <w:p w:rsidR="00C24A87" w:rsidRPr="00E87506" w:rsidRDefault="00C24A87" w:rsidP="00C24A87">
      <w:pPr>
        <w:pStyle w:val="Nadpis3"/>
        <w:ind w:left="0" w:firstLine="0"/>
        <w:jc w:val="both"/>
        <w:rPr>
          <w:rFonts w:ascii="Arial" w:hAnsi="Arial" w:cs="Arial"/>
          <w:b w:val="0"/>
          <w:sz w:val="22"/>
          <w:szCs w:val="22"/>
          <w:u w:val="none"/>
        </w:rPr>
      </w:pPr>
      <w:r w:rsidRPr="00136802">
        <w:rPr>
          <w:rFonts w:ascii="Arial" w:hAnsi="Arial" w:cs="Arial"/>
          <w:b w:val="0"/>
          <w:i/>
          <w:sz w:val="22"/>
          <w:szCs w:val="22"/>
        </w:rPr>
        <w:t>O</w:t>
      </w:r>
      <w:r>
        <w:rPr>
          <w:rFonts w:ascii="Arial" w:hAnsi="Arial" w:cs="Arial"/>
          <w:b w:val="0"/>
          <w:i/>
          <w:sz w:val="22"/>
          <w:szCs w:val="22"/>
        </w:rPr>
        <w:t>DPA</w:t>
      </w:r>
      <w:r w:rsidRPr="00136802">
        <w:rPr>
          <w:rFonts w:ascii="Arial" w:hAnsi="Arial" w:cs="Arial"/>
          <w:b w:val="0"/>
          <w:i/>
          <w:sz w:val="22"/>
          <w:szCs w:val="22"/>
        </w:rPr>
        <w:t xml:space="preserve">. 6171 Ostatní nedaňové </w:t>
      </w:r>
      <w:r w:rsidRPr="00E87506">
        <w:rPr>
          <w:rFonts w:ascii="Arial" w:hAnsi="Arial" w:cs="Arial"/>
          <w:b w:val="0"/>
          <w:sz w:val="22"/>
          <w:szCs w:val="22"/>
          <w:u w:val="none"/>
        </w:rPr>
        <w:t>příjmy</w:t>
      </w:r>
      <w:r>
        <w:rPr>
          <w:rFonts w:ascii="Arial" w:hAnsi="Arial" w:cs="Arial"/>
          <w:b w:val="0"/>
          <w:sz w:val="22"/>
          <w:szCs w:val="22"/>
          <w:u w:val="none"/>
        </w:rPr>
        <w:t xml:space="preserve"> - </w:t>
      </w:r>
      <w:r w:rsidRPr="00E87506">
        <w:rPr>
          <w:rFonts w:ascii="Arial" w:hAnsi="Arial" w:cs="Arial"/>
          <w:b w:val="0"/>
          <w:sz w:val="22"/>
          <w:szCs w:val="22"/>
          <w:u w:val="none"/>
        </w:rPr>
        <w:t>příjmy např. z poplatků zaměstnanců za soukromý majetek, odkoupení neupotřebitelného majetku např. ze ztrát a nálezů, prodej kovošrotu, úhrady České pošty za ztracené zásilky, odkoupení OOPP při ukončení PP, úhrada poštovného TSM za odeslané zásilky, atd.</w:t>
      </w:r>
    </w:p>
    <w:p w:rsidR="00C24A87" w:rsidRPr="00E87506" w:rsidRDefault="00C24A87" w:rsidP="00C24A87">
      <w:pPr>
        <w:pStyle w:val="Nadpis3"/>
        <w:ind w:left="0" w:firstLine="0"/>
        <w:jc w:val="both"/>
        <w:rPr>
          <w:rFonts w:ascii="Arial" w:hAnsi="Arial" w:cs="Arial"/>
          <w:b w:val="0"/>
          <w:sz w:val="22"/>
          <w:szCs w:val="22"/>
          <w:u w:val="none"/>
        </w:rPr>
      </w:pPr>
      <w:r w:rsidRPr="00E87506">
        <w:rPr>
          <w:rFonts w:ascii="Arial" w:hAnsi="Arial" w:cs="Arial"/>
          <w:b w:val="0"/>
          <w:i/>
          <w:sz w:val="22"/>
          <w:szCs w:val="22"/>
        </w:rPr>
        <w:t>O</w:t>
      </w:r>
      <w:r>
        <w:rPr>
          <w:rFonts w:ascii="Arial" w:hAnsi="Arial" w:cs="Arial"/>
          <w:b w:val="0"/>
          <w:i/>
          <w:sz w:val="22"/>
          <w:szCs w:val="22"/>
        </w:rPr>
        <w:t>DPA</w:t>
      </w:r>
      <w:r w:rsidRPr="00E87506">
        <w:rPr>
          <w:rFonts w:ascii="Arial" w:hAnsi="Arial" w:cs="Arial"/>
          <w:b w:val="0"/>
          <w:i/>
          <w:sz w:val="22"/>
          <w:szCs w:val="22"/>
        </w:rPr>
        <w:t xml:space="preserve"> 6171</w:t>
      </w:r>
      <w:r>
        <w:rPr>
          <w:rFonts w:ascii="Arial" w:hAnsi="Arial" w:cs="Arial"/>
          <w:b w:val="0"/>
          <w:i/>
          <w:sz w:val="22"/>
          <w:szCs w:val="22"/>
        </w:rPr>
        <w:t xml:space="preserve"> -</w:t>
      </w:r>
      <w:r w:rsidRPr="00E87506">
        <w:rPr>
          <w:rFonts w:ascii="Arial" w:hAnsi="Arial" w:cs="Arial"/>
          <w:b w:val="0"/>
          <w:i/>
          <w:sz w:val="22"/>
          <w:szCs w:val="22"/>
        </w:rPr>
        <w:t xml:space="preserve"> Příjem z poskytování služeb</w:t>
      </w:r>
      <w:r>
        <w:rPr>
          <w:rFonts w:ascii="Arial" w:hAnsi="Arial" w:cs="Arial"/>
          <w:b w:val="0"/>
          <w:sz w:val="22"/>
          <w:szCs w:val="22"/>
          <w:u w:val="none"/>
        </w:rPr>
        <w:t xml:space="preserve"> - </w:t>
      </w:r>
      <w:r w:rsidRPr="00E87506">
        <w:rPr>
          <w:rFonts w:ascii="Arial" w:hAnsi="Arial" w:cs="Arial"/>
          <w:b w:val="0"/>
          <w:sz w:val="22"/>
          <w:szCs w:val="22"/>
          <w:u w:val="none"/>
        </w:rPr>
        <w:t>za poskytování informací podle zákona č. 106/1999 Sb., o svobodném přístupu</w:t>
      </w:r>
      <w:r>
        <w:rPr>
          <w:rFonts w:ascii="Arial" w:hAnsi="Arial" w:cs="Arial"/>
          <w:b w:val="0"/>
          <w:sz w:val="22"/>
          <w:szCs w:val="22"/>
          <w:u w:val="none"/>
        </w:rPr>
        <w:t xml:space="preserve"> k informacím.</w:t>
      </w:r>
    </w:p>
    <w:p w:rsidR="00C24A87" w:rsidRPr="00C24A87" w:rsidRDefault="00C24A87" w:rsidP="00C24A87">
      <w:pPr>
        <w:pStyle w:val="Nadpis3"/>
        <w:ind w:left="0" w:firstLine="0"/>
        <w:jc w:val="both"/>
        <w:rPr>
          <w:rFonts w:ascii="Arial" w:hAnsi="Arial" w:cs="Arial"/>
          <w:b w:val="0"/>
          <w:sz w:val="22"/>
          <w:szCs w:val="22"/>
          <w:u w:val="none"/>
        </w:rPr>
      </w:pPr>
      <w:r>
        <w:rPr>
          <w:rFonts w:ascii="Arial" w:hAnsi="Arial" w:cs="Arial"/>
          <w:b w:val="0"/>
          <w:i/>
          <w:sz w:val="22"/>
          <w:szCs w:val="22"/>
        </w:rPr>
        <w:t>ODPA</w:t>
      </w:r>
      <w:r w:rsidRPr="00E87506">
        <w:rPr>
          <w:rFonts w:ascii="Arial" w:hAnsi="Arial" w:cs="Arial"/>
          <w:b w:val="0"/>
          <w:i/>
          <w:sz w:val="22"/>
          <w:szCs w:val="22"/>
        </w:rPr>
        <w:t xml:space="preserve"> 6171</w:t>
      </w:r>
      <w:r>
        <w:rPr>
          <w:rFonts w:ascii="Arial" w:hAnsi="Arial" w:cs="Arial"/>
          <w:b w:val="0"/>
          <w:i/>
          <w:sz w:val="22"/>
          <w:szCs w:val="22"/>
        </w:rPr>
        <w:t xml:space="preserve"> -</w:t>
      </w:r>
      <w:r w:rsidRPr="00E87506">
        <w:rPr>
          <w:rFonts w:ascii="Arial" w:hAnsi="Arial" w:cs="Arial"/>
          <w:b w:val="0"/>
          <w:i/>
          <w:sz w:val="22"/>
          <w:szCs w:val="22"/>
        </w:rPr>
        <w:t xml:space="preserve"> Přijaté sankční platby</w:t>
      </w:r>
      <w:r w:rsidRPr="00C24A87">
        <w:rPr>
          <w:rFonts w:ascii="Arial" w:hAnsi="Arial" w:cs="Arial"/>
          <w:b w:val="0"/>
          <w:i/>
          <w:sz w:val="22"/>
          <w:szCs w:val="22"/>
          <w:u w:val="none"/>
        </w:rPr>
        <w:t xml:space="preserve"> -</w:t>
      </w:r>
      <w:r>
        <w:rPr>
          <w:rFonts w:ascii="Arial" w:hAnsi="Arial" w:cs="Arial"/>
          <w:b w:val="0"/>
          <w:i/>
          <w:sz w:val="22"/>
          <w:szCs w:val="22"/>
          <w:u w:val="none"/>
        </w:rPr>
        <w:t xml:space="preserve"> </w:t>
      </w:r>
      <w:r w:rsidRPr="00C24A87">
        <w:rPr>
          <w:rFonts w:ascii="Arial" w:hAnsi="Arial" w:cs="Arial"/>
          <w:b w:val="0"/>
          <w:sz w:val="22"/>
          <w:szCs w:val="22"/>
          <w:u w:val="none"/>
        </w:rPr>
        <w:t>pokut</w:t>
      </w:r>
      <w:r>
        <w:rPr>
          <w:rFonts w:ascii="Arial" w:hAnsi="Arial" w:cs="Arial"/>
          <w:b w:val="0"/>
          <w:sz w:val="22"/>
          <w:szCs w:val="22"/>
          <w:u w:val="none"/>
        </w:rPr>
        <w:t>a</w:t>
      </w:r>
      <w:r w:rsidRPr="00C24A87">
        <w:rPr>
          <w:rFonts w:ascii="Arial" w:hAnsi="Arial" w:cs="Arial"/>
          <w:b w:val="0"/>
          <w:sz w:val="22"/>
          <w:szCs w:val="22"/>
          <w:u w:val="none"/>
        </w:rPr>
        <w:t xml:space="preserve"> za prodlení s předáním díla ve smyslu odstranění vad - „Stavební úpravy sociálního zařízení radnice“ (72.000,-) a sankce za pozdní odevzdání PD k „Rekonstrukci vstupu budovy Divadelní 1“ (25.800,-).</w:t>
      </w:r>
    </w:p>
    <w:p w:rsidR="00C24A87" w:rsidRPr="00136802" w:rsidRDefault="00C24A87" w:rsidP="00C24A87">
      <w:pPr>
        <w:pStyle w:val="Nadpis3"/>
        <w:ind w:left="0" w:firstLine="0"/>
        <w:jc w:val="both"/>
        <w:rPr>
          <w:rFonts w:ascii="Arial" w:hAnsi="Arial" w:cs="Arial"/>
          <w:i/>
          <w:sz w:val="22"/>
          <w:szCs w:val="22"/>
        </w:rPr>
      </w:pPr>
      <w:r w:rsidRPr="00E87506">
        <w:rPr>
          <w:rFonts w:ascii="Arial" w:hAnsi="Arial" w:cs="Arial"/>
          <w:b w:val="0"/>
          <w:i/>
          <w:sz w:val="22"/>
          <w:szCs w:val="22"/>
        </w:rPr>
        <w:t>O</w:t>
      </w:r>
      <w:r>
        <w:rPr>
          <w:rFonts w:ascii="Arial" w:hAnsi="Arial" w:cs="Arial"/>
          <w:b w:val="0"/>
          <w:i/>
          <w:sz w:val="22"/>
          <w:szCs w:val="22"/>
        </w:rPr>
        <w:t>DPA</w:t>
      </w:r>
      <w:r w:rsidRPr="00E87506">
        <w:rPr>
          <w:rFonts w:ascii="Arial" w:hAnsi="Arial" w:cs="Arial"/>
          <w:b w:val="0"/>
          <w:i/>
          <w:sz w:val="22"/>
          <w:szCs w:val="22"/>
        </w:rPr>
        <w:t xml:space="preserve"> 6171</w:t>
      </w:r>
      <w:r>
        <w:rPr>
          <w:rFonts w:ascii="Arial" w:hAnsi="Arial" w:cs="Arial"/>
          <w:b w:val="0"/>
          <w:i/>
          <w:sz w:val="22"/>
          <w:szCs w:val="22"/>
        </w:rPr>
        <w:t xml:space="preserve"> -</w:t>
      </w:r>
      <w:r w:rsidRPr="00E87506">
        <w:rPr>
          <w:rFonts w:ascii="Arial" w:hAnsi="Arial" w:cs="Arial"/>
          <w:b w:val="0"/>
          <w:i/>
          <w:sz w:val="22"/>
          <w:szCs w:val="22"/>
        </w:rPr>
        <w:t xml:space="preserve"> Příjem z prodeje majetku</w:t>
      </w:r>
      <w:r>
        <w:rPr>
          <w:rFonts w:ascii="Arial" w:hAnsi="Arial" w:cs="Arial"/>
          <w:b w:val="0"/>
          <w:sz w:val="22"/>
          <w:szCs w:val="22"/>
          <w:u w:val="none"/>
        </w:rPr>
        <w:t xml:space="preserve"> - </w:t>
      </w:r>
      <w:r w:rsidRPr="00C24A87">
        <w:rPr>
          <w:rFonts w:ascii="Arial" w:hAnsi="Arial" w:cs="Arial"/>
          <w:b w:val="0"/>
          <w:sz w:val="22"/>
          <w:szCs w:val="22"/>
          <w:u w:val="none"/>
        </w:rPr>
        <w:t>z prodeje osobního vozidla Škoda Roomster (46.300,-) a</w:t>
      </w:r>
      <w:r w:rsidR="008073FD">
        <w:rPr>
          <w:rFonts w:ascii="Arial" w:hAnsi="Arial" w:cs="Arial"/>
          <w:b w:val="0"/>
          <w:sz w:val="22"/>
          <w:szCs w:val="22"/>
          <w:u w:val="none"/>
        </w:rPr>
        <w:t> </w:t>
      </w:r>
      <w:r w:rsidRPr="00C24A87">
        <w:rPr>
          <w:rFonts w:ascii="Arial" w:hAnsi="Arial" w:cs="Arial"/>
          <w:b w:val="0"/>
          <w:sz w:val="22"/>
          <w:szCs w:val="22"/>
          <w:u w:val="none"/>
        </w:rPr>
        <w:t xml:space="preserve">Citroen </w:t>
      </w:r>
      <w:proofErr w:type="spellStart"/>
      <w:r w:rsidRPr="00C24A87">
        <w:rPr>
          <w:rFonts w:ascii="Arial" w:hAnsi="Arial" w:cs="Arial"/>
          <w:b w:val="0"/>
          <w:sz w:val="22"/>
          <w:szCs w:val="22"/>
          <w:u w:val="none"/>
        </w:rPr>
        <w:t>Jumpy</w:t>
      </w:r>
      <w:proofErr w:type="spellEnd"/>
      <w:r>
        <w:rPr>
          <w:rFonts w:ascii="Arial" w:hAnsi="Arial" w:cs="Arial"/>
          <w:b w:val="0"/>
          <w:sz w:val="22"/>
          <w:szCs w:val="22"/>
          <w:u w:val="none"/>
        </w:rPr>
        <w:t xml:space="preserve"> </w:t>
      </w:r>
      <w:r w:rsidRPr="00C24A87">
        <w:rPr>
          <w:rFonts w:ascii="Arial" w:hAnsi="Arial" w:cs="Arial"/>
          <w:b w:val="0"/>
          <w:sz w:val="22"/>
          <w:szCs w:val="22"/>
          <w:u w:val="none"/>
        </w:rPr>
        <w:t>(23.000,-).</w:t>
      </w:r>
    </w:p>
    <w:p w:rsidR="00C24A87" w:rsidRPr="00E87506" w:rsidRDefault="00C24A87" w:rsidP="00C24A87">
      <w:pPr>
        <w:pStyle w:val="Nadpis3"/>
        <w:ind w:left="0" w:firstLine="0"/>
        <w:jc w:val="both"/>
        <w:rPr>
          <w:rFonts w:ascii="Arial" w:hAnsi="Arial" w:cs="Arial"/>
          <w:b w:val="0"/>
          <w:sz w:val="22"/>
          <w:szCs w:val="22"/>
        </w:rPr>
      </w:pPr>
      <w:r w:rsidRPr="00E87506">
        <w:rPr>
          <w:rFonts w:ascii="Arial" w:hAnsi="Arial" w:cs="Arial"/>
          <w:b w:val="0"/>
          <w:i/>
          <w:sz w:val="22"/>
          <w:szCs w:val="22"/>
        </w:rPr>
        <w:t>O</w:t>
      </w:r>
      <w:r>
        <w:rPr>
          <w:rFonts w:ascii="Arial" w:hAnsi="Arial" w:cs="Arial"/>
          <w:b w:val="0"/>
          <w:i/>
          <w:sz w:val="22"/>
          <w:szCs w:val="22"/>
        </w:rPr>
        <w:t>DPA</w:t>
      </w:r>
      <w:r w:rsidRPr="00E87506">
        <w:rPr>
          <w:rFonts w:ascii="Arial" w:hAnsi="Arial" w:cs="Arial"/>
          <w:b w:val="0"/>
          <w:i/>
          <w:sz w:val="22"/>
          <w:szCs w:val="22"/>
        </w:rPr>
        <w:t xml:space="preserve"> 6171 </w:t>
      </w:r>
      <w:r>
        <w:rPr>
          <w:rFonts w:ascii="Arial" w:hAnsi="Arial" w:cs="Arial"/>
          <w:b w:val="0"/>
          <w:i/>
          <w:sz w:val="22"/>
          <w:szCs w:val="22"/>
        </w:rPr>
        <w:t xml:space="preserve">- </w:t>
      </w:r>
      <w:r w:rsidRPr="00E87506">
        <w:rPr>
          <w:rFonts w:ascii="Arial" w:hAnsi="Arial" w:cs="Arial"/>
          <w:b w:val="0"/>
          <w:i/>
          <w:sz w:val="22"/>
          <w:szCs w:val="22"/>
        </w:rPr>
        <w:t>Příjem z pojistných plnění</w:t>
      </w:r>
      <w:r>
        <w:rPr>
          <w:rFonts w:ascii="Arial" w:hAnsi="Arial" w:cs="Arial"/>
          <w:b w:val="0"/>
          <w:sz w:val="22"/>
          <w:szCs w:val="22"/>
          <w:u w:val="none"/>
        </w:rPr>
        <w:t xml:space="preserve"> - </w:t>
      </w:r>
      <w:r w:rsidRPr="00C24A87">
        <w:rPr>
          <w:rFonts w:ascii="Arial" w:hAnsi="Arial" w:cs="Arial"/>
          <w:b w:val="0"/>
          <w:sz w:val="22"/>
          <w:szCs w:val="22"/>
          <w:u w:val="none"/>
        </w:rPr>
        <w:t>pojistné plnění od pojišťoven za způsobené škody na</w:t>
      </w:r>
      <w:r w:rsidR="008073FD">
        <w:rPr>
          <w:rFonts w:ascii="Arial" w:hAnsi="Arial" w:cs="Arial"/>
          <w:b w:val="0"/>
          <w:sz w:val="22"/>
          <w:szCs w:val="22"/>
          <w:u w:val="none"/>
        </w:rPr>
        <w:t> </w:t>
      </w:r>
      <w:r w:rsidRPr="00C24A87">
        <w:rPr>
          <w:rFonts w:ascii="Arial" w:hAnsi="Arial" w:cs="Arial"/>
          <w:b w:val="0"/>
          <w:sz w:val="22"/>
          <w:szCs w:val="22"/>
          <w:u w:val="none"/>
        </w:rPr>
        <w:t>majetku města a</w:t>
      </w:r>
      <w:r>
        <w:rPr>
          <w:rFonts w:ascii="Arial" w:hAnsi="Arial" w:cs="Arial"/>
          <w:b w:val="0"/>
          <w:sz w:val="22"/>
          <w:szCs w:val="22"/>
          <w:u w:val="none"/>
        </w:rPr>
        <w:t xml:space="preserve"> úhrady spoluúčasti zaměstnanců</w:t>
      </w:r>
      <w:r w:rsidRPr="00C24A87">
        <w:rPr>
          <w:rFonts w:ascii="Arial" w:hAnsi="Arial" w:cs="Arial"/>
          <w:b w:val="0"/>
          <w:sz w:val="22"/>
          <w:szCs w:val="22"/>
          <w:u w:val="none"/>
        </w:rPr>
        <w:t>.</w:t>
      </w:r>
      <w:r w:rsidRPr="00E87506">
        <w:rPr>
          <w:rFonts w:ascii="Arial" w:hAnsi="Arial" w:cs="Arial"/>
          <w:b w:val="0"/>
          <w:sz w:val="22"/>
          <w:szCs w:val="22"/>
        </w:rPr>
        <w:t xml:space="preserve"> </w:t>
      </w:r>
    </w:p>
    <w:p w:rsidR="00C24A87" w:rsidRDefault="00C24A87" w:rsidP="00002BA5">
      <w:pPr>
        <w:jc w:val="both"/>
        <w:rPr>
          <w:b/>
          <w:iCs/>
          <w:sz w:val="24"/>
          <w:szCs w:val="24"/>
          <w:u w:val="single"/>
        </w:rPr>
      </w:pPr>
    </w:p>
    <w:p w:rsidR="00C24A87" w:rsidRDefault="00C24A87" w:rsidP="00002BA5">
      <w:pPr>
        <w:jc w:val="both"/>
        <w:rPr>
          <w:b/>
          <w:iCs/>
          <w:sz w:val="24"/>
          <w:szCs w:val="24"/>
          <w:u w:val="single"/>
        </w:rPr>
      </w:pPr>
    </w:p>
    <w:p w:rsidR="00002BA5" w:rsidRPr="00135180" w:rsidRDefault="00002BA5" w:rsidP="00002BA5">
      <w:pPr>
        <w:jc w:val="both"/>
        <w:rPr>
          <w:rFonts w:ascii="Arial" w:hAnsi="Arial" w:cs="Arial"/>
          <w:b/>
          <w:iCs/>
          <w:sz w:val="24"/>
          <w:szCs w:val="24"/>
          <w:u w:val="single"/>
        </w:rPr>
      </w:pPr>
      <w:r w:rsidRPr="00135180">
        <w:rPr>
          <w:rFonts w:ascii="Arial" w:hAnsi="Arial" w:cs="Arial"/>
          <w:b/>
          <w:iCs/>
          <w:sz w:val="24"/>
          <w:szCs w:val="24"/>
          <w:u w:val="single"/>
        </w:rPr>
        <w:t>ORJ 5XX Odbor sociálních věcí</w:t>
      </w:r>
    </w:p>
    <w:p w:rsidR="00135180" w:rsidRPr="00135180" w:rsidRDefault="00135180" w:rsidP="00135180">
      <w:pPr>
        <w:jc w:val="both"/>
        <w:rPr>
          <w:rFonts w:ascii="Arial" w:hAnsi="Arial" w:cs="Arial"/>
          <w:sz w:val="22"/>
          <w:szCs w:val="22"/>
        </w:rPr>
      </w:pPr>
      <w:r w:rsidRPr="00135180">
        <w:rPr>
          <w:rFonts w:ascii="Arial" w:hAnsi="Arial" w:cs="Arial"/>
          <w:sz w:val="22"/>
          <w:szCs w:val="22"/>
        </w:rPr>
        <w:t xml:space="preserve">Příjmy za dlouhodobé nájmy nebytových prostor na ul. </w:t>
      </w:r>
      <w:proofErr w:type="spellStart"/>
      <w:r w:rsidRPr="00135180">
        <w:rPr>
          <w:rFonts w:ascii="Arial" w:hAnsi="Arial" w:cs="Arial"/>
          <w:sz w:val="22"/>
          <w:szCs w:val="22"/>
        </w:rPr>
        <w:t>Msgr</w:t>
      </w:r>
      <w:proofErr w:type="spellEnd"/>
      <w:r w:rsidRPr="00135180">
        <w:rPr>
          <w:rFonts w:ascii="Arial" w:hAnsi="Arial" w:cs="Arial"/>
          <w:sz w:val="22"/>
          <w:szCs w:val="22"/>
        </w:rPr>
        <w:t>. Šrámka 13 (Územní sdružení Českého zahrádkářského svazu Nový Jičín) i příjmy za krátkodobé nájmy (společenské místnosti ve 3 klubech seniorů) byly naplňovány průběžně dle rozpočtu.</w:t>
      </w:r>
    </w:p>
    <w:p w:rsidR="00135180" w:rsidRDefault="00135180" w:rsidP="00135180">
      <w:pPr>
        <w:jc w:val="both"/>
        <w:rPr>
          <w:rFonts w:ascii="Arial" w:hAnsi="Arial" w:cs="Arial"/>
          <w:sz w:val="22"/>
          <w:szCs w:val="22"/>
        </w:rPr>
      </w:pPr>
      <w:r w:rsidRPr="00135180">
        <w:rPr>
          <w:rFonts w:ascii="Arial" w:hAnsi="Arial" w:cs="Arial"/>
          <w:sz w:val="22"/>
          <w:szCs w:val="22"/>
        </w:rPr>
        <w:t>Příjmy nabyté v rámci dědických řízení po zemřelých (tzv. sociální pohřby) jsou velmi individuální, nelze je dopředu přesně odhadnout a rozpočtovat.</w:t>
      </w:r>
    </w:p>
    <w:p w:rsidR="00EC25F0" w:rsidRDefault="00EC25F0" w:rsidP="00135180">
      <w:pPr>
        <w:jc w:val="both"/>
        <w:rPr>
          <w:rFonts w:ascii="Arial" w:hAnsi="Arial" w:cs="Arial"/>
          <w:sz w:val="22"/>
          <w:szCs w:val="22"/>
        </w:rPr>
      </w:pPr>
    </w:p>
    <w:p w:rsidR="00EC25F0" w:rsidRDefault="00EC25F0" w:rsidP="00135180">
      <w:pPr>
        <w:jc w:val="both"/>
        <w:rPr>
          <w:rFonts w:ascii="Arial" w:hAnsi="Arial" w:cs="Arial"/>
          <w:sz w:val="22"/>
          <w:szCs w:val="22"/>
        </w:rPr>
      </w:pPr>
    </w:p>
    <w:p w:rsidR="00EC25F0" w:rsidRPr="003E26CF" w:rsidRDefault="00EC25F0" w:rsidP="00EC25F0">
      <w:pPr>
        <w:jc w:val="both"/>
        <w:rPr>
          <w:rFonts w:ascii="Arial" w:hAnsi="Arial" w:cs="Arial"/>
          <w:b/>
          <w:bCs/>
          <w:sz w:val="24"/>
          <w:szCs w:val="24"/>
          <w:u w:val="single"/>
        </w:rPr>
      </w:pPr>
      <w:r w:rsidRPr="003E26CF">
        <w:rPr>
          <w:rFonts w:ascii="Arial" w:hAnsi="Arial" w:cs="Arial"/>
          <w:b/>
          <w:bCs/>
          <w:sz w:val="24"/>
          <w:szCs w:val="24"/>
          <w:u w:val="single"/>
        </w:rPr>
        <w:lastRenderedPageBreak/>
        <w:t xml:space="preserve">ORJ 029  </w:t>
      </w:r>
      <w:proofErr w:type="spellStart"/>
      <w:r w:rsidRPr="003E26CF">
        <w:rPr>
          <w:rFonts w:ascii="Arial" w:hAnsi="Arial" w:cs="Arial"/>
          <w:b/>
          <w:bCs/>
          <w:sz w:val="24"/>
          <w:szCs w:val="24"/>
          <w:u w:val="single"/>
        </w:rPr>
        <w:t>ProSenior</w:t>
      </w:r>
      <w:proofErr w:type="spellEnd"/>
      <w:r w:rsidRPr="003E26CF">
        <w:rPr>
          <w:rFonts w:ascii="Arial" w:hAnsi="Arial" w:cs="Arial"/>
          <w:b/>
          <w:bCs/>
          <w:sz w:val="24"/>
          <w:szCs w:val="24"/>
          <w:u w:val="single"/>
        </w:rPr>
        <w:t xml:space="preserve"> Nový Jičín </w:t>
      </w:r>
    </w:p>
    <w:p w:rsidR="00EC25F0" w:rsidRPr="003E26CF" w:rsidRDefault="00EC25F0" w:rsidP="00EC25F0">
      <w:pPr>
        <w:jc w:val="both"/>
        <w:rPr>
          <w:rFonts w:ascii="Arial" w:hAnsi="Arial" w:cs="Arial"/>
          <w:sz w:val="22"/>
          <w:szCs w:val="22"/>
        </w:rPr>
      </w:pPr>
      <w:r>
        <w:rPr>
          <w:rFonts w:ascii="Arial" w:hAnsi="Arial" w:cs="Arial"/>
          <w:color w:val="000000"/>
          <w:sz w:val="22"/>
          <w:szCs w:val="22"/>
        </w:rPr>
        <w:t xml:space="preserve">ODPA 4351 </w:t>
      </w:r>
      <w:r w:rsidRPr="003E26CF">
        <w:rPr>
          <w:rFonts w:ascii="Arial" w:hAnsi="Arial" w:cs="Arial"/>
          <w:color w:val="000000"/>
          <w:sz w:val="22"/>
          <w:szCs w:val="22"/>
        </w:rPr>
        <w:t xml:space="preserve">je členěn dle organizací: </w:t>
      </w:r>
    </w:p>
    <w:p w:rsidR="00EC25F0" w:rsidRPr="003E26CF" w:rsidRDefault="00EC25F0" w:rsidP="00EC25F0">
      <w:pPr>
        <w:jc w:val="both"/>
        <w:rPr>
          <w:rFonts w:ascii="Arial" w:hAnsi="Arial" w:cs="Arial"/>
          <w:sz w:val="22"/>
          <w:szCs w:val="22"/>
        </w:rPr>
      </w:pPr>
      <w:proofErr w:type="spellStart"/>
      <w:r w:rsidRPr="003E26CF">
        <w:rPr>
          <w:rFonts w:ascii="Arial" w:hAnsi="Arial" w:cs="Arial"/>
          <w:b/>
          <w:bCs/>
          <w:color w:val="000000"/>
          <w:sz w:val="22"/>
          <w:szCs w:val="22"/>
        </w:rPr>
        <w:t>org</w:t>
      </w:r>
      <w:proofErr w:type="spellEnd"/>
      <w:r w:rsidRPr="003E26CF">
        <w:rPr>
          <w:rFonts w:ascii="Arial" w:hAnsi="Arial" w:cs="Arial"/>
          <w:b/>
          <w:bCs/>
          <w:color w:val="000000"/>
          <w:sz w:val="22"/>
          <w:szCs w:val="22"/>
        </w:rPr>
        <w:t>. 0390/2390/7390/8390</w:t>
      </w:r>
      <w:r w:rsidRPr="003E26CF">
        <w:rPr>
          <w:rFonts w:ascii="Arial" w:hAnsi="Arial" w:cs="Arial"/>
          <w:color w:val="000000"/>
          <w:sz w:val="22"/>
          <w:szCs w:val="22"/>
        </w:rPr>
        <w:t xml:space="preserve"> – pečovatelská služba. Čerpání organizací za sledované období dosahuje 69,92 % rozpočtu. Nejvyšší podíl výdajů je tvořen platy zaměstnanců v přímé péči, odvody na soc. a zdrav. </w:t>
      </w:r>
      <w:proofErr w:type="gramStart"/>
      <w:r>
        <w:rPr>
          <w:rFonts w:ascii="Arial" w:hAnsi="Arial" w:cs="Arial"/>
          <w:color w:val="000000"/>
          <w:sz w:val="22"/>
          <w:szCs w:val="22"/>
        </w:rPr>
        <w:t>p</w:t>
      </w:r>
      <w:r w:rsidRPr="003E26CF">
        <w:rPr>
          <w:rFonts w:ascii="Arial" w:hAnsi="Arial" w:cs="Arial"/>
          <w:color w:val="000000"/>
          <w:sz w:val="22"/>
          <w:szCs w:val="22"/>
        </w:rPr>
        <w:t>ojištění</w:t>
      </w:r>
      <w:proofErr w:type="gramEnd"/>
      <w:r w:rsidRPr="003E26CF">
        <w:rPr>
          <w:rFonts w:ascii="Arial" w:hAnsi="Arial" w:cs="Arial"/>
          <w:color w:val="000000"/>
          <w:sz w:val="22"/>
          <w:szCs w:val="22"/>
        </w:rPr>
        <w:t xml:space="preserve"> (</w:t>
      </w:r>
      <w:proofErr w:type="spellStart"/>
      <w:r w:rsidRPr="003E26CF">
        <w:rPr>
          <w:rFonts w:ascii="Arial" w:hAnsi="Arial" w:cs="Arial"/>
          <w:color w:val="000000"/>
          <w:sz w:val="22"/>
          <w:szCs w:val="22"/>
        </w:rPr>
        <w:t>org</w:t>
      </w:r>
      <w:proofErr w:type="spellEnd"/>
      <w:r w:rsidRPr="003E26CF">
        <w:rPr>
          <w:rFonts w:ascii="Arial" w:hAnsi="Arial" w:cs="Arial"/>
          <w:color w:val="000000"/>
          <w:sz w:val="22"/>
          <w:szCs w:val="22"/>
        </w:rPr>
        <w:t>. 2390) a platy ostatních zaměstnanců (</w:t>
      </w:r>
      <w:proofErr w:type="spellStart"/>
      <w:r w:rsidRPr="003E26CF">
        <w:rPr>
          <w:rFonts w:ascii="Arial" w:hAnsi="Arial" w:cs="Arial"/>
          <w:color w:val="000000"/>
          <w:sz w:val="22"/>
          <w:szCs w:val="22"/>
        </w:rPr>
        <w:t>or</w:t>
      </w:r>
      <w:r>
        <w:rPr>
          <w:rFonts w:ascii="Arial" w:hAnsi="Arial" w:cs="Arial"/>
          <w:color w:val="000000"/>
          <w:sz w:val="22"/>
          <w:szCs w:val="22"/>
        </w:rPr>
        <w:t>g</w:t>
      </w:r>
      <w:proofErr w:type="spellEnd"/>
      <w:r>
        <w:rPr>
          <w:rFonts w:ascii="Arial" w:hAnsi="Arial" w:cs="Arial"/>
          <w:color w:val="000000"/>
          <w:sz w:val="22"/>
          <w:szCs w:val="22"/>
        </w:rPr>
        <w:t>.</w:t>
      </w:r>
      <w:r w:rsidRPr="003E26CF">
        <w:rPr>
          <w:rFonts w:ascii="Arial" w:hAnsi="Arial" w:cs="Arial"/>
          <w:color w:val="000000"/>
          <w:sz w:val="22"/>
          <w:szCs w:val="22"/>
        </w:rPr>
        <w:t xml:space="preserve"> 0390).</w:t>
      </w:r>
    </w:p>
    <w:p w:rsidR="00EC25F0" w:rsidRPr="003E26CF" w:rsidRDefault="00EC25F0" w:rsidP="00EC25F0">
      <w:pPr>
        <w:jc w:val="both"/>
        <w:rPr>
          <w:rFonts w:ascii="Arial" w:hAnsi="Arial" w:cs="Arial"/>
          <w:sz w:val="22"/>
          <w:szCs w:val="22"/>
        </w:rPr>
      </w:pPr>
      <w:proofErr w:type="spellStart"/>
      <w:r w:rsidRPr="003E26CF">
        <w:rPr>
          <w:rFonts w:ascii="Arial" w:hAnsi="Arial" w:cs="Arial"/>
          <w:b/>
          <w:bCs/>
          <w:color w:val="000000"/>
          <w:sz w:val="22"/>
          <w:szCs w:val="22"/>
        </w:rPr>
        <w:t>org</w:t>
      </w:r>
      <w:proofErr w:type="spellEnd"/>
      <w:r w:rsidRPr="003E26CF">
        <w:rPr>
          <w:rFonts w:ascii="Arial" w:hAnsi="Arial" w:cs="Arial"/>
          <w:b/>
          <w:bCs/>
          <w:color w:val="000000"/>
          <w:sz w:val="22"/>
          <w:szCs w:val="22"/>
        </w:rPr>
        <w:t xml:space="preserve">. 1391/2391 </w:t>
      </w:r>
      <w:r w:rsidRPr="003E26CF">
        <w:rPr>
          <w:rFonts w:ascii="Arial" w:hAnsi="Arial" w:cs="Arial"/>
          <w:color w:val="000000"/>
          <w:sz w:val="22"/>
          <w:szCs w:val="22"/>
        </w:rPr>
        <w:t xml:space="preserve">– denní stacionář. Čerpání organizací za sledované období dosahuje 85,88 % rozpočtu. Nejvyšší podíl výdajů je tvořen platy zaměstnanců v přímé péči, odvody na soc. a zdrav. </w:t>
      </w:r>
      <w:proofErr w:type="gramStart"/>
      <w:r>
        <w:rPr>
          <w:rFonts w:ascii="Arial" w:hAnsi="Arial" w:cs="Arial"/>
          <w:color w:val="000000"/>
          <w:sz w:val="22"/>
          <w:szCs w:val="22"/>
        </w:rPr>
        <w:t>p</w:t>
      </w:r>
      <w:r w:rsidRPr="003E26CF">
        <w:rPr>
          <w:rFonts w:ascii="Arial" w:hAnsi="Arial" w:cs="Arial"/>
          <w:color w:val="000000"/>
          <w:sz w:val="22"/>
          <w:szCs w:val="22"/>
        </w:rPr>
        <w:t>ojištění</w:t>
      </w:r>
      <w:proofErr w:type="gramEnd"/>
      <w:r w:rsidRPr="003E26CF">
        <w:rPr>
          <w:rFonts w:ascii="Arial" w:hAnsi="Arial" w:cs="Arial"/>
          <w:color w:val="000000"/>
          <w:sz w:val="22"/>
          <w:szCs w:val="22"/>
        </w:rPr>
        <w:t xml:space="preserve"> (</w:t>
      </w:r>
      <w:proofErr w:type="spellStart"/>
      <w:r w:rsidRPr="003E26CF">
        <w:rPr>
          <w:rFonts w:ascii="Arial" w:hAnsi="Arial" w:cs="Arial"/>
          <w:color w:val="000000"/>
          <w:sz w:val="22"/>
          <w:szCs w:val="22"/>
        </w:rPr>
        <w:t>org</w:t>
      </w:r>
      <w:proofErr w:type="spellEnd"/>
      <w:r w:rsidRPr="003E26CF">
        <w:rPr>
          <w:rFonts w:ascii="Arial" w:hAnsi="Arial" w:cs="Arial"/>
          <w:color w:val="000000"/>
          <w:sz w:val="22"/>
          <w:szCs w:val="22"/>
        </w:rPr>
        <w:t>. 2391) a platy ostatních zaměstnanců (</w:t>
      </w:r>
      <w:proofErr w:type="spellStart"/>
      <w:r w:rsidRPr="003E26CF">
        <w:rPr>
          <w:rFonts w:ascii="Arial" w:hAnsi="Arial" w:cs="Arial"/>
          <w:color w:val="000000"/>
          <w:sz w:val="22"/>
          <w:szCs w:val="22"/>
        </w:rPr>
        <w:t>or</w:t>
      </w:r>
      <w:r>
        <w:rPr>
          <w:rFonts w:ascii="Arial" w:hAnsi="Arial" w:cs="Arial"/>
          <w:color w:val="000000"/>
          <w:sz w:val="22"/>
          <w:szCs w:val="22"/>
        </w:rPr>
        <w:t>g</w:t>
      </w:r>
      <w:proofErr w:type="spellEnd"/>
      <w:r>
        <w:rPr>
          <w:rFonts w:ascii="Arial" w:hAnsi="Arial" w:cs="Arial"/>
          <w:color w:val="000000"/>
          <w:sz w:val="22"/>
          <w:szCs w:val="22"/>
        </w:rPr>
        <w:t>.</w:t>
      </w:r>
      <w:r w:rsidRPr="003E26CF">
        <w:rPr>
          <w:rFonts w:ascii="Arial" w:hAnsi="Arial" w:cs="Arial"/>
          <w:color w:val="000000"/>
          <w:sz w:val="22"/>
          <w:szCs w:val="22"/>
        </w:rPr>
        <w:t xml:space="preserve"> 1391).</w:t>
      </w:r>
    </w:p>
    <w:p w:rsidR="00EC25F0" w:rsidRPr="003E26CF" w:rsidRDefault="00EC25F0" w:rsidP="00EC25F0">
      <w:pPr>
        <w:jc w:val="both"/>
        <w:rPr>
          <w:rFonts w:ascii="Arial" w:hAnsi="Arial" w:cs="Arial"/>
          <w:sz w:val="22"/>
          <w:szCs w:val="22"/>
        </w:rPr>
      </w:pPr>
      <w:proofErr w:type="spellStart"/>
      <w:r w:rsidRPr="003E26CF">
        <w:rPr>
          <w:rFonts w:ascii="Arial" w:hAnsi="Arial" w:cs="Arial"/>
          <w:b/>
          <w:bCs/>
          <w:color w:val="000000"/>
          <w:sz w:val="22"/>
          <w:szCs w:val="22"/>
        </w:rPr>
        <w:t>org</w:t>
      </w:r>
      <w:proofErr w:type="spellEnd"/>
      <w:r w:rsidRPr="003E26CF">
        <w:rPr>
          <w:rFonts w:ascii="Arial" w:hAnsi="Arial" w:cs="Arial"/>
          <w:b/>
          <w:bCs/>
          <w:color w:val="000000"/>
          <w:sz w:val="22"/>
          <w:szCs w:val="22"/>
        </w:rPr>
        <w:t xml:space="preserve">. 1393/2393 </w:t>
      </w:r>
      <w:r w:rsidRPr="003E26CF">
        <w:rPr>
          <w:rFonts w:ascii="Arial" w:hAnsi="Arial" w:cs="Arial"/>
          <w:color w:val="000000"/>
          <w:sz w:val="22"/>
          <w:szCs w:val="22"/>
        </w:rPr>
        <w:t xml:space="preserve">– odlehčovací služba – Čerpání organizací za sledované období dosahuje 87,33 % rozpočtu. Nejvyšší podíl výdajů je tvořen platy zaměstnanců v přímé péči, odvody na soc. a zdrav. </w:t>
      </w:r>
      <w:proofErr w:type="gramStart"/>
      <w:r>
        <w:rPr>
          <w:rFonts w:ascii="Arial" w:hAnsi="Arial" w:cs="Arial"/>
          <w:color w:val="000000"/>
          <w:sz w:val="22"/>
          <w:szCs w:val="22"/>
        </w:rPr>
        <w:t>p</w:t>
      </w:r>
      <w:r w:rsidRPr="003E26CF">
        <w:rPr>
          <w:rFonts w:ascii="Arial" w:hAnsi="Arial" w:cs="Arial"/>
          <w:color w:val="000000"/>
          <w:sz w:val="22"/>
          <w:szCs w:val="22"/>
        </w:rPr>
        <w:t>ojištění</w:t>
      </w:r>
      <w:proofErr w:type="gramEnd"/>
      <w:r w:rsidRPr="003E26CF">
        <w:rPr>
          <w:rFonts w:ascii="Arial" w:hAnsi="Arial" w:cs="Arial"/>
          <w:color w:val="000000"/>
          <w:sz w:val="22"/>
          <w:szCs w:val="22"/>
        </w:rPr>
        <w:t xml:space="preserve"> (</w:t>
      </w:r>
      <w:proofErr w:type="spellStart"/>
      <w:r w:rsidRPr="003E26CF">
        <w:rPr>
          <w:rFonts w:ascii="Arial" w:hAnsi="Arial" w:cs="Arial"/>
          <w:color w:val="000000"/>
          <w:sz w:val="22"/>
          <w:szCs w:val="22"/>
        </w:rPr>
        <w:t>org</w:t>
      </w:r>
      <w:proofErr w:type="spellEnd"/>
      <w:r w:rsidRPr="003E26CF">
        <w:rPr>
          <w:rFonts w:ascii="Arial" w:hAnsi="Arial" w:cs="Arial"/>
          <w:color w:val="000000"/>
          <w:sz w:val="22"/>
          <w:szCs w:val="22"/>
        </w:rPr>
        <w:t>. 2393) a platy ostatních zaměstnanců (</w:t>
      </w:r>
      <w:proofErr w:type="spellStart"/>
      <w:r w:rsidRPr="003E26CF">
        <w:rPr>
          <w:rFonts w:ascii="Arial" w:hAnsi="Arial" w:cs="Arial"/>
          <w:color w:val="000000"/>
          <w:sz w:val="22"/>
          <w:szCs w:val="22"/>
        </w:rPr>
        <w:t>org</w:t>
      </w:r>
      <w:proofErr w:type="spellEnd"/>
      <w:r>
        <w:rPr>
          <w:rFonts w:ascii="Arial" w:hAnsi="Arial" w:cs="Arial"/>
          <w:color w:val="000000"/>
          <w:sz w:val="22"/>
          <w:szCs w:val="22"/>
        </w:rPr>
        <w:t>.</w:t>
      </w:r>
      <w:r w:rsidRPr="003E26CF">
        <w:rPr>
          <w:rFonts w:ascii="Arial" w:hAnsi="Arial" w:cs="Arial"/>
          <w:color w:val="000000"/>
          <w:sz w:val="22"/>
          <w:szCs w:val="22"/>
        </w:rPr>
        <w:t xml:space="preserve"> 1393).</w:t>
      </w:r>
    </w:p>
    <w:p w:rsidR="00EC25F0" w:rsidRPr="003E26CF" w:rsidRDefault="00EC25F0" w:rsidP="00EC25F0">
      <w:pPr>
        <w:jc w:val="both"/>
        <w:rPr>
          <w:rFonts w:ascii="Arial" w:hAnsi="Arial" w:cs="Arial"/>
          <w:sz w:val="22"/>
          <w:szCs w:val="22"/>
        </w:rPr>
      </w:pPr>
      <w:r w:rsidRPr="003E26CF">
        <w:rPr>
          <w:rFonts w:ascii="Arial" w:hAnsi="Arial" w:cs="Arial"/>
          <w:color w:val="000000"/>
          <w:sz w:val="22"/>
          <w:szCs w:val="22"/>
        </w:rPr>
        <w:t>V roce 2024 získala organizační složka dotaci z rozpočtu MPSV ve výši 5</w:t>
      </w:r>
      <w:r>
        <w:rPr>
          <w:rFonts w:ascii="Arial" w:hAnsi="Arial" w:cs="Arial"/>
          <w:color w:val="000000"/>
          <w:sz w:val="22"/>
          <w:szCs w:val="22"/>
        </w:rPr>
        <w:t>.</w:t>
      </w:r>
      <w:r w:rsidRPr="003E26CF">
        <w:rPr>
          <w:rFonts w:ascii="Arial" w:hAnsi="Arial" w:cs="Arial"/>
          <w:color w:val="000000"/>
          <w:sz w:val="22"/>
          <w:szCs w:val="22"/>
        </w:rPr>
        <w:t>014</w:t>
      </w:r>
      <w:r>
        <w:rPr>
          <w:rFonts w:ascii="Arial" w:hAnsi="Arial" w:cs="Arial"/>
          <w:color w:val="000000"/>
          <w:sz w:val="22"/>
          <w:szCs w:val="22"/>
        </w:rPr>
        <w:t>.</w:t>
      </w:r>
      <w:r w:rsidRPr="003E26CF">
        <w:rPr>
          <w:rFonts w:ascii="Arial" w:hAnsi="Arial" w:cs="Arial"/>
          <w:color w:val="000000"/>
          <w:sz w:val="22"/>
          <w:szCs w:val="22"/>
        </w:rPr>
        <w:t xml:space="preserve">000 Kč, rozděleno dle </w:t>
      </w:r>
      <w:proofErr w:type="spellStart"/>
      <w:r w:rsidRPr="003E26CF">
        <w:rPr>
          <w:rFonts w:ascii="Arial" w:hAnsi="Arial" w:cs="Arial"/>
          <w:color w:val="000000"/>
          <w:sz w:val="22"/>
          <w:szCs w:val="22"/>
        </w:rPr>
        <w:t>org</w:t>
      </w:r>
      <w:proofErr w:type="spellEnd"/>
      <w:r w:rsidRPr="003E26CF">
        <w:rPr>
          <w:rFonts w:ascii="Arial" w:hAnsi="Arial" w:cs="Arial"/>
          <w:color w:val="000000"/>
          <w:sz w:val="22"/>
          <w:szCs w:val="22"/>
        </w:rPr>
        <w:t>.</w:t>
      </w:r>
      <w:r>
        <w:rPr>
          <w:rFonts w:ascii="Arial" w:hAnsi="Arial" w:cs="Arial"/>
          <w:color w:val="000000"/>
          <w:sz w:val="22"/>
          <w:szCs w:val="22"/>
        </w:rPr>
        <w:t>:</w:t>
      </w:r>
      <w:r w:rsidRPr="003E26CF">
        <w:rPr>
          <w:rFonts w:ascii="Arial" w:hAnsi="Arial" w:cs="Arial"/>
          <w:color w:val="000000"/>
          <w:sz w:val="22"/>
          <w:szCs w:val="22"/>
        </w:rPr>
        <w:t xml:space="preserve"> pečovatelská služba 3</w:t>
      </w:r>
      <w:r>
        <w:rPr>
          <w:rFonts w:ascii="Arial" w:hAnsi="Arial" w:cs="Arial"/>
          <w:color w:val="000000"/>
          <w:sz w:val="22"/>
          <w:szCs w:val="22"/>
        </w:rPr>
        <w:t>.</w:t>
      </w:r>
      <w:r w:rsidRPr="003E26CF">
        <w:rPr>
          <w:rFonts w:ascii="Arial" w:hAnsi="Arial" w:cs="Arial"/>
          <w:color w:val="000000"/>
          <w:sz w:val="22"/>
          <w:szCs w:val="22"/>
        </w:rPr>
        <w:t>278</w:t>
      </w:r>
      <w:r>
        <w:rPr>
          <w:rFonts w:ascii="Arial" w:hAnsi="Arial" w:cs="Arial"/>
          <w:color w:val="000000"/>
          <w:sz w:val="22"/>
          <w:szCs w:val="22"/>
        </w:rPr>
        <w:t>.</w:t>
      </w:r>
      <w:r w:rsidRPr="003E26CF">
        <w:rPr>
          <w:rFonts w:ascii="Arial" w:hAnsi="Arial" w:cs="Arial"/>
          <w:color w:val="000000"/>
          <w:sz w:val="22"/>
          <w:szCs w:val="22"/>
        </w:rPr>
        <w:t>000</w:t>
      </w:r>
      <w:r>
        <w:rPr>
          <w:rFonts w:ascii="Arial" w:hAnsi="Arial" w:cs="Arial"/>
          <w:color w:val="000000"/>
          <w:sz w:val="22"/>
          <w:szCs w:val="22"/>
        </w:rPr>
        <w:t xml:space="preserve"> Kč</w:t>
      </w:r>
      <w:r w:rsidRPr="003E26CF">
        <w:rPr>
          <w:rFonts w:ascii="Arial" w:hAnsi="Arial" w:cs="Arial"/>
          <w:color w:val="000000"/>
          <w:sz w:val="22"/>
          <w:szCs w:val="22"/>
        </w:rPr>
        <w:t>, denní stacionář 620</w:t>
      </w:r>
      <w:r>
        <w:rPr>
          <w:rFonts w:ascii="Arial" w:hAnsi="Arial" w:cs="Arial"/>
          <w:color w:val="000000"/>
          <w:sz w:val="22"/>
          <w:szCs w:val="22"/>
        </w:rPr>
        <w:t>.</w:t>
      </w:r>
      <w:r w:rsidRPr="003E26CF">
        <w:rPr>
          <w:rFonts w:ascii="Arial" w:hAnsi="Arial" w:cs="Arial"/>
          <w:color w:val="000000"/>
          <w:sz w:val="22"/>
          <w:szCs w:val="22"/>
        </w:rPr>
        <w:t>000</w:t>
      </w:r>
      <w:r>
        <w:rPr>
          <w:rFonts w:ascii="Arial" w:hAnsi="Arial" w:cs="Arial"/>
          <w:color w:val="000000"/>
          <w:sz w:val="22"/>
          <w:szCs w:val="22"/>
        </w:rPr>
        <w:t xml:space="preserve"> Kč</w:t>
      </w:r>
      <w:r w:rsidRPr="003E26CF">
        <w:rPr>
          <w:rFonts w:ascii="Arial" w:hAnsi="Arial" w:cs="Arial"/>
          <w:color w:val="000000"/>
          <w:sz w:val="22"/>
          <w:szCs w:val="22"/>
        </w:rPr>
        <w:t xml:space="preserve"> a odlehčovací služba 1</w:t>
      </w:r>
      <w:r>
        <w:rPr>
          <w:rFonts w:ascii="Arial" w:hAnsi="Arial" w:cs="Arial"/>
          <w:color w:val="000000"/>
          <w:sz w:val="22"/>
          <w:szCs w:val="22"/>
        </w:rPr>
        <w:t>.</w:t>
      </w:r>
      <w:r w:rsidRPr="003E26CF">
        <w:rPr>
          <w:rFonts w:ascii="Arial" w:hAnsi="Arial" w:cs="Arial"/>
          <w:color w:val="000000"/>
          <w:sz w:val="22"/>
          <w:szCs w:val="22"/>
        </w:rPr>
        <w:t>116</w:t>
      </w:r>
      <w:r>
        <w:rPr>
          <w:rFonts w:ascii="Arial" w:hAnsi="Arial" w:cs="Arial"/>
          <w:color w:val="000000"/>
          <w:sz w:val="22"/>
          <w:szCs w:val="22"/>
        </w:rPr>
        <w:t>.</w:t>
      </w:r>
      <w:r w:rsidRPr="003E26CF">
        <w:rPr>
          <w:rFonts w:ascii="Arial" w:hAnsi="Arial" w:cs="Arial"/>
          <w:color w:val="000000"/>
          <w:sz w:val="22"/>
          <w:szCs w:val="22"/>
        </w:rPr>
        <w:t>000</w:t>
      </w:r>
      <w:r>
        <w:rPr>
          <w:rFonts w:ascii="Arial" w:hAnsi="Arial" w:cs="Arial"/>
          <w:color w:val="000000"/>
          <w:sz w:val="22"/>
          <w:szCs w:val="22"/>
        </w:rPr>
        <w:t> Kč,</w:t>
      </w:r>
      <w:r w:rsidRPr="003E26CF">
        <w:rPr>
          <w:rFonts w:ascii="Arial" w:hAnsi="Arial" w:cs="Arial"/>
          <w:color w:val="000000"/>
          <w:sz w:val="22"/>
          <w:szCs w:val="22"/>
        </w:rPr>
        <w:t xml:space="preserve"> příjmy od klientů byly vybrány ve výši 4</w:t>
      </w:r>
      <w:r>
        <w:rPr>
          <w:rFonts w:ascii="Arial" w:hAnsi="Arial" w:cs="Arial"/>
          <w:color w:val="000000"/>
          <w:sz w:val="22"/>
          <w:szCs w:val="22"/>
        </w:rPr>
        <w:t>.</w:t>
      </w:r>
      <w:r w:rsidRPr="003E26CF">
        <w:rPr>
          <w:rFonts w:ascii="Arial" w:hAnsi="Arial" w:cs="Arial"/>
          <w:color w:val="000000"/>
          <w:sz w:val="22"/>
          <w:szCs w:val="22"/>
        </w:rPr>
        <w:t>189</w:t>
      </w:r>
      <w:r>
        <w:rPr>
          <w:rFonts w:ascii="Arial" w:hAnsi="Arial" w:cs="Arial"/>
          <w:color w:val="000000"/>
          <w:sz w:val="22"/>
          <w:szCs w:val="22"/>
        </w:rPr>
        <w:t>.</w:t>
      </w:r>
      <w:r w:rsidRPr="003E26CF">
        <w:rPr>
          <w:rFonts w:ascii="Arial" w:hAnsi="Arial" w:cs="Arial"/>
          <w:color w:val="000000"/>
          <w:sz w:val="22"/>
          <w:szCs w:val="22"/>
        </w:rPr>
        <w:t>057</w:t>
      </w:r>
      <w:r>
        <w:rPr>
          <w:rFonts w:ascii="Arial" w:hAnsi="Arial" w:cs="Arial"/>
          <w:color w:val="000000"/>
          <w:sz w:val="22"/>
          <w:szCs w:val="22"/>
        </w:rPr>
        <w:t xml:space="preserve"> Kč, </w:t>
      </w:r>
      <w:r w:rsidRPr="003E26CF">
        <w:rPr>
          <w:rFonts w:ascii="Arial" w:hAnsi="Arial" w:cs="Arial"/>
          <w:color w:val="000000"/>
          <w:sz w:val="22"/>
          <w:szCs w:val="22"/>
        </w:rPr>
        <w:t>což je 139,64% plánovaného rozpočtu.</w:t>
      </w:r>
    </w:p>
    <w:tbl>
      <w:tblPr>
        <w:tblW w:w="9629" w:type="dxa"/>
        <w:tblCellSpacing w:w="0" w:type="dxa"/>
        <w:tblCellMar>
          <w:left w:w="70" w:type="dxa"/>
          <w:right w:w="70" w:type="dxa"/>
        </w:tblCellMar>
        <w:tblLook w:val="04A0" w:firstRow="1" w:lastRow="0" w:firstColumn="1" w:lastColumn="0" w:noHBand="0" w:noVBand="1"/>
      </w:tblPr>
      <w:tblGrid>
        <w:gridCol w:w="1408"/>
        <w:gridCol w:w="1843"/>
        <w:gridCol w:w="2268"/>
        <w:gridCol w:w="2268"/>
        <w:gridCol w:w="1842"/>
      </w:tblGrid>
      <w:tr w:rsidR="00EC25F0" w:rsidRPr="003E26CF" w:rsidTr="0093232F">
        <w:trPr>
          <w:trHeight w:val="1035"/>
          <w:tblCellSpacing w:w="0" w:type="dxa"/>
        </w:trPr>
        <w:tc>
          <w:tcPr>
            <w:tcW w:w="1408"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vAlign w:val="center"/>
            <w:hideMark/>
          </w:tcPr>
          <w:p w:rsidR="00EC25F0" w:rsidRPr="003E26CF" w:rsidRDefault="00EC25F0" w:rsidP="0093232F">
            <w:pPr>
              <w:jc w:val="center"/>
              <w:rPr>
                <w:rFonts w:ascii="Arial" w:hAnsi="Arial" w:cs="Arial"/>
                <w:sz w:val="22"/>
                <w:szCs w:val="22"/>
              </w:rPr>
            </w:pPr>
            <w:r w:rsidRPr="003E26CF">
              <w:rPr>
                <w:rFonts w:ascii="Arial" w:hAnsi="Arial" w:cs="Arial"/>
                <w:sz w:val="22"/>
                <w:szCs w:val="22"/>
              </w:rPr>
              <w:t> </w:t>
            </w:r>
            <w:proofErr w:type="spellStart"/>
            <w:r w:rsidRPr="003E26CF">
              <w:rPr>
                <w:rFonts w:ascii="Arial" w:hAnsi="Arial" w:cs="Arial"/>
                <w:b/>
                <w:bCs/>
                <w:color w:val="000000"/>
                <w:sz w:val="22"/>
                <w:szCs w:val="22"/>
              </w:rPr>
              <w:t>Rozp</w:t>
            </w:r>
            <w:proofErr w:type="spellEnd"/>
            <w:r w:rsidRPr="003E26CF">
              <w:rPr>
                <w:rFonts w:ascii="Arial" w:hAnsi="Arial" w:cs="Arial"/>
                <w:b/>
                <w:bCs/>
                <w:color w:val="000000"/>
                <w:sz w:val="22"/>
                <w:szCs w:val="22"/>
              </w:rPr>
              <w:t xml:space="preserve">. skladba oddíl, par., </w:t>
            </w:r>
            <w:proofErr w:type="spellStart"/>
            <w:r w:rsidRPr="003E26CF">
              <w:rPr>
                <w:rFonts w:ascii="Arial" w:hAnsi="Arial" w:cs="Arial"/>
                <w:b/>
                <w:bCs/>
                <w:color w:val="000000"/>
                <w:sz w:val="22"/>
                <w:szCs w:val="22"/>
              </w:rPr>
              <w:t>org</w:t>
            </w:r>
            <w:proofErr w:type="spellEnd"/>
            <w:r w:rsidRPr="003E26CF">
              <w:rPr>
                <w:rFonts w:ascii="Arial" w:hAnsi="Arial" w:cs="Arial"/>
                <w:b/>
                <w:bCs/>
                <w:color w:val="000000"/>
                <w:sz w:val="22"/>
                <w:szCs w:val="22"/>
              </w:rPr>
              <w:t>.</w:t>
            </w:r>
          </w:p>
        </w:tc>
        <w:tc>
          <w:tcPr>
            <w:tcW w:w="184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center"/>
              <w:rPr>
                <w:rFonts w:ascii="Arial" w:hAnsi="Arial" w:cs="Arial"/>
                <w:sz w:val="22"/>
                <w:szCs w:val="22"/>
              </w:rPr>
            </w:pPr>
            <w:r w:rsidRPr="003E26CF">
              <w:rPr>
                <w:rFonts w:ascii="Arial" w:hAnsi="Arial" w:cs="Arial"/>
                <w:b/>
                <w:bCs/>
                <w:color w:val="000000"/>
                <w:sz w:val="22"/>
                <w:szCs w:val="22"/>
              </w:rPr>
              <w:t>Název</w:t>
            </w:r>
          </w:p>
        </w:tc>
        <w:tc>
          <w:tcPr>
            <w:tcW w:w="2268"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center"/>
              <w:rPr>
                <w:rFonts w:ascii="Arial" w:hAnsi="Arial" w:cs="Arial"/>
                <w:sz w:val="22"/>
                <w:szCs w:val="22"/>
              </w:rPr>
            </w:pPr>
            <w:r w:rsidRPr="003E26CF">
              <w:rPr>
                <w:rFonts w:ascii="Arial" w:hAnsi="Arial" w:cs="Arial"/>
                <w:b/>
                <w:bCs/>
                <w:color w:val="000000"/>
                <w:sz w:val="22"/>
                <w:szCs w:val="22"/>
              </w:rPr>
              <w:t>Skutečnost v Kč</w:t>
            </w:r>
          </w:p>
        </w:tc>
        <w:tc>
          <w:tcPr>
            <w:tcW w:w="2268"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center"/>
              <w:rPr>
                <w:rFonts w:ascii="Arial" w:hAnsi="Arial" w:cs="Arial"/>
                <w:sz w:val="22"/>
                <w:szCs w:val="22"/>
              </w:rPr>
            </w:pPr>
            <w:r w:rsidRPr="003E26CF">
              <w:rPr>
                <w:rFonts w:ascii="Arial" w:hAnsi="Arial" w:cs="Arial"/>
                <w:b/>
                <w:bCs/>
                <w:color w:val="000000"/>
                <w:sz w:val="22"/>
                <w:szCs w:val="22"/>
              </w:rPr>
              <w:t>Rozpočet v Kč</w:t>
            </w:r>
          </w:p>
        </w:tc>
        <w:tc>
          <w:tcPr>
            <w:tcW w:w="1842"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center"/>
              <w:rPr>
                <w:rFonts w:ascii="Arial" w:hAnsi="Arial" w:cs="Arial"/>
                <w:sz w:val="22"/>
                <w:szCs w:val="22"/>
              </w:rPr>
            </w:pPr>
            <w:r w:rsidRPr="003E26CF">
              <w:rPr>
                <w:rFonts w:ascii="Arial" w:hAnsi="Arial" w:cs="Arial"/>
                <w:b/>
                <w:bCs/>
                <w:color w:val="000000"/>
                <w:sz w:val="22"/>
                <w:szCs w:val="22"/>
              </w:rPr>
              <w:t xml:space="preserve">% čerpání </w:t>
            </w:r>
          </w:p>
        </w:tc>
      </w:tr>
      <w:tr w:rsidR="00EC25F0" w:rsidRPr="003E26CF" w:rsidTr="0093232F">
        <w:trPr>
          <w:trHeight w:val="510"/>
          <w:tblCellSpacing w:w="0" w:type="dxa"/>
        </w:trPr>
        <w:tc>
          <w:tcPr>
            <w:tcW w:w="1408" w:type="dxa"/>
            <w:tcBorders>
              <w:top w:val="single" w:sz="8"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390</w:t>
            </w:r>
          </w:p>
        </w:tc>
        <w:tc>
          <w:tcPr>
            <w:tcW w:w="1843" w:type="dxa"/>
            <w:tcBorders>
              <w:top w:val="single" w:sz="8"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both"/>
              <w:rPr>
                <w:rFonts w:ascii="Arial" w:hAnsi="Arial" w:cs="Arial"/>
                <w:sz w:val="22"/>
                <w:szCs w:val="22"/>
              </w:rPr>
            </w:pPr>
            <w:r w:rsidRPr="003E26CF">
              <w:rPr>
                <w:rFonts w:ascii="Arial" w:hAnsi="Arial" w:cs="Arial"/>
                <w:b/>
                <w:bCs/>
                <w:color w:val="000000"/>
                <w:sz w:val="22"/>
                <w:szCs w:val="22"/>
              </w:rPr>
              <w:t>pečovatelská služba</w:t>
            </w:r>
          </w:p>
        </w:tc>
        <w:tc>
          <w:tcPr>
            <w:tcW w:w="2268" w:type="dxa"/>
            <w:tcBorders>
              <w:top w:val="single" w:sz="8"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4 942 265,00</w:t>
            </w:r>
          </w:p>
        </w:tc>
        <w:tc>
          <w:tcPr>
            <w:tcW w:w="2268" w:type="dxa"/>
            <w:tcBorders>
              <w:top w:val="single" w:sz="8"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4 278 000,00</w:t>
            </w:r>
          </w:p>
        </w:tc>
        <w:tc>
          <w:tcPr>
            <w:tcW w:w="1842" w:type="dxa"/>
            <w:tcBorders>
              <w:top w:val="single" w:sz="8" w:space="0" w:color="000000"/>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115,53%</w:t>
            </w:r>
          </w:p>
        </w:tc>
      </w:tr>
      <w:tr w:rsidR="00EC25F0" w:rsidRPr="003E26CF" w:rsidTr="0093232F">
        <w:trPr>
          <w:trHeight w:val="30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both"/>
              <w:rPr>
                <w:rFonts w:ascii="Arial" w:hAnsi="Arial" w:cs="Arial"/>
                <w:sz w:val="22"/>
                <w:szCs w:val="22"/>
              </w:rPr>
            </w:pPr>
            <w:r w:rsidRPr="003E26CF">
              <w:rPr>
                <w:rFonts w:ascii="Arial" w:hAnsi="Arial" w:cs="Arial"/>
                <w:color w:val="000000"/>
                <w:sz w:val="22"/>
                <w:szCs w:val="22"/>
              </w:rPr>
              <w:t>poplatky za péči</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1 664 265,00</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1 000 000,00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166,43%</w:t>
            </w:r>
          </w:p>
        </w:tc>
      </w:tr>
      <w:tr w:rsidR="00EC25F0" w:rsidRPr="003E26CF" w:rsidTr="0093232F">
        <w:trPr>
          <w:trHeight w:val="315"/>
          <w:tblCellSpacing w:w="0" w:type="dxa"/>
        </w:trPr>
        <w:tc>
          <w:tcPr>
            <w:tcW w:w="1408" w:type="dxa"/>
            <w:tcBorders>
              <w:top w:val="nil"/>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color w:val="000000"/>
                <w:sz w:val="22"/>
                <w:szCs w:val="22"/>
              </w:rPr>
              <w:t>dotace MPSV</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3 278 000</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3 278 000</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100,00%</w:t>
            </w:r>
          </w:p>
        </w:tc>
      </w:tr>
      <w:tr w:rsidR="00EC25F0" w:rsidRPr="003E26CF" w:rsidTr="0093232F">
        <w:trPr>
          <w:trHeight w:val="30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1391</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b/>
                <w:bCs/>
                <w:color w:val="000000"/>
                <w:sz w:val="22"/>
                <w:szCs w:val="22"/>
              </w:rPr>
              <w:t>denní stacionář</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1 371 467,00</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1 120 000,00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122,45%</w:t>
            </w:r>
          </w:p>
        </w:tc>
      </w:tr>
      <w:tr w:rsidR="00EC25F0" w:rsidRPr="003E26CF" w:rsidTr="0093232F">
        <w:trPr>
          <w:trHeight w:val="30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both"/>
              <w:rPr>
                <w:rFonts w:ascii="Arial" w:hAnsi="Arial" w:cs="Arial"/>
                <w:sz w:val="22"/>
                <w:szCs w:val="22"/>
              </w:rPr>
            </w:pPr>
            <w:r w:rsidRPr="003E26CF">
              <w:rPr>
                <w:rFonts w:ascii="Arial" w:hAnsi="Arial" w:cs="Arial"/>
                <w:color w:val="000000"/>
                <w:sz w:val="22"/>
                <w:szCs w:val="22"/>
              </w:rPr>
              <w:t>poplatky za péči</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751 467,00</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500 000,00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150,29%</w:t>
            </w:r>
          </w:p>
        </w:tc>
      </w:tr>
      <w:tr w:rsidR="00EC25F0" w:rsidRPr="003E26CF" w:rsidTr="0093232F">
        <w:trPr>
          <w:trHeight w:val="315"/>
          <w:tblCellSpacing w:w="0" w:type="dxa"/>
        </w:trPr>
        <w:tc>
          <w:tcPr>
            <w:tcW w:w="1408" w:type="dxa"/>
            <w:tcBorders>
              <w:top w:val="nil"/>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color w:val="000000"/>
                <w:sz w:val="22"/>
                <w:szCs w:val="22"/>
              </w:rPr>
              <w:t>dotace MPSV</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620 000</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620 000</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100,00%</w:t>
            </w:r>
          </w:p>
        </w:tc>
      </w:tr>
      <w:tr w:rsidR="00EC25F0" w:rsidRPr="003E26CF" w:rsidTr="0093232F">
        <w:trPr>
          <w:trHeight w:val="30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1393</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b/>
                <w:bCs/>
                <w:color w:val="000000"/>
                <w:sz w:val="22"/>
                <w:szCs w:val="22"/>
              </w:rPr>
              <w:t>Pohoda</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3 244 251</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2 616 000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124,02%</w:t>
            </w:r>
          </w:p>
        </w:tc>
      </w:tr>
      <w:tr w:rsidR="00EC25F0" w:rsidRPr="003E26CF" w:rsidTr="0093232F">
        <w:trPr>
          <w:trHeight w:val="30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color w:val="000000"/>
                <w:sz w:val="22"/>
                <w:szCs w:val="22"/>
              </w:rPr>
              <w:t>poplatky za péči</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1 773 325,00</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1 500 000,00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118,22%</w:t>
            </w:r>
          </w:p>
        </w:tc>
      </w:tr>
      <w:tr w:rsidR="00EC25F0" w:rsidRPr="003E26CF" w:rsidTr="0093232F">
        <w:trPr>
          <w:trHeight w:val="510"/>
          <w:tblCellSpacing w:w="0" w:type="dxa"/>
        </w:trPr>
        <w:tc>
          <w:tcPr>
            <w:tcW w:w="1408" w:type="dxa"/>
            <w:tcBorders>
              <w:top w:val="nil"/>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color w:val="000000"/>
                <w:sz w:val="22"/>
                <w:szCs w:val="22"/>
              </w:rPr>
              <w:t>příspěvek od obcí</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354 926,00</w:t>
            </w:r>
          </w:p>
        </w:tc>
        <w:tc>
          <w:tcPr>
            <w:tcW w:w="2268"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0,00</w:t>
            </w:r>
          </w:p>
        </w:tc>
        <w:tc>
          <w:tcPr>
            <w:tcW w:w="1842" w:type="dxa"/>
            <w:tcBorders>
              <w:top w:val="nil"/>
              <w:left w:val="nil"/>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0,00%</w:t>
            </w:r>
          </w:p>
        </w:tc>
      </w:tr>
      <w:tr w:rsidR="00EC25F0" w:rsidRPr="003E26CF" w:rsidTr="0093232F">
        <w:trPr>
          <w:trHeight w:val="315"/>
          <w:tblCellSpacing w:w="0" w:type="dxa"/>
        </w:trPr>
        <w:tc>
          <w:tcPr>
            <w:tcW w:w="1408" w:type="dxa"/>
            <w:tcBorders>
              <w:top w:val="nil"/>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 </w:t>
            </w:r>
          </w:p>
        </w:tc>
        <w:tc>
          <w:tcPr>
            <w:tcW w:w="18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color w:val="000000"/>
                <w:sz w:val="22"/>
                <w:szCs w:val="22"/>
              </w:rPr>
              <w:t>dotace MPSV</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1 116 000</w:t>
            </w:r>
          </w:p>
        </w:tc>
        <w:tc>
          <w:tcPr>
            <w:tcW w:w="2268"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color w:val="000000"/>
                <w:sz w:val="22"/>
                <w:szCs w:val="22"/>
              </w:rPr>
              <w:t>1 116 000</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100,00%</w:t>
            </w:r>
          </w:p>
        </w:tc>
      </w:tr>
      <w:tr w:rsidR="00EC25F0" w:rsidRPr="003E26CF" w:rsidTr="0093232F">
        <w:trPr>
          <w:trHeight w:val="315"/>
          <w:tblCellSpacing w:w="0" w:type="dxa"/>
        </w:trPr>
        <w:tc>
          <w:tcPr>
            <w:tcW w:w="325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rPr>
                <w:rFonts w:ascii="Arial" w:hAnsi="Arial" w:cs="Arial"/>
                <w:sz w:val="22"/>
                <w:szCs w:val="22"/>
              </w:rPr>
            </w:pPr>
            <w:r w:rsidRPr="003E26CF">
              <w:rPr>
                <w:rFonts w:ascii="Arial" w:hAnsi="Arial" w:cs="Arial"/>
                <w:b/>
                <w:bCs/>
                <w:color w:val="000000"/>
                <w:sz w:val="22"/>
                <w:szCs w:val="22"/>
              </w:rPr>
              <w:t>ORJ 029 celkem</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9 557 983,00</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8 014 000,00</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25F0" w:rsidRPr="003E26CF" w:rsidRDefault="00EC25F0" w:rsidP="0093232F">
            <w:pPr>
              <w:jc w:val="right"/>
              <w:rPr>
                <w:rFonts w:ascii="Arial" w:hAnsi="Arial" w:cs="Arial"/>
                <w:sz w:val="22"/>
                <w:szCs w:val="22"/>
              </w:rPr>
            </w:pPr>
            <w:r w:rsidRPr="003E26CF">
              <w:rPr>
                <w:rFonts w:ascii="Arial" w:hAnsi="Arial" w:cs="Arial"/>
                <w:b/>
                <w:bCs/>
                <w:color w:val="000000"/>
                <w:sz w:val="22"/>
                <w:szCs w:val="22"/>
              </w:rPr>
              <w:t>119,27%</w:t>
            </w:r>
          </w:p>
        </w:tc>
      </w:tr>
    </w:tbl>
    <w:p w:rsidR="00EC25F0" w:rsidRDefault="00EC25F0" w:rsidP="00EC25F0">
      <w:pPr>
        <w:rPr>
          <w:rFonts w:ascii="Arial" w:hAnsi="Arial" w:cs="Arial"/>
          <w:sz w:val="22"/>
          <w:szCs w:val="22"/>
        </w:rPr>
      </w:pPr>
      <w:r w:rsidRPr="003E26CF">
        <w:rPr>
          <w:rFonts w:ascii="Arial" w:hAnsi="Arial" w:cs="Arial"/>
          <w:sz w:val="22"/>
          <w:szCs w:val="22"/>
        </w:rPr>
        <w:t> </w:t>
      </w:r>
    </w:p>
    <w:p w:rsidR="002568E4" w:rsidRDefault="002568E4" w:rsidP="00135180">
      <w:pPr>
        <w:jc w:val="both"/>
        <w:rPr>
          <w:rFonts w:ascii="Arial" w:hAnsi="Arial" w:cs="Arial"/>
          <w:sz w:val="22"/>
          <w:szCs w:val="22"/>
        </w:rPr>
      </w:pPr>
    </w:p>
    <w:p w:rsidR="002568E4" w:rsidRDefault="002568E4" w:rsidP="00135180">
      <w:pPr>
        <w:jc w:val="both"/>
        <w:rPr>
          <w:rFonts w:ascii="Arial" w:hAnsi="Arial" w:cs="Arial"/>
          <w:sz w:val="22"/>
          <w:szCs w:val="22"/>
        </w:rPr>
      </w:pPr>
    </w:p>
    <w:p w:rsidR="002568E4" w:rsidRPr="002568E4" w:rsidRDefault="002568E4" w:rsidP="00135180">
      <w:pPr>
        <w:jc w:val="both"/>
        <w:rPr>
          <w:rFonts w:ascii="Arial" w:hAnsi="Arial" w:cs="Arial"/>
          <w:b/>
          <w:sz w:val="24"/>
          <w:szCs w:val="24"/>
          <w:u w:val="single"/>
        </w:rPr>
      </w:pPr>
      <w:r w:rsidRPr="002568E4">
        <w:rPr>
          <w:rFonts w:ascii="Arial" w:hAnsi="Arial" w:cs="Arial"/>
          <w:b/>
          <w:sz w:val="24"/>
          <w:szCs w:val="24"/>
          <w:u w:val="single"/>
        </w:rPr>
        <w:t>ORJ 6XX Odbor rozvoje a investic</w:t>
      </w:r>
    </w:p>
    <w:p w:rsidR="002568E4" w:rsidRPr="006F2CE7" w:rsidRDefault="002568E4" w:rsidP="006F2CE7">
      <w:pPr>
        <w:spacing w:line="254" w:lineRule="auto"/>
        <w:rPr>
          <w:rFonts w:ascii="Arial" w:hAnsi="Arial" w:cs="Arial"/>
          <w:b/>
          <w:i/>
          <w:sz w:val="24"/>
          <w:szCs w:val="24"/>
        </w:rPr>
      </w:pPr>
      <w:r w:rsidRPr="006F2CE7">
        <w:rPr>
          <w:rFonts w:ascii="Arial" w:hAnsi="Arial" w:cs="Arial"/>
          <w:b/>
          <w:i/>
          <w:sz w:val="24"/>
          <w:szCs w:val="24"/>
        </w:rPr>
        <w:t>ORJ 610 – Doprava</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t xml:space="preserve">schválený rozpočet </w:t>
      </w:r>
      <w:r w:rsidRPr="008073FD">
        <w:rPr>
          <w:rFonts w:ascii="Arial" w:hAnsi="Arial" w:cs="Arial"/>
          <w:sz w:val="22"/>
          <w:szCs w:val="22"/>
        </w:rPr>
        <w:tab/>
        <w:t>Kč</w:t>
      </w:r>
      <w:r w:rsidRPr="008073FD">
        <w:rPr>
          <w:rFonts w:ascii="Arial" w:hAnsi="Arial" w:cs="Arial"/>
          <w:sz w:val="22"/>
          <w:szCs w:val="22"/>
        </w:rPr>
        <w:tab/>
      </w:r>
      <w:r w:rsidRPr="008073FD">
        <w:rPr>
          <w:rFonts w:ascii="Arial" w:hAnsi="Arial" w:cs="Arial"/>
          <w:sz w:val="22"/>
          <w:szCs w:val="22"/>
        </w:rPr>
        <w:tab/>
        <w:t xml:space="preserve">   0,00</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t xml:space="preserve">upravený rozpočet </w:t>
      </w:r>
      <w:r w:rsidRPr="008073FD">
        <w:rPr>
          <w:rFonts w:ascii="Arial" w:hAnsi="Arial" w:cs="Arial"/>
          <w:sz w:val="22"/>
          <w:szCs w:val="22"/>
        </w:rPr>
        <w:tab/>
        <w:t>Kč</w:t>
      </w:r>
      <w:r w:rsidRPr="008073FD">
        <w:rPr>
          <w:rFonts w:ascii="Arial" w:hAnsi="Arial" w:cs="Arial"/>
          <w:sz w:val="22"/>
          <w:szCs w:val="22"/>
        </w:rPr>
        <w:tab/>
        <w:t>1.200.000,00</w:t>
      </w:r>
    </w:p>
    <w:p w:rsidR="002568E4" w:rsidRPr="008073FD" w:rsidRDefault="006F2CE7" w:rsidP="006F2CE7">
      <w:pPr>
        <w:pStyle w:val="Zkladntext"/>
        <w:widowControl/>
        <w:jc w:val="left"/>
        <w:rPr>
          <w:rFonts w:ascii="Arial" w:hAnsi="Arial" w:cs="Arial"/>
          <w:b/>
          <w:sz w:val="22"/>
          <w:szCs w:val="22"/>
        </w:rPr>
      </w:pPr>
      <w:r w:rsidRPr="008073FD">
        <w:rPr>
          <w:rFonts w:ascii="Arial" w:hAnsi="Arial" w:cs="Arial"/>
          <w:sz w:val="22"/>
          <w:szCs w:val="22"/>
        </w:rPr>
        <w:t xml:space="preserve">skutečné plnění </w:t>
      </w:r>
      <w:r w:rsidR="002568E4" w:rsidRPr="008073FD">
        <w:rPr>
          <w:rFonts w:ascii="Arial" w:hAnsi="Arial" w:cs="Arial"/>
          <w:sz w:val="22"/>
          <w:szCs w:val="22"/>
        </w:rPr>
        <w:t>Kč</w:t>
      </w:r>
      <w:r w:rsidRPr="008073FD">
        <w:rPr>
          <w:rFonts w:ascii="Arial" w:hAnsi="Arial" w:cs="Arial"/>
          <w:sz w:val="22"/>
          <w:szCs w:val="22"/>
        </w:rPr>
        <w:t xml:space="preserve">  </w:t>
      </w:r>
      <w:r w:rsidR="002568E4" w:rsidRPr="008073FD">
        <w:rPr>
          <w:rFonts w:ascii="Arial" w:hAnsi="Arial" w:cs="Arial"/>
          <w:sz w:val="22"/>
          <w:szCs w:val="22"/>
        </w:rPr>
        <w:tab/>
        <w:t xml:space="preserve">1.200.000,00 </w:t>
      </w:r>
    </w:p>
    <w:p w:rsidR="002568E4" w:rsidRPr="008073FD" w:rsidRDefault="002568E4" w:rsidP="006F2CE7">
      <w:pPr>
        <w:pStyle w:val="Zkladntext"/>
        <w:widowControl/>
        <w:jc w:val="left"/>
        <w:rPr>
          <w:rFonts w:ascii="Arial" w:hAnsi="Arial" w:cs="Arial"/>
          <w:sz w:val="22"/>
          <w:szCs w:val="22"/>
        </w:rPr>
      </w:pPr>
      <w:r w:rsidRPr="008073FD">
        <w:rPr>
          <w:rFonts w:ascii="Arial" w:hAnsi="Arial" w:cs="Arial"/>
          <w:sz w:val="22"/>
          <w:szCs w:val="22"/>
        </w:rPr>
        <w:t xml:space="preserve">Byla poskytnuta </w:t>
      </w:r>
      <w:proofErr w:type="gramStart"/>
      <w:r w:rsidRPr="008073FD">
        <w:rPr>
          <w:rFonts w:ascii="Arial" w:hAnsi="Arial" w:cs="Arial"/>
          <w:sz w:val="22"/>
          <w:szCs w:val="22"/>
        </w:rPr>
        <w:t>dotace z MSK</w:t>
      </w:r>
      <w:proofErr w:type="gramEnd"/>
      <w:r w:rsidRPr="008073FD">
        <w:rPr>
          <w:rFonts w:ascii="Arial" w:hAnsi="Arial" w:cs="Arial"/>
          <w:sz w:val="22"/>
          <w:szCs w:val="22"/>
        </w:rPr>
        <w:t xml:space="preserve"> na akci Lávka na ul. Novosady.</w:t>
      </w:r>
    </w:p>
    <w:p w:rsidR="002568E4" w:rsidRPr="006F2CE7" w:rsidRDefault="002568E4" w:rsidP="006F2CE7">
      <w:pPr>
        <w:spacing w:line="254" w:lineRule="auto"/>
        <w:rPr>
          <w:rFonts w:ascii="Arial" w:hAnsi="Arial" w:cs="Arial"/>
          <w:i/>
          <w:sz w:val="24"/>
          <w:szCs w:val="24"/>
        </w:rPr>
      </w:pPr>
      <w:r w:rsidRPr="006F2CE7">
        <w:rPr>
          <w:rFonts w:ascii="Arial" w:hAnsi="Arial" w:cs="Arial"/>
          <w:b/>
          <w:i/>
          <w:sz w:val="24"/>
          <w:szCs w:val="24"/>
        </w:rPr>
        <w:t>ORJ 614 – Školství</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t xml:space="preserve">schválený rozpočet </w:t>
      </w:r>
      <w:r w:rsidRPr="008073FD">
        <w:rPr>
          <w:rFonts w:ascii="Arial" w:hAnsi="Arial" w:cs="Arial"/>
          <w:sz w:val="22"/>
          <w:szCs w:val="22"/>
        </w:rPr>
        <w:tab/>
        <w:t>Kč</w:t>
      </w:r>
      <w:r w:rsidRPr="008073FD">
        <w:rPr>
          <w:rFonts w:ascii="Arial" w:hAnsi="Arial" w:cs="Arial"/>
          <w:sz w:val="22"/>
          <w:szCs w:val="22"/>
        </w:rPr>
        <w:tab/>
        <w:t xml:space="preserve">              0,00</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t xml:space="preserve">upravený rozpočet </w:t>
      </w:r>
      <w:r w:rsidRPr="008073FD">
        <w:rPr>
          <w:rFonts w:ascii="Arial" w:hAnsi="Arial" w:cs="Arial"/>
          <w:sz w:val="22"/>
          <w:szCs w:val="22"/>
        </w:rPr>
        <w:tab/>
        <w:t>Kč</w:t>
      </w:r>
      <w:r w:rsidRPr="008073FD">
        <w:rPr>
          <w:rFonts w:ascii="Arial" w:hAnsi="Arial" w:cs="Arial"/>
          <w:sz w:val="22"/>
          <w:szCs w:val="22"/>
        </w:rPr>
        <w:tab/>
        <w:t xml:space="preserve">              0,00 </w:t>
      </w:r>
    </w:p>
    <w:p w:rsidR="002568E4" w:rsidRPr="008073FD" w:rsidRDefault="006F2CE7" w:rsidP="006F2CE7">
      <w:pPr>
        <w:pStyle w:val="Zkladntext"/>
        <w:widowControl/>
        <w:jc w:val="left"/>
        <w:rPr>
          <w:rFonts w:ascii="Arial" w:hAnsi="Arial" w:cs="Arial"/>
          <w:b/>
          <w:sz w:val="22"/>
          <w:szCs w:val="22"/>
        </w:rPr>
      </w:pPr>
      <w:r w:rsidRPr="008073FD">
        <w:rPr>
          <w:rFonts w:ascii="Arial" w:hAnsi="Arial" w:cs="Arial"/>
          <w:sz w:val="22"/>
          <w:szCs w:val="22"/>
        </w:rPr>
        <w:t xml:space="preserve">skutečné </w:t>
      </w:r>
      <w:r w:rsidR="002568E4" w:rsidRPr="008073FD">
        <w:rPr>
          <w:rFonts w:ascii="Arial" w:hAnsi="Arial" w:cs="Arial"/>
          <w:sz w:val="22"/>
          <w:szCs w:val="22"/>
        </w:rPr>
        <w:t xml:space="preserve">plnění </w:t>
      </w:r>
      <w:r w:rsidRPr="008073FD">
        <w:rPr>
          <w:rFonts w:ascii="Arial" w:hAnsi="Arial" w:cs="Arial"/>
          <w:sz w:val="22"/>
          <w:szCs w:val="22"/>
        </w:rPr>
        <w:t xml:space="preserve">Kč  </w:t>
      </w:r>
      <w:r w:rsidR="002568E4" w:rsidRPr="008073FD">
        <w:rPr>
          <w:rFonts w:ascii="Arial" w:hAnsi="Arial" w:cs="Arial"/>
          <w:sz w:val="22"/>
          <w:szCs w:val="22"/>
        </w:rPr>
        <w:tab/>
        <w:t xml:space="preserve">1.049.108,78 </w:t>
      </w:r>
    </w:p>
    <w:p w:rsidR="002568E4" w:rsidRPr="008073FD" w:rsidRDefault="006F2CE7" w:rsidP="006F2CE7">
      <w:pPr>
        <w:pStyle w:val="Zkladntext"/>
        <w:ind w:hanging="426"/>
        <w:rPr>
          <w:rFonts w:ascii="Arial" w:hAnsi="Arial" w:cs="Arial"/>
          <w:b/>
          <w:sz w:val="22"/>
          <w:szCs w:val="22"/>
        </w:rPr>
      </w:pPr>
      <w:r w:rsidRPr="008073FD">
        <w:rPr>
          <w:rFonts w:ascii="Arial" w:hAnsi="Arial" w:cs="Arial"/>
          <w:sz w:val="22"/>
          <w:szCs w:val="22"/>
        </w:rPr>
        <w:t xml:space="preserve">      </w:t>
      </w:r>
      <w:r w:rsidR="002568E4" w:rsidRPr="008073FD">
        <w:rPr>
          <w:rFonts w:ascii="Arial" w:hAnsi="Arial" w:cs="Arial"/>
          <w:sz w:val="22"/>
          <w:szCs w:val="22"/>
        </w:rPr>
        <w:t xml:space="preserve">Pokuty </w:t>
      </w:r>
      <w:r w:rsidRPr="008073FD">
        <w:rPr>
          <w:rFonts w:ascii="Arial" w:hAnsi="Arial" w:cs="Arial"/>
          <w:sz w:val="22"/>
          <w:szCs w:val="22"/>
        </w:rPr>
        <w:t xml:space="preserve">ze smluv </w:t>
      </w:r>
      <w:r w:rsidR="002568E4" w:rsidRPr="008073FD">
        <w:rPr>
          <w:rFonts w:ascii="Arial" w:hAnsi="Arial" w:cs="Arial"/>
          <w:sz w:val="22"/>
          <w:szCs w:val="22"/>
        </w:rPr>
        <w:t>na akc</w:t>
      </w:r>
      <w:r w:rsidRPr="008073FD">
        <w:rPr>
          <w:rFonts w:ascii="Arial" w:hAnsi="Arial" w:cs="Arial"/>
          <w:sz w:val="22"/>
          <w:szCs w:val="22"/>
        </w:rPr>
        <w:t>e</w:t>
      </w:r>
      <w:r w:rsidR="002568E4" w:rsidRPr="008073FD">
        <w:rPr>
          <w:rFonts w:ascii="Arial" w:hAnsi="Arial" w:cs="Arial"/>
          <w:sz w:val="22"/>
          <w:szCs w:val="22"/>
        </w:rPr>
        <w:t xml:space="preserve"> </w:t>
      </w:r>
      <w:r w:rsidRPr="008073FD">
        <w:rPr>
          <w:rFonts w:ascii="Arial" w:hAnsi="Arial" w:cs="Arial"/>
          <w:sz w:val="22"/>
          <w:szCs w:val="22"/>
        </w:rPr>
        <w:t>„</w:t>
      </w:r>
      <w:r w:rsidR="002568E4" w:rsidRPr="008073FD">
        <w:rPr>
          <w:rFonts w:ascii="Arial" w:hAnsi="Arial" w:cs="Arial"/>
          <w:sz w:val="22"/>
          <w:szCs w:val="22"/>
        </w:rPr>
        <w:t>MŠ Revoluční – revitalizace sociálního zařízení</w:t>
      </w:r>
      <w:r w:rsidRPr="008073FD">
        <w:rPr>
          <w:rFonts w:ascii="Arial" w:hAnsi="Arial" w:cs="Arial"/>
          <w:sz w:val="22"/>
          <w:szCs w:val="22"/>
        </w:rPr>
        <w:t>“</w:t>
      </w:r>
      <w:r w:rsidR="002568E4" w:rsidRPr="008073FD">
        <w:rPr>
          <w:rFonts w:ascii="Arial" w:hAnsi="Arial" w:cs="Arial"/>
          <w:sz w:val="22"/>
          <w:szCs w:val="22"/>
        </w:rPr>
        <w:t xml:space="preserve"> a </w:t>
      </w:r>
      <w:r w:rsidRPr="008073FD">
        <w:rPr>
          <w:rFonts w:ascii="Arial" w:hAnsi="Arial" w:cs="Arial"/>
          <w:sz w:val="22"/>
          <w:szCs w:val="22"/>
        </w:rPr>
        <w:t>„</w:t>
      </w:r>
      <w:proofErr w:type="gramStart"/>
      <w:r w:rsidR="002568E4" w:rsidRPr="008073FD">
        <w:rPr>
          <w:rFonts w:ascii="Arial" w:hAnsi="Arial" w:cs="Arial"/>
          <w:sz w:val="22"/>
          <w:szCs w:val="22"/>
        </w:rPr>
        <w:t xml:space="preserve">ZŠ </w:t>
      </w:r>
      <w:r w:rsidRPr="008073FD">
        <w:rPr>
          <w:rFonts w:ascii="Arial" w:hAnsi="Arial" w:cs="Arial"/>
          <w:sz w:val="22"/>
          <w:szCs w:val="22"/>
        </w:rPr>
        <w:t xml:space="preserve"> </w:t>
      </w:r>
      <w:r w:rsidR="002568E4" w:rsidRPr="008073FD">
        <w:rPr>
          <w:rFonts w:ascii="Arial" w:hAnsi="Arial" w:cs="Arial"/>
          <w:sz w:val="22"/>
          <w:szCs w:val="22"/>
        </w:rPr>
        <w:t>Komenského</w:t>
      </w:r>
      <w:proofErr w:type="gramEnd"/>
      <w:r w:rsidR="002568E4" w:rsidRPr="008073FD">
        <w:rPr>
          <w:rFonts w:ascii="Arial" w:hAnsi="Arial" w:cs="Arial"/>
          <w:sz w:val="22"/>
          <w:szCs w:val="22"/>
        </w:rPr>
        <w:t xml:space="preserve"> 66 – revitalizace školního hřiště</w:t>
      </w:r>
      <w:r w:rsidRPr="008073FD">
        <w:rPr>
          <w:rFonts w:ascii="Arial" w:hAnsi="Arial" w:cs="Arial"/>
          <w:sz w:val="22"/>
          <w:szCs w:val="22"/>
        </w:rPr>
        <w:t>“</w:t>
      </w:r>
      <w:r w:rsidR="002568E4" w:rsidRPr="008073FD">
        <w:rPr>
          <w:rFonts w:ascii="Arial" w:hAnsi="Arial" w:cs="Arial"/>
          <w:sz w:val="22"/>
          <w:szCs w:val="22"/>
        </w:rPr>
        <w:t xml:space="preserve">. </w:t>
      </w:r>
    </w:p>
    <w:p w:rsidR="002568E4" w:rsidRPr="006F2CE7" w:rsidRDefault="002568E4" w:rsidP="006F2CE7">
      <w:pPr>
        <w:spacing w:line="254" w:lineRule="auto"/>
        <w:rPr>
          <w:rFonts w:ascii="Arial" w:hAnsi="Arial" w:cs="Arial"/>
          <w:i/>
          <w:sz w:val="24"/>
          <w:szCs w:val="24"/>
        </w:rPr>
      </w:pPr>
      <w:r w:rsidRPr="006F2CE7">
        <w:rPr>
          <w:rFonts w:ascii="Arial" w:hAnsi="Arial" w:cs="Arial"/>
          <w:b/>
          <w:i/>
          <w:sz w:val="24"/>
          <w:szCs w:val="24"/>
        </w:rPr>
        <w:t>ORJ 637 – Bytový odbor</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t xml:space="preserve">schválený rozpočet </w:t>
      </w:r>
      <w:r w:rsidRPr="008073FD">
        <w:rPr>
          <w:rFonts w:ascii="Arial" w:hAnsi="Arial" w:cs="Arial"/>
          <w:sz w:val="22"/>
          <w:szCs w:val="22"/>
        </w:rPr>
        <w:tab/>
        <w:t>Kč</w:t>
      </w:r>
      <w:r w:rsidRPr="008073FD">
        <w:rPr>
          <w:rFonts w:ascii="Arial" w:hAnsi="Arial" w:cs="Arial"/>
          <w:sz w:val="22"/>
          <w:szCs w:val="22"/>
        </w:rPr>
        <w:tab/>
        <w:t xml:space="preserve">              0,00</w:t>
      </w:r>
    </w:p>
    <w:p w:rsidR="002568E4" w:rsidRPr="008073FD" w:rsidRDefault="002568E4" w:rsidP="006F2CE7">
      <w:pPr>
        <w:spacing w:line="254" w:lineRule="auto"/>
        <w:rPr>
          <w:rFonts w:ascii="Arial" w:hAnsi="Arial" w:cs="Arial"/>
          <w:sz w:val="22"/>
          <w:szCs w:val="22"/>
        </w:rPr>
      </w:pPr>
      <w:r w:rsidRPr="008073FD">
        <w:rPr>
          <w:rFonts w:ascii="Arial" w:hAnsi="Arial" w:cs="Arial"/>
          <w:sz w:val="22"/>
          <w:szCs w:val="22"/>
        </w:rPr>
        <w:lastRenderedPageBreak/>
        <w:t xml:space="preserve">upravený rozpočet </w:t>
      </w:r>
      <w:r w:rsidRPr="008073FD">
        <w:rPr>
          <w:rFonts w:ascii="Arial" w:hAnsi="Arial" w:cs="Arial"/>
          <w:sz w:val="22"/>
          <w:szCs w:val="22"/>
        </w:rPr>
        <w:tab/>
        <w:t>Kč</w:t>
      </w:r>
      <w:r w:rsidRPr="008073FD">
        <w:rPr>
          <w:rFonts w:ascii="Arial" w:hAnsi="Arial" w:cs="Arial"/>
          <w:sz w:val="22"/>
          <w:szCs w:val="22"/>
        </w:rPr>
        <w:tab/>
        <w:t xml:space="preserve">1.089.981,05 </w:t>
      </w:r>
    </w:p>
    <w:p w:rsidR="002568E4" w:rsidRPr="008073FD" w:rsidRDefault="006F2CE7" w:rsidP="006F2CE7">
      <w:pPr>
        <w:pStyle w:val="Zkladntext"/>
        <w:widowControl/>
        <w:jc w:val="left"/>
        <w:rPr>
          <w:rFonts w:ascii="Arial" w:hAnsi="Arial" w:cs="Arial"/>
          <w:b/>
          <w:sz w:val="22"/>
          <w:szCs w:val="22"/>
        </w:rPr>
      </w:pPr>
      <w:r w:rsidRPr="008073FD">
        <w:rPr>
          <w:rFonts w:ascii="Arial" w:hAnsi="Arial" w:cs="Arial"/>
          <w:sz w:val="22"/>
          <w:szCs w:val="22"/>
        </w:rPr>
        <w:t xml:space="preserve">skutečné </w:t>
      </w:r>
      <w:r w:rsidR="002568E4" w:rsidRPr="008073FD">
        <w:rPr>
          <w:rFonts w:ascii="Arial" w:hAnsi="Arial" w:cs="Arial"/>
          <w:sz w:val="22"/>
          <w:szCs w:val="22"/>
        </w:rPr>
        <w:t>plnění Kč</w:t>
      </w:r>
      <w:r w:rsidRPr="008073FD">
        <w:rPr>
          <w:rFonts w:ascii="Arial" w:hAnsi="Arial" w:cs="Arial"/>
          <w:sz w:val="22"/>
          <w:szCs w:val="22"/>
        </w:rPr>
        <w:t xml:space="preserve">  </w:t>
      </w:r>
      <w:r w:rsidR="002568E4" w:rsidRPr="008073FD">
        <w:rPr>
          <w:rFonts w:ascii="Arial" w:hAnsi="Arial" w:cs="Arial"/>
          <w:sz w:val="22"/>
          <w:szCs w:val="22"/>
        </w:rPr>
        <w:tab/>
        <w:t xml:space="preserve">1.089.981,05 </w:t>
      </w:r>
    </w:p>
    <w:p w:rsidR="002568E4" w:rsidRPr="008073FD" w:rsidRDefault="002568E4" w:rsidP="006F2CE7">
      <w:pPr>
        <w:pStyle w:val="Nadpis3"/>
        <w:widowControl/>
        <w:numPr>
          <w:ilvl w:val="0"/>
          <w:numId w:val="0"/>
        </w:numPr>
        <w:rPr>
          <w:rFonts w:ascii="Arial" w:hAnsi="Arial" w:cs="Arial"/>
          <w:b w:val="0"/>
          <w:sz w:val="22"/>
          <w:szCs w:val="22"/>
          <w:u w:val="none"/>
        </w:rPr>
      </w:pPr>
      <w:r w:rsidRPr="008073FD">
        <w:rPr>
          <w:rFonts w:ascii="Arial" w:hAnsi="Arial" w:cs="Arial"/>
          <w:b w:val="0"/>
          <w:sz w:val="22"/>
          <w:szCs w:val="22"/>
          <w:u w:val="none"/>
        </w:rPr>
        <w:t xml:space="preserve">Dotace </w:t>
      </w:r>
      <w:r w:rsidR="006F2CE7" w:rsidRPr="008073FD">
        <w:rPr>
          <w:rFonts w:ascii="Arial" w:hAnsi="Arial" w:cs="Arial"/>
          <w:b w:val="0"/>
          <w:sz w:val="22"/>
          <w:szCs w:val="22"/>
          <w:u w:val="none"/>
        </w:rPr>
        <w:t>byla p</w:t>
      </w:r>
      <w:r w:rsidRPr="008073FD">
        <w:rPr>
          <w:rFonts w:ascii="Arial" w:hAnsi="Arial" w:cs="Arial"/>
          <w:b w:val="0"/>
          <w:sz w:val="22"/>
          <w:szCs w:val="22"/>
          <w:u w:val="none"/>
        </w:rPr>
        <w:t>oskytnuta z Modernizačního fondu na akci Revitalizace BD Hřbitovní 1655/44.</w:t>
      </w:r>
    </w:p>
    <w:p w:rsidR="002568E4" w:rsidRPr="006F2CE7" w:rsidRDefault="002568E4" w:rsidP="006F2CE7">
      <w:pPr>
        <w:spacing w:line="254" w:lineRule="auto"/>
        <w:ind w:left="432" w:hanging="432"/>
        <w:rPr>
          <w:rFonts w:ascii="Arial" w:hAnsi="Arial" w:cs="Arial"/>
          <w:i/>
          <w:sz w:val="24"/>
          <w:szCs w:val="24"/>
        </w:rPr>
      </w:pPr>
      <w:r w:rsidRPr="006F2CE7">
        <w:rPr>
          <w:rFonts w:ascii="Arial" w:hAnsi="Arial" w:cs="Arial"/>
          <w:b/>
          <w:i/>
          <w:sz w:val="24"/>
          <w:szCs w:val="24"/>
        </w:rPr>
        <w:t>ORJ 639 – Komunální služby</w:t>
      </w:r>
    </w:p>
    <w:p w:rsidR="002568E4" w:rsidRPr="008073FD" w:rsidRDefault="002568E4" w:rsidP="006F2CE7">
      <w:pPr>
        <w:spacing w:line="254" w:lineRule="auto"/>
        <w:ind w:left="432" w:hanging="432"/>
        <w:rPr>
          <w:rFonts w:ascii="Arial" w:hAnsi="Arial" w:cs="Arial"/>
          <w:sz w:val="22"/>
          <w:szCs w:val="22"/>
        </w:rPr>
      </w:pPr>
      <w:r w:rsidRPr="008073FD">
        <w:rPr>
          <w:rFonts w:ascii="Arial" w:hAnsi="Arial" w:cs="Arial"/>
          <w:sz w:val="22"/>
          <w:szCs w:val="22"/>
        </w:rPr>
        <w:t xml:space="preserve">schválený rozpočet </w:t>
      </w:r>
      <w:r w:rsidRPr="008073FD">
        <w:rPr>
          <w:rFonts w:ascii="Arial" w:hAnsi="Arial" w:cs="Arial"/>
          <w:sz w:val="22"/>
          <w:szCs w:val="22"/>
        </w:rPr>
        <w:tab/>
        <w:t>Kč</w:t>
      </w:r>
      <w:r w:rsidRPr="008073FD">
        <w:rPr>
          <w:rFonts w:ascii="Arial" w:hAnsi="Arial" w:cs="Arial"/>
          <w:sz w:val="22"/>
          <w:szCs w:val="22"/>
        </w:rPr>
        <w:tab/>
        <w:t xml:space="preserve">              0,00</w:t>
      </w:r>
    </w:p>
    <w:p w:rsidR="002568E4" w:rsidRPr="008073FD" w:rsidRDefault="002568E4" w:rsidP="006F2CE7">
      <w:pPr>
        <w:spacing w:line="254" w:lineRule="auto"/>
        <w:ind w:left="432" w:hanging="432"/>
        <w:rPr>
          <w:rFonts w:ascii="Arial" w:hAnsi="Arial" w:cs="Arial"/>
          <w:sz w:val="22"/>
          <w:szCs w:val="22"/>
        </w:rPr>
      </w:pPr>
      <w:r w:rsidRPr="008073FD">
        <w:rPr>
          <w:rFonts w:ascii="Arial" w:hAnsi="Arial" w:cs="Arial"/>
          <w:sz w:val="22"/>
          <w:szCs w:val="22"/>
        </w:rPr>
        <w:t xml:space="preserve">upravený rozpočet </w:t>
      </w:r>
      <w:r w:rsidRPr="008073FD">
        <w:rPr>
          <w:rFonts w:ascii="Arial" w:hAnsi="Arial" w:cs="Arial"/>
          <w:sz w:val="22"/>
          <w:szCs w:val="22"/>
        </w:rPr>
        <w:tab/>
        <w:t>Kč</w:t>
      </w:r>
      <w:r w:rsidRPr="008073FD">
        <w:rPr>
          <w:rFonts w:ascii="Arial" w:hAnsi="Arial" w:cs="Arial"/>
          <w:sz w:val="22"/>
          <w:szCs w:val="22"/>
        </w:rPr>
        <w:tab/>
        <w:t xml:space="preserve">   400.000,00 </w:t>
      </w:r>
    </w:p>
    <w:p w:rsidR="002568E4" w:rsidRPr="008073FD" w:rsidRDefault="006F2CE7" w:rsidP="006F2CE7">
      <w:pPr>
        <w:pStyle w:val="Zkladntext"/>
        <w:widowControl/>
        <w:ind w:left="432" w:hanging="432"/>
        <w:jc w:val="left"/>
        <w:rPr>
          <w:rFonts w:ascii="Arial" w:hAnsi="Arial" w:cs="Arial"/>
          <w:b/>
          <w:sz w:val="22"/>
          <w:szCs w:val="22"/>
        </w:rPr>
      </w:pPr>
      <w:r w:rsidRPr="008073FD">
        <w:rPr>
          <w:rFonts w:ascii="Arial" w:hAnsi="Arial" w:cs="Arial"/>
          <w:sz w:val="22"/>
          <w:szCs w:val="22"/>
        </w:rPr>
        <w:t xml:space="preserve">skutečné </w:t>
      </w:r>
      <w:r w:rsidR="002568E4" w:rsidRPr="008073FD">
        <w:rPr>
          <w:rFonts w:ascii="Arial" w:hAnsi="Arial" w:cs="Arial"/>
          <w:sz w:val="22"/>
          <w:szCs w:val="22"/>
        </w:rPr>
        <w:t>plnění Kč</w:t>
      </w:r>
      <w:r w:rsidR="002568E4" w:rsidRPr="008073FD">
        <w:rPr>
          <w:rFonts w:ascii="Arial" w:hAnsi="Arial" w:cs="Arial"/>
          <w:sz w:val="22"/>
          <w:szCs w:val="22"/>
        </w:rPr>
        <w:tab/>
      </w:r>
      <w:r w:rsidR="002568E4" w:rsidRPr="008073FD">
        <w:rPr>
          <w:rFonts w:ascii="Arial" w:hAnsi="Arial" w:cs="Arial"/>
          <w:sz w:val="22"/>
          <w:szCs w:val="22"/>
        </w:rPr>
        <w:tab/>
        <w:t xml:space="preserve">   400.000,00 </w:t>
      </w:r>
    </w:p>
    <w:p w:rsidR="002568E4" w:rsidRPr="008073FD" w:rsidRDefault="002568E4" w:rsidP="006F2CE7">
      <w:pPr>
        <w:pStyle w:val="Nadpis3"/>
        <w:widowControl/>
        <w:numPr>
          <w:ilvl w:val="0"/>
          <w:numId w:val="0"/>
        </w:numPr>
        <w:rPr>
          <w:rFonts w:ascii="Arial" w:hAnsi="Arial" w:cs="Arial"/>
          <w:color w:val="FF0000"/>
          <w:sz w:val="22"/>
          <w:szCs w:val="22"/>
          <w:u w:val="none"/>
        </w:rPr>
      </w:pPr>
      <w:r w:rsidRPr="008073FD">
        <w:rPr>
          <w:rFonts w:ascii="Arial" w:hAnsi="Arial" w:cs="Arial"/>
          <w:b w:val="0"/>
          <w:sz w:val="22"/>
          <w:szCs w:val="22"/>
          <w:u w:val="none"/>
        </w:rPr>
        <w:t xml:space="preserve">Dotace </w:t>
      </w:r>
      <w:r w:rsidR="006F2CE7" w:rsidRPr="008073FD">
        <w:rPr>
          <w:rFonts w:ascii="Arial" w:hAnsi="Arial" w:cs="Arial"/>
          <w:b w:val="0"/>
          <w:sz w:val="22"/>
          <w:szCs w:val="22"/>
          <w:u w:val="none"/>
        </w:rPr>
        <w:t xml:space="preserve">byla </w:t>
      </w:r>
      <w:r w:rsidRPr="008073FD">
        <w:rPr>
          <w:rFonts w:ascii="Arial" w:hAnsi="Arial" w:cs="Arial"/>
          <w:b w:val="0"/>
          <w:sz w:val="22"/>
          <w:szCs w:val="22"/>
          <w:u w:val="none"/>
        </w:rPr>
        <w:t xml:space="preserve">poskytnuta z podpory Architektonických a urbanistických studií na akci Architektonická soutěž na sportovní halu </w:t>
      </w:r>
      <w:proofErr w:type="spellStart"/>
      <w:r w:rsidRPr="008073FD">
        <w:rPr>
          <w:rFonts w:ascii="Arial" w:hAnsi="Arial" w:cs="Arial"/>
          <w:b w:val="0"/>
          <w:sz w:val="22"/>
          <w:szCs w:val="22"/>
          <w:u w:val="none"/>
        </w:rPr>
        <w:t>Jičínku</w:t>
      </w:r>
      <w:proofErr w:type="spellEnd"/>
      <w:r w:rsidRPr="008073FD">
        <w:rPr>
          <w:rFonts w:ascii="Arial" w:hAnsi="Arial" w:cs="Arial"/>
          <w:b w:val="0"/>
          <w:sz w:val="22"/>
          <w:szCs w:val="22"/>
          <w:u w:val="none"/>
        </w:rPr>
        <w:t>.</w:t>
      </w:r>
    </w:p>
    <w:p w:rsidR="00135180" w:rsidRPr="00135180" w:rsidRDefault="00135180" w:rsidP="00002BA5">
      <w:pPr>
        <w:jc w:val="both"/>
        <w:rPr>
          <w:b/>
          <w:iCs/>
          <w:sz w:val="22"/>
          <w:szCs w:val="22"/>
          <w:u w:val="single"/>
        </w:rPr>
      </w:pPr>
    </w:p>
    <w:p w:rsidR="00002BA5" w:rsidRPr="00DD6070" w:rsidRDefault="00002BA5" w:rsidP="00002BA5">
      <w:pPr>
        <w:jc w:val="both"/>
        <w:rPr>
          <w:color w:val="FF0000"/>
          <w:sz w:val="24"/>
          <w:szCs w:val="24"/>
        </w:rPr>
      </w:pPr>
    </w:p>
    <w:p w:rsidR="003273E1" w:rsidRDefault="00002BA5" w:rsidP="003273E1">
      <w:pPr>
        <w:pStyle w:val="Zpat"/>
        <w:tabs>
          <w:tab w:val="clear" w:pos="4536"/>
          <w:tab w:val="clear" w:pos="9072"/>
        </w:tabs>
        <w:jc w:val="both"/>
        <w:rPr>
          <w:rFonts w:ascii="Arial" w:hAnsi="Arial" w:cs="Arial"/>
          <w:b/>
          <w:sz w:val="18"/>
          <w:szCs w:val="18"/>
        </w:rPr>
      </w:pPr>
      <w:r w:rsidRPr="003273E1">
        <w:rPr>
          <w:rFonts w:ascii="Arial" w:hAnsi="Arial" w:cs="Arial"/>
          <w:b/>
          <w:sz w:val="24"/>
          <w:szCs w:val="24"/>
          <w:u w:val="single"/>
        </w:rPr>
        <w:t xml:space="preserve">ORJ </w:t>
      </w:r>
      <w:proofErr w:type="gramStart"/>
      <w:r w:rsidRPr="003273E1">
        <w:rPr>
          <w:rFonts w:ascii="Arial" w:hAnsi="Arial" w:cs="Arial"/>
          <w:b/>
          <w:sz w:val="24"/>
          <w:szCs w:val="24"/>
          <w:u w:val="single"/>
        </w:rPr>
        <w:t>037  Odbor</w:t>
      </w:r>
      <w:proofErr w:type="gramEnd"/>
      <w:r w:rsidRPr="003273E1">
        <w:rPr>
          <w:rFonts w:ascii="Arial" w:hAnsi="Arial" w:cs="Arial"/>
          <w:b/>
          <w:sz w:val="24"/>
          <w:szCs w:val="24"/>
          <w:u w:val="single"/>
        </w:rPr>
        <w:t xml:space="preserve"> bytový</w:t>
      </w:r>
    </w:p>
    <w:tbl>
      <w:tblPr>
        <w:tblW w:w="9781" w:type="dxa"/>
        <w:jc w:val="center"/>
        <w:tblCellMar>
          <w:left w:w="70" w:type="dxa"/>
          <w:right w:w="70" w:type="dxa"/>
        </w:tblCellMar>
        <w:tblLook w:val="04A0" w:firstRow="1" w:lastRow="0" w:firstColumn="1" w:lastColumn="0" w:noHBand="0" w:noVBand="1"/>
      </w:tblPr>
      <w:tblGrid>
        <w:gridCol w:w="426"/>
        <w:gridCol w:w="4110"/>
        <w:gridCol w:w="1417"/>
        <w:gridCol w:w="1418"/>
        <w:gridCol w:w="1417"/>
        <w:gridCol w:w="993"/>
      </w:tblGrid>
      <w:tr w:rsidR="003273E1" w:rsidTr="003273E1">
        <w:trPr>
          <w:trHeight w:val="636"/>
          <w:jc w:val="center"/>
        </w:trPr>
        <w:tc>
          <w:tcPr>
            <w:tcW w:w="426"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4110"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rPr>
                <w:rFonts w:ascii="Arial" w:hAnsi="Arial" w:cs="Arial"/>
                <w:b/>
                <w:bCs/>
                <w:color w:val="000000"/>
                <w:sz w:val="18"/>
                <w:szCs w:val="18"/>
              </w:rPr>
            </w:pPr>
            <w:r>
              <w:rPr>
                <w:rFonts w:ascii="Arial" w:hAnsi="Arial" w:cs="Arial"/>
                <w:b/>
                <w:bCs/>
                <w:color w:val="000000"/>
                <w:sz w:val="18"/>
                <w:szCs w:val="18"/>
              </w:rPr>
              <w:t>Třída 2 - nedaňové příjmy</w:t>
            </w:r>
          </w:p>
        </w:tc>
        <w:tc>
          <w:tcPr>
            <w:tcW w:w="1417"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color w:val="000000"/>
                <w:sz w:val="18"/>
                <w:szCs w:val="18"/>
              </w:rPr>
            </w:pPr>
            <w:r>
              <w:rPr>
                <w:rFonts w:ascii="Arial" w:hAnsi="Arial" w:cs="Arial"/>
                <w:color w:val="000000"/>
                <w:sz w:val="18"/>
                <w:szCs w:val="18"/>
              </w:rPr>
              <w:t>SR 2024</w:t>
            </w:r>
          </w:p>
        </w:tc>
        <w:tc>
          <w:tcPr>
            <w:tcW w:w="1418"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color w:val="000000"/>
                <w:sz w:val="18"/>
                <w:szCs w:val="18"/>
              </w:rPr>
            </w:pPr>
            <w:r>
              <w:rPr>
                <w:rFonts w:ascii="Arial" w:hAnsi="Arial" w:cs="Arial"/>
                <w:color w:val="000000"/>
                <w:sz w:val="18"/>
                <w:szCs w:val="18"/>
              </w:rPr>
              <w:t>UR 2024</w:t>
            </w:r>
          </w:p>
        </w:tc>
        <w:tc>
          <w:tcPr>
            <w:tcW w:w="1417"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color w:val="000000"/>
                <w:sz w:val="18"/>
                <w:szCs w:val="18"/>
              </w:rPr>
            </w:pPr>
            <w:r>
              <w:rPr>
                <w:rFonts w:ascii="Arial" w:hAnsi="Arial" w:cs="Arial"/>
                <w:color w:val="000000"/>
                <w:sz w:val="18"/>
                <w:szCs w:val="18"/>
              </w:rPr>
              <w:t>plnění v Kč</w:t>
            </w:r>
          </w:p>
        </w:tc>
        <w:tc>
          <w:tcPr>
            <w:tcW w:w="993"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color w:val="000000"/>
                <w:sz w:val="18"/>
                <w:szCs w:val="18"/>
              </w:rPr>
            </w:pPr>
            <w:r>
              <w:rPr>
                <w:rFonts w:ascii="Arial" w:hAnsi="Arial" w:cs="Arial"/>
                <w:color w:val="000000"/>
                <w:sz w:val="18"/>
                <w:szCs w:val="18"/>
              </w:rPr>
              <w:t>% plnění</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1)</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2111 - příjmy z poskytování služeb a výrobků</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11 704 900,00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11 704 900,00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15 835 265,71</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135,29%</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2)</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2132 - příjmy z pronájmu nemovitostí</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103 136 000,00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103 425 333,00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114 760 759,39</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110,96%</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3)</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2212 - přijaté smluvní pokuty</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450 000,00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450 000,00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1 000,00</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0,22%</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4)</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2322 - náhrady z pojistného plnění</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50 000,00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399 484,00</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798,97%</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5)</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2324 - přijaté nekapitálové příspěvky a náhrady</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165 000,00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345 000,00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741 184,18</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214,84%</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6)</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2329 - ostatní nedaňové příjmy</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520 000,00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520 000,00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834 234,15</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160,43%</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 </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b/>
                <w:bCs/>
                <w:color w:val="000000"/>
                <w:sz w:val="18"/>
                <w:szCs w:val="18"/>
              </w:rPr>
            </w:pPr>
            <w:r>
              <w:rPr>
                <w:rFonts w:ascii="Arial" w:hAnsi="Arial" w:cs="Arial"/>
                <w:b/>
                <w:bCs/>
                <w:color w:val="000000"/>
                <w:sz w:val="18"/>
                <w:szCs w:val="18"/>
              </w:rPr>
              <w:t>Třída 2 - odbor bytový - součet</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color w:val="000000"/>
                <w:sz w:val="18"/>
                <w:szCs w:val="18"/>
              </w:rPr>
            </w:pPr>
            <w:r>
              <w:rPr>
                <w:rFonts w:ascii="Arial" w:hAnsi="Arial" w:cs="Arial"/>
                <w:b/>
                <w:bCs/>
                <w:color w:val="000000"/>
                <w:sz w:val="18"/>
                <w:szCs w:val="18"/>
              </w:rPr>
              <w:t>116 025 900,00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color w:val="000000"/>
                <w:sz w:val="18"/>
                <w:szCs w:val="18"/>
              </w:rPr>
            </w:pPr>
            <w:r>
              <w:rPr>
                <w:rFonts w:ascii="Arial" w:hAnsi="Arial" w:cs="Arial"/>
                <w:b/>
                <w:bCs/>
                <w:color w:val="000000"/>
                <w:sz w:val="18"/>
                <w:szCs w:val="18"/>
              </w:rPr>
              <w:t>116 495 233,00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color w:val="000000"/>
                <w:sz w:val="18"/>
                <w:szCs w:val="18"/>
              </w:rPr>
            </w:pPr>
            <w:r>
              <w:rPr>
                <w:rFonts w:ascii="Arial" w:hAnsi="Arial" w:cs="Arial"/>
                <w:b/>
                <w:bCs/>
                <w:color w:val="000000"/>
                <w:sz w:val="18"/>
                <w:szCs w:val="18"/>
              </w:rPr>
              <w:t>132 571 927,43</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color w:val="000000"/>
                <w:sz w:val="18"/>
                <w:szCs w:val="18"/>
              </w:rPr>
            </w:pPr>
            <w:r>
              <w:rPr>
                <w:rFonts w:ascii="Arial" w:hAnsi="Arial" w:cs="Arial"/>
                <w:b/>
                <w:bCs/>
                <w:color w:val="000000"/>
                <w:sz w:val="18"/>
                <w:szCs w:val="18"/>
              </w:rPr>
              <w:t>113,80%</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b/>
                <w:bCs/>
                <w:color w:val="000000"/>
                <w:sz w:val="18"/>
                <w:szCs w:val="18"/>
              </w:rPr>
            </w:pPr>
            <w:r>
              <w:rPr>
                <w:rFonts w:ascii="Arial" w:hAnsi="Arial" w:cs="Arial"/>
                <w:b/>
                <w:bCs/>
                <w:color w:val="000000"/>
                <w:sz w:val="18"/>
                <w:szCs w:val="18"/>
              </w:rPr>
              <w:t>Třída 3 - kapitálové příjmy</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 </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4110" w:type="dxa"/>
            <w:tcBorders>
              <w:top w:val="none" w:sz="255" w:space="0" w:color="auto"/>
              <w:left w:val="none" w:sz="255" w:space="0" w:color="auto"/>
              <w:bottom w:val="single" w:sz="4" w:space="0" w:color="auto"/>
              <w:right w:val="single" w:sz="4" w:space="0" w:color="auto"/>
            </w:tcBorders>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3112 - příjmy z prodeje nemovitostí</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14 648 000,00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1 097 520,00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1 097 520,00</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100,00%</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b/>
                <w:bCs/>
                <w:color w:val="000000"/>
                <w:sz w:val="18"/>
                <w:szCs w:val="18"/>
              </w:rPr>
            </w:pPr>
            <w:r>
              <w:rPr>
                <w:rFonts w:ascii="Arial" w:hAnsi="Arial" w:cs="Arial"/>
                <w:b/>
                <w:bCs/>
                <w:color w:val="000000"/>
                <w:sz w:val="18"/>
                <w:szCs w:val="18"/>
              </w:rPr>
              <w:t>Třída 4 - kapitálové příjmy</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 </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pol. 4213 - přijaté transfery ze státních fondů</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1 089 981,05</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color w:val="000000"/>
                <w:sz w:val="18"/>
                <w:szCs w:val="18"/>
              </w:rPr>
            </w:pPr>
            <w:r>
              <w:rPr>
                <w:rFonts w:ascii="Arial" w:hAnsi="Arial" w:cs="Arial"/>
                <w:color w:val="000000"/>
                <w:sz w:val="18"/>
                <w:szCs w:val="18"/>
              </w:rPr>
              <w:t>0,00%</w:t>
            </w:r>
          </w:p>
        </w:tc>
      </w:tr>
      <w:tr w:rsidR="003273E1" w:rsidTr="003273E1">
        <w:trPr>
          <w:trHeight w:val="300"/>
          <w:jc w:val="center"/>
        </w:trPr>
        <w:tc>
          <w:tcPr>
            <w:tcW w:w="426"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p>
        </w:tc>
        <w:tc>
          <w:tcPr>
            <w:tcW w:w="411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kontrolní součet OB</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Pr="00B10408" w:rsidRDefault="003273E1" w:rsidP="0093232F">
            <w:pPr>
              <w:jc w:val="right"/>
              <w:rPr>
                <w:rFonts w:ascii="Arial" w:hAnsi="Arial" w:cs="Arial"/>
                <w:b/>
                <w:bCs/>
                <w:sz w:val="18"/>
                <w:szCs w:val="18"/>
              </w:rPr>
            </w:pPr>
            <w:r w:rsidRPr="00B10408">
              <w:rPr>
                <w:rFonts w:ascii="Arial" w:hAnsi="Arial" w:cs="Arial"/>
                <w:b/>
                <w:bCs/>
                <w:sz w:val="18"/>
                <w:szCs w:val="18"/>
              </w:rPr>
              <w:t>130 673 900,00</w:t>
            </w:r>
          </w:p>
        </w:tc>
        <w:tc>
          <w:tcPr>
            <w:tcW w:w="1418" w:type="dxa"/>
            <w:tcBorders>
              <w:top w:val="none" w:sz="255" w:space="0" w:color="auto"/>
              <w:left w:val="none" w:sz="255" w:space="0" w:color="auto"/>
              <w:bottom w:val="single" w:sz="4" w:space="0" w:color="auto"/>
              <w:right w:val="single" w:sz="4" w:space="0" w:color="auto"/>
            </w:tcBorders>
            <w:noWrap/>
            <w:vAlign w:val="bottom"/>
          </w:tcPr>
          <w:p w:rsidR="003273E1" w:rsidRPr="00B10408" w:rsidRDefault="003273E1" w:rsidP="0093232F">
            <w:pPr>
              <w:jc w:val="right"/>
              <w:rPr>
                <w:rFonts w:ascii="Arial" w:hAnsi="Arial" w:cs="Arial"/>
                <w:b/>
                <w:bCs/>
                <w:sz w:val="18"/>
                <w:szCs w:val="18"/>
              </w:rPr>
            </w:pPr>
            <w:r w:rsidRPr="00B10408">
              <w:rPr>
                <w:rFonts w:ascii="Arial" w:hAnsi="Arial" w:cs="Arial"/>
                <w:b/>
                <w:bCs/>
                <w:sz w:val="18"/>
                <w:szCs w:val="18"/>
              </w:rPr>
              <w:t>117 592 753,00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Pr="00B10408" w:rsidRDefault="003273E1" w:rsidP="0093232F">
            <w:pPr>
              <w:jc w:val="right"/>
              <w:rPr>
                <w:rFonts w:ascii="Arial" w:hAnsi="Arial" w:cs="Arial"/>
                <w:b/>
                <w:bCs/>
                <w:sz w:val="18"/>
                <w:szCs w:val="18"/>
              </w:rPr>
            </w:pPr>
            <w:r w:rsidRPr="00B10408">
              <w:rPr>
                <w:rFonts w:ascii="Arial" w:hAnsi="Arial" w:cs="Arial"/>
                <w:b/>
                <w:bCs/>
                <w:sz w:val="18"/>
                <w:szCs w:val="18"/>
              </w:rPr>
              <w:t>134 759 428,48</w:t>
            </w:r>
          </w:p>
        </w:tc>
        <w:tc>
          <w:tcPr>
            <w:tcW w:w="993" w:type="dxa"/>
            <w:tcBorders>
              <w:top w:val="none" w:sz="255" w:space="0" w:color="auto"/>
              <w:left w:val="none" w:sz="255" w:space="0" w:color="auto"/>
              <w:bottom w:val="single" w:sz="4" w:space="0" w:color="auto"/>
              <w:right w:val="single" w:sz="4" w:space="0" w:color="auto"/>
            </w:tcBorders>
            <w:noWrap/>
            <w:vAlign w:val="bottom"/>
          </w:tcPr>
          <w:p w:rsidR="003273E1" w:rsidRPr="00B10408" w:rsidRDefault="003273E1" w:rsidP="0093232F">
            <w:pPr>
              <w:jc w:val="right"/>
              <w:rPr>
                <w:rFonts w:ascii="Arial" w:hAnsi="Arial" w:cs="Arial"/>
                <w:b/>
                <w:sz w:val="18"/>
                <w:szCs w:val="18"/>
              </w:rPr>
            </w:pPr>
            <w:r w:rsidRPr="00B10408">
              <w:rPr>
                <w:rFonts w:ascii="Arial" w:hAnsi="Arial" w:cs="Arial"/>
                <w:b/>
                <w:sz w:val="18"/>
                <w:szCs w:val="18"/>
              </w:rPr>
              <w:t>114,60%</w:t>
            </w:r>
          </w:p>
        </w:tc>
      </w:tr>
    </w:tbl>
    <w:p w:rsidR="003273E1" w:rsidRDefault="003273E1" w:rsidP="003273E1">
      <w:pPr>
        <w:pStyle w:val="Bezmezer"/>
        <w:rPr>
          <w:rFonts w:ascii="Arial" w:hAnsi="Arial" w:cs="Arial"/>
        </w:rPr>
      </w:pPr>
    </w:p>
    <w:p w:rsidR="003273E1" w:rsidRPr="003273E1" w:rsidRDefault="003273E1" w:rsidP="003273E1">
      <w:pPr>
        <w:pStyle w:val="Bezmezer"/>
        <w:rPr>
          <w:rFonts w:ascii="Arial" w:hAnsi="Arial" w:cs="Arial"/>
        </w:rPr>
      </w:pPr>
      <w:r w:rsidRPr="003273E1">
        <w:rPr>
          <w:rFonts w:ascii="Arial" w:hAnsi="Arial" w:cs="Arial"/>
        </w:rPr>
        <w:t xml:space="preserve">V celkovém objemu byly </w:t>
      </w:r>
      <w:r w:rsidRPr="003273E1">
        <w:rPr>
          <w:rFonts w:ascii="Arial" w:hAnsi="Arial" w:cs="Arial"/>
          <w:u w:val="single"/>
        </w:rPr>
        <w:t>nedaňové příjmy třídy 2</w:t>
      </w:r>
      <w:r w:rsidRPr="003273E1">
        <w:rPr>
          <w:rFonts w:ascii="Arial" w:hAnsi="Arial" w:cs="Arial"/>
        </w:rPr>
        <w:t xml:space="preserve"> vyšší o 16,5 mil. Kč oproti schválenému rozpočtu, resp. o 16 mil. Kč oproti rozpočtu upravenému.</w:t>
      </w:r>
    </w:p>
    <w:p w:rsidR="003273E1" w:rsidRDefault="003273E1" w:rsidP="003273E1">
      <w:pPr>
        <w:pStyle w:val="Bezmezer"/>
        <w:rPr>
          <w:rFonts w:ascii="Arial" w:hAnsi="Arial" w:cs="Arial"/>
          <w:u w:val="single"/>
        </w:rPr>
      </w:pPr>
    </w:p>
    <w:p w:rsidR="003273E1" w:rsidRPr="003273E1" w:rsidRDefault="003273E1" w:rsidP="003273E1">
      <w:pPr>
        <w:pStyle w:val="Bezmezer"/>
        <w:rPr>
          <w:rFonts w:ascii="Arial" w:hAnsi="Arial" w:cs="Arial"/>
        </w:rPr>
      </w:pPr>
      <w:r w:rsidRPr="003273E1">
        <w:rPr>
          <w:rFonts w:ascii="Arial" w:hAnsi="Arial" w:cs="Arial"/>
          <w:u w:val="single"/>
        </w:rPr>
        <w:t>Kapitálové příjmy třídy 3</w:t>
      </w:r>
      <w:r w:rsidRPr="003273E1">
        <w:rPr>
          <w:rFonts w:ascii="Arial" w:hAnsi="Arial" w:cs="Arial"/>
        </w:rPr>
        <w:t xml:space="preserve"> jsou nižší z důvodu neuskutečnění plánovaného prodeje BD Dolní brána 26, Hluboká 188, Beskydská 176 a sklepů na Štefánikově ul. </w:t>
      </w:r>
    </w:p>
    <w:p w:rsidR="003273E1" w:rsidRPr="003273E1" w:rsidRDefault="003273E1" w:rsidP="003273E1">
      <w:pPr>
        <w:pStyle w:val="Bezmezer"/>
        <w:ind w:right="-217"/>
        <w:rPr>
          <w:rFonts w:ascii="Arial" w:hAnsi="Arial" w:cs="Arial"/>
          <w:b/>
        </w:rPr>
      </w:pPr>
    </w:p>
    <w:p w:rsidR="003273E1" w:rsidRDefault="003273E1" w:rsidP="003273E1">
      <w:pPr>
        <w:pStyle w:val="Bezmezer"/>
        <w:ind w:right="-217"/>
        <w:rPr>
          <w:rFonts w:ascii="Arial" w:hAnsi="Arial" w:cs="Arial"/>
          <w:sz w:val="18"/>
          <w:szCs w:val="18"/>
        </w:rPr>
      </w:pPr>
      <w:r w:rsidRPr="003273E1">
        <w:rPr>
          <w:rFonts w:ascii="Arial" w:hAnsi="Arial" w:cs="Arial"/>
        </w:rPr>
        <w:t>1) Podrobné plnění příjmů tř. 2 odboru bytového za rok 2024 je</w:t>
      </w:r>
      <w:r>
        <w:rPr>
          <w:rFonts w:ascii="Arial" w:hAnsi="Arial" w:cs="Arial"/>
        </w:rPr>
        <w:t xml:space="preserve"> uvedeno v následující tabulce:</w:t>
      </w:r>
    </w:p>
    <w:tbl>
      <w:tblPr>
        <w:tblW w:w="10060" w:type="dxa"/>
        <w:jc w:val="center"/>
        <w:tblCellMar>
          <w:left w:w="70" w:type="dxa"/>
          <w:right w:w="70" w:type="dxa"/>
        </w:tblCellMar>
        <w:tblLook w:val="04A0" w:firstRow="1" w:lastRow="0" w:firstColumn="1" w:lastColumn="0" w:noHBand="0" w:noVBand="1"/>
      </w:tblPr>
      <w:tblGrid>
        <w:gridCol w:w="541"/>
        <w:gridCol w:w="567"/>
        <w:gridCol w:w="567"/>
        <w:gridCol w:w="1418"/>
        <w:gridCol w:w="1417"/>
        <w:gridCol w:w="2972"/>
        <w:gridCol w:w="1703"/>
        <w:gridCol w:w="875"/>
      </w:tblGrid>
      <w:tr w:rsidR="003273E1" w:rsidTr="00490BB6">
        <w:trPr>
          <w:trHeight w:val="636"/>
          <w:jc w:val="center"/>
        </w:trPr>
        <w:tc>
          <w:tcPr>
            <w:tcW w:w="541"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b/>
                <w:bCs/>
                <w:sz w:val="16"/>
                <w:szCs w:val="16"/>
              </w:rPr>
            </w:pPr>
            <w:r>
              <w:rPr>
                <w:rFonts w:ascii="Arial" w:hAnsi="Arial" w:cs="Arial"/>
                <w:b/>
                <w:bCs/>
                <w:sz w:val="16"/>
                <w:szCs w:val="16"/>
              </w:rPr>
              <w:t>ORG</w:t>
            </w:r>
          </w:p>
        </w:tc>
        <w:tc>
          <w:tcPr>
            <w:tcW w:w="567"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b/>
                <w:bCs/>
                <w:sz w:val="16"/>
                <w:szCs w:val="16"/>
              </w:rPr>
            </w:pPr>
            <w:r>
              <w:rPr>
                <w:rFonts w:ascii="Arial" w:hAnsi="Arial" w:cs="Arial"/>
                <w:b/>
                <w:bCs/>
                <w:sz w:val="16"/>
                <w:szCs w:val="16"/>
              </w:rPr>
              <w:t>PAR</w:t>
            </w:r>
          </w:p>
        </w:tc>
        <w:tc>
          <w:tcPr>
            <w:tcW w:w="567"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b/>
                <w:bCs/>
                <w:sz w:val="16"/>
                <w:szCs w:val="16"/>
              </w:rPr>
            </w:pPr>
            <w:r>
              <w:rPr>
                <w:rFonts w:ascii="Arial" w:hAnsi="Arial" w:cs="Arial"/>
                <w:b/>
                <w:bCs/>
                <w:sz w:val="16"/>
                <w:szCs w:val="16"/>
              </w:rPr>
              <w:t>POL</w:t>
            </w:r>
          </w:p>
        </w:tc>
        <w:tc>
          <w:tcPr>
            <w:tcW w:w="1418"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b/>
                <w:bCs/>
                <w:sz w:val="16"/>
                <w:szCs w:val="16"/>
              </w:rPr>
            </w:pPr>
            <w:r>
              <w:rPr>
                <w:rFonts w:ascii="Arial" w:hAnsi="Arial" w:cs="Arial"/>
                <w:b/>
                <w:bCs/>
                <w:sz w:val="16"/>
                <w:szCs w:val="16"/>
              </w:rPr>
              <w:t>SR 2024</w:t>
            </w:r>
          </w:p>
        </w:tc>
        <w:tc>
          <w:tcPr>
            <w:tcW w:w="1417" w:type="dxa"/>
            <w:tcBorders>
              <w:top w:val="single" w:sz="4" w:space="0" w:color="auto"/>
              <w:left w:val="none" w:sz="255" w:space="0" w:color="auto"/>
              <w:bottom w:val="single" w:sz="4" w:space="0" w:color="auto"/>
              <w:right w:val="single" w:sz="4" w:space="0" w:color="auto"/>
            </w:tcBorders>
            <w:shd w:val="clear" w:color="000000" w:fill="C5D9F1"/>
            <w:vAlign w:val="center"/>
          </w:tcPr>
          <w:p w:rsidR="003273E1" w:rsidRDefault="003273E1" w:rsidP="0093232F">
            <w:pPr>
              <w:jc w:val="center"/>
              <w:rPr>
                <w:rFonts w:ascii="Arial" w:hAnsi="Arial" w:cs="Arial"/>
                <w:b/>
                <w:bCs/>
                <w:sz w:val="16"/>
                <w:szCs w:val="16"/>
              </w:rPr>
            </w:pPr>
            <w:r>
              <w:rPr>
                <w:rFonts w:ascii="Arial" w:hAnsi="Arial" w:cs="Arial"/>
                <w:b/>
                <w:bCs/>
                <w:sz w:val="16"/>
                <w:szCs w:val="16"/>
              </w:rPr>
              <w:t>UR 2024</w:t>
            </w:r>
          </w:p>
        </w:tc>
        <w:tc>
          <w:tcPr>
            <w:tcW w:w="2972" w:type="dxa"/>
            <w:tcBorders>
              <w:top w:val="single" w:sz="4" w:space="0" w:color="auto"/>
              <w:left w:val="none" w:sz="255" w:space="0" w:color="auto"/>
              <w:bottom w:val="single" w:sz="4" w:space="0" w:color="auto"/>
              <w:right w:val="single" w:sz="4" w:space="0" w:color="auto"/>
            </w:tcBorders>
            <w:shd w:val="clear" w:color="000000" w:fill="C5D9F1"/>
            <w:noWrap/>
            <w:vAlign w:val="center"/>
          </w:tcPr>
          <w:p w:rsidR="003273E1" w:rsidRDefault="003273E1" w:rsidP="0093232F">
            <w:pPr>
              <w:jc w:val="center"/>
              <w:rPr>
                <w:rFonts w:ascii="Arial" w:hAnsi="Arial" w:cs="Arial"/>
                <w:b/>
                <w:bCs/>
                <w:sz w:val="16"/>
                <w:szCs w:val="16"/>
              </w:rPr>
            </w:pPr>
            <w:r>
              <w:rPr>
                <w:rFonts w:ascii="Arial" w:hAnsi="Arial" w:cs="Arial"/>
                <w:b/>
                <w:bCs/>
                <w:sz w:val="16"/>
                <w:szCs w:val="16"/>
              </w:rPr>
              <w:t>PŘÍJMY 2024</w:t>
            </w:r>
          </w:p>
        </w:tc>
        <w:tc>
          <w:tcPr>
            <w:tcW w:w="1703" w:type="dxa"/>
            <w:tcBorders>
              <w:top w:val="single" w:sz="4" w:space="0" w:color="auto"/>
              <w:left w:val="none" w:sz="255" w:space="0" w:color="auto"/>
              <w:bottom w:val="single" w:sz="4" w:space="0" w:color="auto"/>
              <w:right w:val="single" w:sz="4" w:space="0" w:color="auto"/>
            </w:tcBorders>
            <w:shd w:val="clear" w:color="000000" w:fill="C5D9F1"/>
            <w:vAlign w:val="center"/>
          </w:tcPr>
          <w:p w:rsidR="003273E1" w:rsidRDefault="003273E1" w:rsidP="0093232F">
            <w:pPr>
              <w:jc w:val="center"/>
              <w:rPr>
                <w:rFonts w:ascii="Arial" w:hAnsi="Arial" w:cs="Arial"/>
                <w:b/>
                <w:bCs/>
                <w:sz w:val="16"/>
                <w:szCs w:val="16"/>
              </w:rPr>
            </w:pPr>
            <w:r>
              <w:rPr>
                <w:rFonts w:ascii="Arial" w:hAnsi="Arial" w:cs="Arial"/>
                <w:b/>
                <w:bCs/>
                <w:sz w:val="16"/>
                <w:szCs w:val="16"/>
              </w:rPr>
              <w:t xml:space="preserve">Plnění k </w:t>
            </w:r>
            <w:proofErr w:type="gramStart"/>
            <w:r>
              <w:rPr>
                <w:rFonts w:ascii="Arial" w:hAnsi="Arial" w:cs="Arial"/>
                <w:b/>
                <w:bCs/>
                <w:sz w:val="16"/>
                <w:szCs w:val="16"/>
              </w:rPr>
              <w:t>31.12.2024</w:t>
            </w:r>
            <w:proofErr w:type="gramEnd"/>
          </w:p>
        </w:tc>
        <w:tc>
          <w:tcPr>
            <w:tcW w:w="875" w:type="dxa"/>
            <w:tcBorders>
              <w:top w:val="single" w:sz="4" w:space="0" w:color="auto"/>
              <w:left w:val="none" w:sz="255" w:space="0" w:color="auto"/>
              <w:bottom w:val="single" w:sz="4" w:space="0" w:color="auto"/>
              <w:right w:val="single" w:sz="4" w:space="0" w:color="auto"/>
            </w:tcBorders>
            <w:shd w:val="clear" w:color="000000" w:fill="C5D9F1"/>
            <w:vAlign w:val="center"/>
          </w:tcPr>
          <w:p w:rsidR="003273E1" w:rsidRDefault="003273E1" w:rsidP="0093232F">
            <w:pPr>
              <w:jc w:val="center"/>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plnění                   za</w:t>
            </w:r>
            <w:proofErr w:type="gramEnd"/>
            <w:r>
              <w:rPr>
                <w:rFonts w:ascii="Arial" w:hAnsi="Arial" w:cs="Arial"/>
                <w:b/>
                <w:bCs/>
                <w:sz w:val="16"/>
                <w:szCs w:val="16"/>
              </w:rPr>
              <w:t xml:space="preserve"> rok 2024</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515</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3412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2111</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6 700 000,00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6 700 000,00</w:t>
            </w:r>
          </w:p>
        </w:tc>
        <w:tc>
          <w:tcPr>
            <w:tcW w:w="2972"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sz w:val="16"/>
                <w:szCs w:val="16"/>
              </w:rPr>
            </w:pPr>
            <w:r>
              <w:rPr>
                <w:rFonts w:ascii="Arial" w:hAnsi="Arial" w:cs="Arial"/>
                <w:sz w:val="16"/>
                <w:szCs w:val="16"/>
              </w:rPr>
              <w:t>Basketbal. Klub - vstupné, nájmy, tržby</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10 015 475,33</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149,48%</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522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3412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2111</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2 049 000,00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2 049 000,00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Hokejový klub - vstupné, nájmy, tržby</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2 320 341,83</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113,24%</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2111</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2 955 900,00</w:t>
            </w:r>
          </w:p>
        </w:tc>
        <w:tc>
          <w:tcPr>
            <w:tcW w:w="1417"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2 955 900,00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Poplatky za správu SVJ</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2 933 898,00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99,26%</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3122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340 000,00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340 000,00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Nájem EDUCA</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345 109,16</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101,50%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51 000 000,00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51 000 000,00</w:t>
            </w:r>
          </w:p>
        </w:tc>
        <w:tc>
          <w:tcPr>
            <w:tcW w:w="2972"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sz w:val="16"/>
                <w:szCs w:val="16"/>
              </w:rPr>
            </w:pPr>
            <w:r>
              <w:rPr>
                <w:rFonts w:ascii="Arial" w:hAnsi="Arial" w:cs="Arial"/>
                <w:sz w:val="16"/>
                <w:szCs w:val="16"/>
              </w:rPr>
              <w:t>Nájmy z bytů</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51 300 427,82</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3273E1">
            <w:pPr>
              <w:jc w:val="center"/>
              <w:rPr>
                <w:rFonts w:ascii="Arial" w:hAnsi="Arial" w:cs="Arial"/>
                <w:b/>
                <w:bCs/>
                <w:sz w:val="18"/>
                <w:szCs w:val="18"/>
              </w:rPr>
            </w:pPr>
            <w:r>
              <w:rPr>
                <w:rFonts w:ascii="Arial" w:hAnsi="Arial" w:cs="Arial"/>
                <w:b/>
                <w:bCs/>
                <w:sz w:val="18"/>
                <w:szCs w:val="18"/>
              </w:rPr>
              <w:t>100,59%</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rPr>
                <w:rFonts w:ascii="Arial" w:hAnsi="Arial" w:cs="Arial"/>
                <w:b/>
                <w:bCs/>
                <w:sz w:val="18"/>
                <w:szCs w:val="18"/>
              </w:rPr>
            </w:pPr>
            <w:r>
              <w:rPr>
                <w:rFonts w:ascii="Arial" w:hAnsi="Arial" w:cs="Arial"/>
                <w:b/>
                <w:bCs/>
                <w:sz w:val="18"/>
                <w:szCs w:val="18"/>
              </w:rPr>
              <w:t xml:space="preserve">  24 000 000,00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b/>
                <w:bCs/>
                <w:sz w:val="18"/>
                <w:szCs w:val="18"/>
              </w:rPr>
            </w:pPr>
            <w:r>
              <w:rPr>
                <w:rFonts w:ascii="Arial" w:hAnsi="Arial" w:cs="Arial"/>
                <w:b/>
                <w:bCs/>
                <w:sz w:val="18"/>
                <w:szCs w:val="18"/>
              </w:rPr>
              <w:t xml:space="preserve">  24 000 000,00</w:t>
            </w:r>
          </w:p>
        </w:tc>
        <w:tc>
          <w:tcPr>
            <w:tcW w:w="2972"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sz w:val="16"/>
                <w:szCs w:val="16"/>
              </w:rPr>
            </w:pPr>
            <w:r>
              <w:rPr>
                <w:rFonts w:ascii="Arial" w:hAnsi="Arial" w:cs="Arial"/>
                <w:sz w:val="16"/>
                <w:szCs w:val="16"/>
              </w:rPr>
              <w:t>Zálohy na služby (SIPO)</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30 766 852,76</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b/>
                <w:bCs/>
                <w:sz w:val="18"/>
                <w:szCs w:val="18"/>
              </w:rPr>
            </w:pPr>
            <w:r>
              <w:rPr>
                <w:rFonts w:ascii="Arial" w:hAnsi="Arial" w:cs="Arial"/>
                <w:b/>
                <w:bCs/>
                <w:sz w:val="18"/>
                <w:szCs w:val="18"/>
              </w:rPr>
              <w:t xml:space="preserve">       128,20%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2000</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480 000,00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480 000,00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proofErr w:type="spellStart"/>
            <w:r>
              <w:rPr>
                <w:rFonts w:ascii="Arial" w:hAnsi="Arial" w:cs="Arial"/>
                <w:sz w:val="16"/>
                <w:szCs w:val="16"/>
              </w:rPr>
              <w:t>Pachtovné</w:t>
            </w:r>
            <w:proofErr w:type="spellEnd"/>
            <w:r>
              <w:rPr>
                <w:rFonts w:ascii="Arial" w:hAnsi="Arial" w:cs="Arial"/>
                <w:sz w:val="16"/>
                <w:szCs w:val="16"/>
              </w:rPr>
              <w:t xml:space="preserve"> (Suvorovova 124)</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441 650,00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92,01%</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13 000 000,00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13 000 000,00</w:t>
            </w:r>
          </w:p>
        </w:tc>
        <w:tc>
          <w:tcPr>
            <w:tcW w:w="2972"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rPr>
                <w:rFonts w:ascii="Arial" w:hAnsi="Arial" w:cs="Arial"/>
                <w:sz w:val="16"/>
                <w:szCs w:val="16"/>
              </w:rPr>
            </w:pPr>
            <w:r>
              <w:rPr>
                <w:rFonts w:ascii="Arial" w:hAnsi="Arial" w:cs="Arial"/>
                <w:sz w:val="16"/>
                <w:szCs w:val="16"/>
              </w:rPr>
              <w:t>Nájmy NP (zálohy na služby) = SIPO-odvod nájmu</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16 860 898,67</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129,70%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none" w:sz="255"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1 700 000,00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1 700 000,00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Nájmy z NP dlouhodobé - k. </w:t>
            </w:r>
            <w:proofErr w:type="gramStart"/>
            <w:r>
              <w:rPr>
                <w:rFonts w:ascii="Arial" w:hAnsi="Arial" w:cs="Arial"/>
                <w:sz w:val="16"/>
                <w:szCs w:val="16"/>
              </w:rPr>
              <w:t>928  DPH</w:t>
            </w:r>
            <w:proofErr w:type="gramEnd"/>
            <w:r>
              <w:rPr>
                <w:rFonts w:ascii="Arial" w:hAnsi="Arial" w:cs="Arial"/>
                <w:sz w:val="16"/>
                <w:szCs w:val="16"/>
              </w:rPr>
              <w:t xml:space="preserve"> 0%</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1 908 722,28</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112,28%</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2518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none" w:sz="255"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746 000,00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746 000,00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Nájem Hotel Praha</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799 568,00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107,18%</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lastRenderedPageBreak/>
              <w:t>3518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none" w:sz="255"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Krátkodobé nájmy (Bludovice, Kojetín)</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46 008,00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92,02%</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7090</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none" w:sz="255"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300 000,00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Krytá stání Loučka  </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475 089,70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158,36%</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11 500 000,00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11 789 333,00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Tepelné hospodářství - nájem </w:t>
            </w:r>
            <w:proofErr w:type="spellStart"/>
            <w:r>
              <w:rPr>
                <w:rFonts w:ascii="Arial" w:hAnsi="Arial" w:cs="Arial"/>
                <w:sz w:val="16"/>
                <w:szCs w:val="16"/>
              </w:rPr>
              <w:t>Veolia</w:t>
            </w:r>
            <w:proofErr w:type="spellEnd"/>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11 789 333,00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100,00%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4351</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2132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Krátkodobé nájmy DPS</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27 100,00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135,50%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2212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400 000,00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Bytové domy - přijaté smluvní pokuty</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1 000,00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0,25%</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2212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Nebytové hospodářství - přijaté smluvní pokuty </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sz w:val="18"/>
                <w:szCs w:val="18"/>
              </w:rPr>
            </w:pPr>
            <w:r>
              <w:rPr>
                <w:rFonts w:ascii="Arial" w:hAnsi="Arial" w:cs="Arial"/>
                <w:b/>
                <w:bCs/>
                <w:sz w:val="18"/>
                <w:szCs w:val="18"/>
              </w:rPr>
              <w:t>2322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Byty - náhrady pojistné plnění </w:t>
            </w:r>
          </w:p>
        </w:tc>
        <w:tc>
          <w:tcPr>
            <w:tcW w:w="1703"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399 484,00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798,97%</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2324</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150 000,00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330 000,00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Byty - přijaté </w:t>
            </w:r>
            <w:proofErr w:type="spellStart"/>
            <w:r>
              <w:rPr>
                <w:rFonts w:ascii="Arial" w:hAnsi="Arial" w:cs="Arial"/>
                <w:sz w:val="16"/>
                <w:szCs w:val="16"/>
              </w:rPr>
              <w:t>popl</w:t>
            </w:r>
            <w:proofErr w:type="spellEnd"/>
            <w:r>
              <w:rPr>
                <w:rFonts w:ascii="Arial" w:hAnsi="Arial" w:cs="Arial"/>
                <w:sz w:val="16"/>
                <w:szCs w:val="16"/>
              </w:rPr>
              <w:t xml:space="preserve">. z prodlení + náklady soud. </w:t>
            </w:r>
            <w:proofErr w:type="gramStart"/>
            <w:r>
              <w:rPr>
                <w:rFonts w:ascii="Arial" w:hAnsi="Arial" w:cs="Arial"/>
                <w:sz w:val="16"/>
                <w:szCs w:val="16"/>
              </w:rPr>
              <w:t>řízení</w:t>
            </w:r>
            <w:proofErr w:type="gramEnd"/>
            <w:r>
              <w:rPr>
                <w:rFonts w:ascii="Arial" w:hAnsi="Arial" w:cs="Arial"/>
                <w:sz w:val="16"/>
                <w:szCs w:val="16"/>
              </w:rPr>
              <w:t xml:space="preserve"> </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726 480,46</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220,15%</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2324</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15 000,00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15 000,00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proofErr w:type="spellStart"/>
            <w:r>
              <w:rPr>
                <w:rFonts w:ascii="Arial" w:hAnsi="Arial" w:cs="Arial"/>
                <w:sz w:val="16"/>
                <w:szCs w:val="16"/>
              </w:rPr>
              <w:t>Nebyty</w:t>
            </w:r>
            <w:proofErr w:type="spellEnd"/>
            <w:r>
              <w:rPr>
                <w:rFonts w:ascii="Arial" w:hAnsi="Arial" w:cs="Arial"/>
                <w:sz w:val="16"/>
                <w:szCs w:val="16"/>
              </w:rPr>
              <w:t xml:space="preserve"> - přijaté </w:t>
            </w:r>
            <w:proofErr w:type="spellStart"/>
            <w:r>
              <w:rPr>
                <w:rFonts w:ascii="Arial" w:hAnsi="Arial" w:cs="Arial"/>
                <w:sz w:val="16"/>
                <w:szCs w:val="16"/>
              </w:rPr>
              <w:t>popl</w:t>
            </w:r>
            <w:proofErr w:type="spellEnd"/>
            <w:r>
              <w:rPr>
                <w:rFonts w:ascii="Arial" w:hAnsi="Arial" w:cs="Arial"/>
                <w:sz w:val="16"/>
                <w:szCs w:val="16"/>
              </w:rPr>
              <w:t xml:space="preserve">. z  </w:t>
            </w:r>
            <w:proofErr w:type="spellStart"/>
            <w:r>
              <w:rPr>
                <w:rFonts w:ascii="Arial" w:hAnsi="Arial" w:cs="Arial"/>
                <w:sz w:val="16"/>
                <w:szCs w:val="16"/>
              </w:rPr>
              <w:t>prodl</w:t>
            </w:r>
            <w:proofErr w:type="spellEnd"/>
            <w:r>
              <w:rPr>
                <w:rFonts w:ascii="Arial" w:hAnsi="Arial" w:cs="Arial"/>
                <w:sz w:val="16"/>
                <w:szCs w:val="16"/>
              </w:rPr>
              <w:t xml:space="preserve">.+ náklady soud.  </w:t>
            </w:r>
            <w:proofErr w:type="gramStart"/>
            <w:r>
              <w:rPr>
                <w:rFonts w:ascii="Arial" w:hAnsi="Arial" w:cs="Arial"/>
                <w:sz w:val="16"/>
                <w:szCs w:val="16"/>
              </w:rPr>
              <w:t>řízení</w:t>
            </w:r>
            <w:proofErr w:type="gramEnd"/>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14 703,72</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98,02%</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2329</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500 000,00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Byty - náhrady z minulých účetních období</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833 347,09</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166,67%</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2329</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20 000,00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proofErr w:type="spellStart"/>
            <w:r>
              <w:rPr>
                <w:rFonts w:ascii="Arial" w:hAnsi="Arial" w:cs="Arial"/>
                <w:sz w:val="16"/>
                <w:szCs w:val="16"/>
              </w:rPr>
              <w:t>Nebyty</w:t>
            </w:r>
            <w:proofErr w:type="spellEnd"/>
            <w:r>
              <w:rPr>
                <w:rFonts w:ascii="Arial" w:hAnsi="Arial" w:cs="Arial"/>
                <w:sz w:val="16"/>
                <w:szCs w:val="16"/>
              </w:rPr>
              <w:t xml:space="preserve"> - náhrady z minulých účetních období</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887,06</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4,44%</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sz w:val="18"/>
                <w:szCs w:val="18"/>
              </w:rPr>
            </w:pPr>
            <w:r>
              <w:rPr>
                <w:rFonts w:ascii="Arial" w:hAnsi="Arial" w:cs="Arial"/>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center"/>
              <w:rPr>
                <w:rFonts w:ascii="Arial" w:hAnsi="Arial" w:cs="Arial"/>
                <w:b/>
                <w:bCs/>
                <w:sz w:val="18"/>
                <w:szCs w:val="18"/>
              </w:rPr>
            </w:pPr>
            <w:r>
              <w:rPr>
                <w:rFonts w:ascii="Arial" w:hAnsi="Arial" w:cs="Arial"/>
                <w:b/>
                <w:bCs/>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3 306 000,00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Příjmy z prodeje BD Dolní Brána 26</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4 200 000,00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Příjmy z prodeje Hluboká 188</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176"/>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842 000,00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893 260,00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Příjmy z prodeje hasičské zbrojnice Kojetín </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893 260,00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100,00%</w:t>
            </w:r>
          </w:p>
        </w:tc>
      </w:tr>
      <w:tr w:rsidR="003273E1" w:rsidTr="00490BB6">
        <w:trPr>
          <w:trHeight w:val="323"/>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610 000,00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Příjmy z prodeje sklepy Štefánikova</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204 260,00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Příjmy z prodeje zastávka Žilina </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204 260,00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3112</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5 690 000,00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sz w:val="16"/>
                <w:szCs w:val="16"/>
              </w:rPr>
            </w:pPr>
            <w:r>
              <w:rPr>
                <w:rFonts w:ascii="Arial" w:hAnsi="Arial" w:cs="Arial"/>
                <w:sz w:val="16"/>
                <w:szCs w:val="16"/>
              </w:rPr>
              <w:t xml:space="preserve">Příjmy z prodeje U Jezu - celý areál </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0,00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8"/>
                <w:szCs w:val="18"/>
              </w:rPr>
            </w:pPr>
            <w:r>
              <w:rPr>
                <w:rFonts w:ascii="Arial" w:hAnsi="Arial" w:cs="Arial"/>
                <w:color w:val="00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4213</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6"/>
                <w:szCs w:val="16"/>
              </w:rPr>
            </w:pPr>
            <w:r>
              <w:rPr>
                <w:rFonts w:ascii="Arial" w:hAnsi="Arial" w:cs="Arial"/>
                <w:color w:val="000000"/>
                <w:sz w:val="16"/>
                <w:szCs w:val="16"/>
              </w:rPr>
              <w:t>Transfery ze státních fondů - dotace BD Hřbitovní 44</w:t>
            </w:r>
          </w:p>
        </w:tc>
        <w:tc>
          <w:tcPr>
            <w:tcW w:w="1703"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1 089 981,05</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3612</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2111</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6"/>
                <w:szCs w:val="16"/>
              </w:rPr>
            </w:pPr>
            <w:r>
              <w:rPr>
                <w:rFonts w:ascii="Arial" w:hAnsi="Arial" w:cs="Arial"/>
                <w:color w:val="000000"/>
                <w:sz w:val="16"/>
                <w:szCs w:val="16"/>
              </w:rPr>
              <w:t>Příjem z </w:t>
            </w:r>
            <w:proofErr w:type="spellStart"/>
            <w:r>
              <w:rPr>
                <w:rFonts w:ascii="Arial" w:hAnsi="Arial" w:cs="Arial"/>
                <w:color w:val="000000"/>
                <w:sz w:val="16"/>
                <w:szCs w:val="16"/>
              </w:rPr>
              <w:t>posk</w:t>
            </w:r>
            <w:proofErr w:type="spellEnd"/>
            <w:r>
              <w:rPr>
                <w:rFonts w:ascii="Arial" w:hAnsi="Arial" w:cs="Arial"/>
                <w:color w:val="000000"/>
                <w:sz w:val="16"/>
                <w:szCs w:val="16"/>
              </w:rPr>
              <w:t>. služeb - vyúčtování služeb byty</w:t>
            </w:r>
          </w:p>
        </w:tc>
        <w:tc>
          <w:tcPr>
            <w:tcW w:w="1703"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-951 265,45</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300"/>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518</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000000"/>
                <w:sz w:val="18"/>
                <w:szCs w:val="18"/>
              </w:rPr>
            </w:pPr>
            <w:r>
              <w:rPr>
                <w:rFonts w:ascii="Arial" w:hAnsi="Arial" w:cs="Arial"/>
                <w:color w:val="000000"/>
                <w:sz w:val="18"/>
                <w:szCs w:val="18"/>
              </w:rPr>
              <w:t>3613</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000000"/>
                <w:sz w:val="18"/>
                <w:szCs w:val="18"/>
              </w:rPr>
            </w:pPr>
            <w:r>
              <w:rPr>
                <w:rFonts w:ascii="Arial" w:hAnsi="Arial" w:cs="Arial"/>
                <w:b/>
                <w:bCs/>
                <w:color w:val="000000"/>
                <w:sz w:val="18"/>
                <w:szCs w:val="18"/>
              </w:rPr>
              <w:t>2111</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141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rFonts w:ascii="Arial" w:hAnsi="Arial" w:cs="Arial"/>
                <w:b/>
                <w:color w:val="000000"/>
                <w:sz w:val="18"/>
                <w:szCs w:val="18"/>
              </w:rPr>
            </w:pPr>
            <w:r>
              <w:rPr>
                <w:rFonts w:ascii="Arial" w:hAnsi="Arial" w:cs="Arial"/>
                <w:b/>
                <w:color w:val="000000"/>
                <w:sz w:val="18"/>
                <w:szCs w:val="18"/>
              </w:rPr>
              <w:t>0</w:t>
            </w:r>
          </w:p>
        </w:tc>
        <w:tc>
          <w:tcPr>
            <w:tcW w:w="2972"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rPr>
                <w:rFonts w:ascii="Arial" w:hAnsi="Arial" w:cs="Arial"/>
                <w:color w:val="000000"/>
                <w:sz w:val="16"/>
                <w:szCs w:val="16"/>
              </w:rPr>
            </w:pPr>
            <w:r>
              <w:rPr>
                <w:rFonts w:ascii="Arial" w:hAnsi="Arial" w:cs="Arial"/>
                <w:color w:val="000000"/>
                <w:sz w:val="16"/>
                <w:szCs w:val="16"/>
              </w:rPr>
              <w:t>Příjem z </w:t>
            </w:r>
            <w:proofErr w:type="spellStart"/>
            <w:r>
              <w:rPr>
                <w:rFonts w:ascii="Arial" w:hAnsi="Arial" w:cs="Arial"/>
                <w:color w:val="000000"/>
                <w:sz w:val="16"/>
                <w:szCs w:val="16"/>
              </w:rPr>
              <w:t>posk</w:t>
            </w:r>
            <w:proofErr w:type="spellEnd"/>
            <w:r>
              <w:rPr>
                <w:rFonts w:ascii="Arial" w:hAnsi="Arial" w:cs="Arial"/>
                <w:color w:val="000000"/>
                <w:sz w:val="16"/>
                <w:szCs w:val="16"/>
              </w:rPr>
              <w:t xml:space="preserve">. služeb - vyúčtování služeb </w:t>
            </w:r>
            <w:proofErr w:type="spellStart"/>
            <w:r>
              <w:rPr>
                <w:rFonts w:ascii="Arial" w:hAnsi="Arial" w:cs="Arial"/>
                <w:color w:val="000000"/>
                <w:sz w:val="16"/>
                <w:szCs w:val="16"/>
              </w:rPr>
              <w:t>nebyty</w:t>
            </w:r>
            <w:proofErr w:type="spellEnd"/>
          </w:p>
        </w:tc>
        <w:tc>
          <w:tcPr>
            <w:tcW w:w="1703"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1 516 816,00</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Default="003273E1" w:rsidP="0093232F">
            <w:pPr>
              <w:jc w:val="right"/>
              <w:rPr>
                <w:rFonts w:ascii="Arial" w:hAnsi="Arial" w:cs="Arial"/>
                <w:b/>
                <w:bCs/>
                <w:sz w:val="18"/>
                <w:szCs w:val="18"/>
              </w:rPr>
            </w:pPr>
            <w:r>
              <w:rPr>
                <w:rFonts w:ascii="Arial" w:hAnsi="Arial" w:cs="Arial"/>
                <w:b/>
                <w:bCs/>
                <w:sz w:val="18"/>
                <w:szCs w:val="18"/>
              </w:rPr>
              <w:t xml:space="preserve">    0,00%</w:t>
            </w:r>
          </w:p>
        </w:tc>
      </w:tr>
      <w:tr w:rsidR="003273E1" w:rsidTr="00490BB6">
        <w:trPr>
          <w:trHeight w:val="159"/>
          <w:jc w:val="center"/>
        </w:trPr>
        <w:tc>
          <w:tcPr>
            <w:tcW w:w="541"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FF0000"/>
                <w:sz w:val="18"/>
                <w:szCs w:val="18"/>
              </w:rPr>
            </w:pPr>
            <w:r>
              <w:rPr>
                <w:rFonts w:ascii="Arial" w:hAnsi="Arial" w:cs="Arial"/>
                <w:color w:val="FF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color w:val="FF0000"/>
                <w:sz w:val="18"/>
                <w:szCs w:val="18"/>
              </w:rPr>
            </w:pPr>
            <w:r>
              <w:rPr>
                <w:rFonts w:ascii="Arial" w:hAnsi="Arial" w:cs="Arial"/>
                <w:color w:val="FF0000"/>
                <w:sz w:val="18"/>
                <w:szCs w:val="18"/>
              </w:rPr>
              <w:t> </w:t>
            </w:r>
          </w:p>
        </w:tc>
        <w:tc>
          <w:tcPr>
            <w:tcW w:w="567"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center"/>
              <w:rPr>
                <w:rFonts w:ascii="Arial" w:hAnsi="Arial" w:cs="Arial"/>
                <w:b/>
                <w:bCs/>
                <w:color w:val="FF0000"/>
                <w:sz w:val="18"/>
                <w:szCs w:val="18"/>
              </w:rPr>
            </w:pPr>
            <w:r>
              <w:rPr>
                <w:rFonts w:ascii="Arial" w:hAnsi="Arial" w:cs="Arial"/>
                <w:b/>
                <w:bCs/>
                <w:color w:val="FF0000"/>
                <w:sz w:val="18"/>
                <w:szCs w:val="18"/>
              </w:rPr>
              <w:t> </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Pr="00490BB6" w:rsidRDefault="003273E1" w:rsidP="0093232F">
            <w:pPr>
              <w:jc w:val="right"/>
              <w:rPr>
                <w:rFonts w:ascii="Arial" w:hAnsi="Arial" w:cs="Arial"/>
                <w:b/>
                <w:sz w:val="18"/>
                <w:szCs w:val="18"/>
              </w:rPr>
            </w:pPr>
            <w:r w:rsidRPr="00490BB6">
              <w:rPr>
                <w:rFonts w:ascii="Arial" w:hAnsi="Arial" w:cs="Arial"/>
                <w:b/>
                <w:sz w:val="18"/>
                <w:szCs w:val="18"/>
              </w:rPr>
              <w:t>130 673 900,00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3273E1" w:rsidRPr="00490BB6" w:rsidRDefault="003273E1" w:rsidP="0093232F">
            <w:pPr>
              <w:jc w:val="right"/>
              <w:rPr>
                <w:rFonts w:ascii="Arial" w:hAnsi="Arial" w:cs="Arial"/>
                <w:b/>
                <w:sz w:val="18"/>
                <w:szCs w:val="18"/>
              </w:rPr>
            </w:pPr>
            <w:r w:rsidRPr="00490BB6">
              <w:rPr>
                <w:rFonts w:ascii="Arial" w:hAnsi="Arial" w:cs="Arial"/>
                <w:b/>
                <w:sz w:val="18"/>
                <w:szCs w:val="18"/>
              </w:rPr>
              <w:t>117 592 753,00</w:t>
            </w:r>
          </w:p>
        </w:tc>
        <w:tc>
          <w:tcPr>
            <w:tcW w:w="2972" w:type="dxa"/>
            <w:tcBorders>
              <w:top w:val="none" w:sz="255" w:space="0" w:color="auto"/>
              <w:left w:val="none" w:sz="255" w:space="0" w:color="auto"/>
              <w:bottom w:val="single" w:sz="4" w:space="0" w:color="auto"/>
              <w:right w:val="single" w:sz="4" w:space="0" w:color="auto"/>
            </w:tcBorders>
            <w:noWrap/>
            <w:vAlign w:val="center"/>
          </w:tcPr>
          <w:p w:rsidR="003273E1" w:rsidRPr="00490BB6" w:rsidRDefault="003273E1" w:rsidP="0093232F">
            <w:pPr>
              <w:rPr>
                <w:rFonts w:ascii="Arial" w:hAnsi="Arial" w:cs="Arial"/>
                <w:sz w:val="18"/>
                <w:szCs w:val="18"/>
              </w:rPr>
            </w:pPr>
            <w:r w:rsidRPr="00490BB6">
              <w:rPr>
                <w:rFonts w:ascii="Arial" w:hAnsi="Arial" w:cs="Arial"/>
                <w:sz w:val="18"/>
                <w:szCs w:val="18"/>
              </w:rPr>
              <w:t> </w:t>
            </w:r>
          </w:p>
        </w:tc>
        <w:tc>
          <w:tcPr>
            <w:tcW w:w="1703"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3273E1" w:rsidRPr="00490BB6" w:rsidRDefault="003273E1" w:rsidP="0093232F">
            <w:pPr>
              <w:jc w:val="both"/>
              <w:rPr>
                <w:rFonts w:ascii="Arial" w:hAnsi="Arial" w:cs="Arial"/>
                <w:b/>
                <w:bCs/>
                <w:sz w:val="18"/>
                <w:szCs w:val="18"/>
              </w:rPr>
            </w:pPr>
            <w:r w:rsidRPr="00490BB6">
              <w:rPr>
                <w:rFonts w:ascii="Arial" w:hAnsi="Arial" w:cs="Arial"/>
                <w:b/>
                <w:bCs/>
                <w:sz w:val="18"/>
                <w:szCs w:val="18"/>
              </w:rPr>
              <w:t>134 759 728,48</w:t>
            </w:r>
          </w:p>
        </w:tc>
        <w:tc>
          <w:tcPr>
            <w:tcW w:w="875" w:type="dxa"/>
            <w:tcBorders>
              <w:top w:val="none" w:sz="255" w:space="0" w:color="auto"/>
              <w:left w:val="none" w:sz="255" w:space="0" w:color="auto"/>
              <w:bottom w:val="single" w:sz="4" w:space="0" w:color="auto"/>
              <w:right w:val="single" w:sz="4" w:space="0" w:color="auto"/>
            </w:tcBorders>
            <w:noWrap/>
            <w:vAlign w:val="center"/>
          </w:tcPr>
          <w:p w:rsidR="003273E1" w:rsidRPr="00490BB6" w:rsidRDefault="003273E1" w:rsidP="0093232F">
            <w:pPr>
              <w:jc w:val="right"/>
              <w:rPr>
                <w:rFonts w:ascii="Arial" w:hAnsi="Arial" w:cs="Arial"/>
                <w:b/>
                <w:bCs/>
                <w:sz w:val="18"/>
                <w:szCs w:val="18"/>
              </w:rPr>
            </w:pPr>
            <w:r w:rsidRPr="00490BB6">
              <w:rPr>
                <w:rFonts w:ascii="Arial" w:hAnsi="Arial" w:cs="Arial"/>
                <w:b/>
                <w:bCs/>
                <w:sz w:val="18"/>
                <w:szCs w:val="18"/>
              </w:rPr>
              <w:t>114,60%</w:t>
            </w:r>
          </w:p>
        </w:tc>
      </w:tr>
    </w:tbl>
    <w:p w:rsidR="003273E1" w:rsidRDefault="003273E1" w:rsidP="003273E1">
      <w:pPr>
        <w:pStyle w:val="Bezmezer"/>
        <w:rPr>
          <w:sz w:val="16"/>
          <w:szCs w:val="16"/>
        </w:rPr>
      </w:pPr>
    </w:p>
    <w:p w:rsidR="003273E1" w:rsidRDefault="003273E1" w:rsidP="003273E1">
      <w:pPr>
        <w:pStyle w:val="Bezmezer"/>
        <w:rPr>
          <w:sz w:val="16"/>
          <w:szCs w:val="16"/>
        </w:rPr>
      </w:pPr>
    </w:p>
    <w:p w:rsidR="003273E1" w:rsidRDefault="003273E1" w:rsidP="003273E1">
      <w:pPr>
        <w:pStyle w:val="Bezmezer"/>
        <w:rPr>
          <w:rFonts w:ascii="Arial" w:hAnsi="Arial" w:cs="Arial"/>
          <w:b/>
          <w:sz w:val="18"/>
          <w:szCs w:val="18"/>
        </w:rPr>
      </w:pPr>
      <w:r>
        <w:rPr>
          <w:rFonts w:ascii="Arial" w:hAnsi="Arial" w:cs="Arial"/>
          <w:b/>
          <w:sz w:val="18"/>
          <w:szCs w:val="18"/>
        </w:rPr>
        <w:t xml:space="preserve">2) Dluhy za nájem a služby spojené s užíváním bytů a nebytových prostor </w:t>
      </w:r>
    </w:p>
    <w:tbl>
      <w:tblPr>
        <w:tblW w:w="7655" w:type="dxa"/>
        <w:tblInd w:w="140" w:type="dxa"/>
        <w:tblCellMar>
          <w:left w:w="70" w:type="dxa"/>
          <w:right w:w="70" w:type="dxa"/>
        </w:tblCellMar>
        <w:tblLook w:val="04A0" w:firstRow="1" w:lastRow="0" w:firstColumn="1" w:lastColumn="0" w:noHBand="0" w:noVBand="1"/>
      </w:tblPr>
      <w:tblGrid>
        <w:gridCol w:w="3976"/>
        <w:gridCol w:w="1857"/>
        <w:gridCol w:w="1864"/>
        <w:gridCol w:w="1801"/>
      </w:tblGrid>
      <w:tr w:rsidR="003273E1" w:rsidTr="003273E1">
        <w:trPr>
          <w:trHeight w:val="2320"/>
        </w:trPr>
        <w:tc>
          <w:tcPr>
            <w:tcW w:w="2004" w:type="dxa"/>
            <w:tcBorders>
              <w:top w:val="none" w:sz="255" w:space="0" w:color="auto"/>
              <w:left w:val="none" w:sz="255" w:space="0" w:color="auto"/>
              <w:bottom w:val="none" w:sz="255" w:space="0" w:color="auto"/>
              <w:right w:val="none" w:sz="255" w:space="0" w:color="auto"/>
            </w:tcBorders>
            <w:noWrap/>
            <w:vAlign w:val="bottom"/>
          </w:tcPr>
          <w:tbl>
            <w:tblPr>
              <w:tblW w:w="3854" w:type="dxa"/>
              <w:tblInd w:w="70" w:type="dxa"/>
              <w:tblCellMar>
                <w:left w:w="70" w:type="dxa"/>
                <w:right w:w="70" w:type="dxa"/>
              </w:tblCellMar>
              <w:tblLook w:val="04A0" w:firstRow="1" w:lastRow="0" w:firstColumn="1" w:lastColumn="0" w:noHBand="0" w:noVBand="1"/>
            </w:tblPr>
            <w:tblGrid>
              <w:gridCol w:w="2134"/>
              <w:gridCol w:w="1632"/>
            </w:tblGrid>
            <w:tr w:rsidR="003273E1" w:rsidTr="003273E1">
              <w:trPr>
                <w:trHeight w:val="288"/>
              </w:trPr>
              <w:tc>
                <w:tcPr>
                  <w:tcW w:w="2184"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b/>
                      <w:bCs/>
                      <w:i/>
                      <w:iCs/>
                      <w:color w:val="000000"/>
                    </w:rPr>
                  </w:pPr>
                  <w:r>
                    <w:rPr>
                      <w:b/>
                      <w:bCs/>
                      <w:i/>
                      <w:iCs/>
                      <w:color w:val="000000"/>
                    </w:rPr>
                    <w:t xml:space="preserve">k </w:t>
                  </w:r>
                  <w:proofErr w:type="gramStart"/>
                  <w:r>
                    <w:rPr>
                      <w:b/>
                      <w:bCs/>
                      <w:i/>
                      <w:iCs/>
                      <w:color w:val="000000"/>
                    </w:rPr>
                    <w:t>31.12.2024</w:t>
                  </w:r>
                  <w:proofErr w:type="gramEnd"/>
                </w:p>
              </w:tc>
              <w:tc>
                <w:tcPr>
                  <w:tcW w:w="1670"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b/>
                      <w:bCs/>
                      <w:i/>
                      <w:iCs/>
                      <w:color w:val="000000"/>
                    </w:rPr>
                  </w:pPr>
                </w:p>
              </w:tc>
            </w:tr>
            <w:tr w:rsidR="003273E1" w:rsidTr="003273E1">
              <w:trPr>
                <w:trHeight w:val="288"/>
              </w:trPr>
              <w:tc>
                <w:tcPr>
                  <w:tcW w:w="2184" w:type="dxa"/>
                  <w:tcBorders>
                    <w:top w:val="single" w:sz="4" w:space="0" w:color="auto"/>
                    <w:left w:val="single" w:sz="4" w:space="0" w:color="auto"/>
                    <w:bottom w:val="single" w:sz="4" w:space="0" w:color="auto"/>
                    <w:right w:val="single" w:sz="4" w:space="0" w:color="auto"/>
                  </w:tcBorders>
                  <w:noWrap/>
                  <w:vAlign w:val="bottom"/>
                </w:tcPr>
                <w:p w:rsidR="003273E1" w:rsidRDefault="003273E1" w:rsidP="0093232F">
                  <w:pPr>
                    <w:rPr>
                      <w:b/>
                      <w:bCs/>
                      <w:i/>
                      <w:iCs/>
                      <w:color w:val="000000"/>
                    </w:rPr>
                  </w:pPr>
                  <w:r>
                    <w:rPr>
                      <w:b/>
                      <w:bCs/>
                      <w:i/>
                      <w:iCs/>
                      <w:color w:val="000000"/>
                    </w:rPr>
                    <w:t> </w:t>
                  </w:r>
                </w:p>
              </w:tc>
              <w:tc>
                <w:tcPr>
                  <w:tcW w:w="1670" w:type="dxa"/>
                  <w:tcBorders>
                    <w:top w:val="single" w:sz="4" w:space="0" w:color="auto"/>
                    <w:left w:val="none" w:sz="255" w:space="0" w:color="auto"/>
                    <w:bottom w:val="single" w:sz="4" w:space="0" w:color="auto"/>
                    <w:right w:val="single" w:sz="4" w:space="0" w:color="auto"/>
                  </w:tcBorders>
                  <w:noWrap/>
                  <w:vAlign w:val="bottom"/>
                </w:tcPr>
                <w:p w:rsidR="003273E1" w:rsidRDefault="003273E1" w:rsidP="0093232F">
                  <w:pPr>
                    <w:rPr>
                      <w:b/>
                      <w:bCs/>
                      <w:i/>
                      <w:iCs/>
                      <w:color w:val="000000"/>
                    </w:rPr>
                  </w:pPr>
                  <w:r>
                    <w:rPr>
                      <w:b/>
                      <w:bCs/>
                      <w:i/>
                      <w:iCs/>
                      <w:color w:val="000000"/>
                    </w:rPr>
                    <w:t> </w:t>
                  </w:r>
                </w:p>
              </w:tc>
            </w:tr>
            <w:tr w:rsidR="003273E1" w:rsidTr="003273E1">
              <w:trPr>
                <w:trHeight w:val="288"/>
              </w:trPr>
              <w:tc>
                <w:tcPr>
                  <w:tcW w:w="2184"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b/>
                      <w:bCs/>
                      <w:i/>
                      <w:iCs/>
                      <w:color w:val="000000"/>
                    </w:rPr>
                  </w:pPr>
                  <w:r>
                    <w:rPr>
                      <w:b/>
                      <w:bCs/>
                      <w:i/>
                      <w:iCs/>
                      <w:color w:val="000000"/>
                    </w:rPr>
                    <w:t>Byty - úsek I.</w:t>
                  </w:r>
                </w:p>
              </w:tc>
              <w:tc>
                <w:tcPr>
                  <w:tcW w:w="167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b/>
                      <w:bCs/>
                      <w:i/>
                      <w:iCs/>
                      <w:color w:val="000000"/>
                    </w:rPr>
                  </w:pPr>
                  <w:r>
                    <w:rPr>
                      <w:b/>
                      <w:bCs/>
                      <w:i/>
                      <w:iCs/>
                      <w:color w:val="000000"/>
                    </w:rPr>
                    <w:t>6 235 602,20</w:t>
                  </w:r>
                </w:p>
              </w:tc>
            </w:tr>
            <w:tr w:rsidR="003273E1" w:rsidTr="003273E1">
              <w:trPr>
                <w:trHeight w:val="288"/>
              </w:trPr>
              <w:tc>
                <w:tcPr>
                  <w:tcW w:w="2184" w:type="dxa"/>
                  <w:tcBorders>
                    <w:top w:val="none" w:sz="255" w:space="0" w:color="auto"/>
                    <w:left w:val="single" w:sz="4" w:space="0" w:color="auto"/>
                    <w:bottom w:val="single" w:sz="4" w:space="0" w:color="auto"/>
                    <w:right w:val="single" w:sz="4" w:space="0" w:color="auto"/>
                  </w:tcBorders>
                  <w:noWrap/>
                  <w:vAlign w:val="bottom"/>
                </w:tcPr>
                <w:p w:rsidR="003273E1" w:rsidRDefault="003273E1" w:rsidP="0093232F">
                  <w:pPr>
                    <w:rPr>
                      <w:b/>
                      <w:bCs/>
                      <w:i/>
                      <w:iCs/>
                      <w:color w:val="000000"/>
                    </w:rPr>
                  </w:pPr>
                  <w:r>
                    <w:rPr>
                      <w:b/>
                      <w:bCs/>
                      <w:i/>
                      <w:iCs/>
                      <w:color w:val="000000"/>
                    </w:rPr>
                    <w:t>Byty - úsek II.</w:t>
                  </w:r>
                </w:p>
              </w:tc>
              <w:tc>
                <w:tcPr>
                  <w:tcW w:w="167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b/>
                      <w:bCs/>
                      <w:i/>
                      <w:iCs/>
                      <w:color w:val="000000"/>
                    </w:rPr>
                  </w:pPr>
                  <w:r>
                    <w:rPr>
                      <w:b/>
                      <w:bCs/>
                      <w:i/>
                      <w:iCs/>
                      <w:color w:val="000000"/>
                    </w:rPr>
                    <w:t>1 924 203,62</w:t>
                  </w:r>
                </w:p>
              </w:tc>
            </w:tr>
            <w:tr w:rsidR="003273E1" w:rsidTr="003273E1">
              <w:trPr>
                <w:trHeight w:val="288"/>
              </w:trPr>
              <w:tc>
                <w:tcPr>
                  <w:tcW w:w="2184" w:type="dxa"/>
                  <w:tcBorders>
                    <w:top w:val="none" w:sz="255" w:space="0" w:color="auto"/>
                    <w:left w:val="single" w:sz="4" w:space="0" w:color="auto"/>
                    <w:bottom w:val="single" w:sz="4" w:space="0" w:color="auto"/>
                    <w:right w:val="single" w:sz="4" w:space="0" w:color="auto"/>
                  </w:tcBorders>
                  <w:noWrap/>
                  <w:vAlign w:val="bottom"/>
                </w:tcPr>
                <w:p w:rsidR="003273E1" w:rsidRDefault="003273E1" w:rsidP="003273E1">
                  <w:pPr>
                    <w:rPr>
                      <w:b/>
                      <w:bCs/>
                      <w:i/>
                      <w:iCs/>
                      <w:color w:val="000000"/>
                    </w:rPr>
                  </w:pPr>
                  <w:r>
                    <w:rPr>
                      <w:b/>
                      <w:bCs/>
                      <w:i/>
                      <w:iCs/>
                      <w:color w:val="000000"/>
                    </w:rPr>
                    <w:t>Nebytové prostory</w:t>
                  </w:r>
                </w:p>
              </w:tc>
              <w:tc>
                <w:tcPr>
                  <w:tcW w:w="1670" w:type="dxa"/>
                  <w:tcBorders>
                    <w:top w:val="none" w:sz="255" w:space="0" w:color="auto"/>
                    <w:left w:val="none" w:sz="255" w:space="0" w:color="auto"/>
                    <w:bottom w:val="single" w:sz="4" w:space="0" w:color="auto"/>
                    <w:right w:val="single" w:sz="4" w:space="0" w:color="auto"/>
                  </w:tcBorders>
                  <w:noWrap/>
                  <w:vAlign w:val="bottom"/>
                </w:tcPr>
                <w:p w:rsidR="003273E1" w:rsidRDefault="003273E1" w:rsidP="0093232F">
                  <w:pPr>
                    <w:jc w:val="right"/>
                    <w:rPr>
                      <w:b/>
                      <w:bCs/>
                      <w:i/>
                      <w:iCs/>
                      <w:color w:val="000000"/>
                    </w:rPr>
                  </w:pPr>
                  <w:r>
                    <w:rPr>
                      <w:b/>
                      <w:bCs/>
                      <w:i/>
                      <w:iCs/>
                      <w:color w:val="000000"/>
                    </w:rPr>
                    <w:t>2 594 853,16</w:t>
                  </w:r>
                </w:p>
              </w:tc>
            </w:tr>
            <w:tr w:rsidR="003273E1" w:rsidTr="003273E1">
              <w:trPr>
                <w:trHeight w:val="288"/>
              </w:trPr>
              <w:tc>
                <w:tcPr>
                  <w:tcW w:w="2184"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jc w:val="right"/>
                    <w:rPr>
                      <w:b/>
                      <w:bCs/>
                      <w:i/>
                      <w:iCs/>
                      <w:color w:val="000000"/>
                    </w:rPr>
                  </w:pPr>
                </w:p>
              </w:tc>
              <w:tc>
                <w:tcPr>
                  <w:tcW w:w="1670"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tc>
            </w:tr>
            <w:tr w:rsidR="003273E1" w:rsidTr="003273E1">
              <w:trPr>
                <w:trHeight w:val="288"/>
              </w:trPr>
              <w:tc>
                <w:tcPr>
                  <w:tcW w:w="2184"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b/>
                      <w:bCs/>
                      <w:i/>
                      <w:iCs/>
                      <w:color w:val="000000"/>
                    </w:rPr>
                  </w:pPr>
                  <w:r>
                    <w:rPr>
                      <w:b/>
                      <w:bCs/>
                      <w:i/>
                      <w:iCs/>
                      <w:color w:val="000000"/>
                    </w:rPr>
                    <w:t>Celkem</w:t>
                  </w:r>
                </w:p>
              </w:tc>
              <w:tc>
                <w:tcPr>
                  <w:tcW w:w="1670"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jc w:val="right"/>
                    <w:rPr>
                      <w:b/>
                      <w:bCs/>
                      <w:i/>
                      <w:iCs/>
                      <w:color w:val="000000"/>
                    </w:rPr>
                  </w:pPr>
                  <w:r>
                    <w:rPr>
                      <w:b/>
                      <w:bCs/>
                      <w:i/>
                      <w:iCs/>
                      <w:color w:val="000000"/>
                    </w:rPr>
                    <w:t>10 754 658,98</w:t>
                  </w:r>
                </w:p>
              </w:tc>
            </w:tr>
            <w:tr w:rsidR="003273E1" w:rsidTr="003273E1">
              <w:trPr>
                <w:trHeight w:val="288"/>
              </w:trPr>
              <w:tc>
                <w:tcPr>
                  <w:tcW w:w="2184"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i/>
                      <w:iCs/>
                      <w:color w:val="000000"/>
                    </w:rPr>
                  </w:pPr>
                  <w:r>
                    <w:rPr>
                      <w:i/>
                      <w:iCs/>
                      <w:color w:val="000000"/>
                    </w:rPr>
                    <w:t xml:space="preserve">Rok 2023 </w:t>
                  </w:r>
                </w:p>
              </w:tc>
              <w:tc>
                <w:tcPr>
                  <w:tcW w:w="1670"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jc w:val="right"/>
                    <w:rPr>
                      <w:i/>
                      <w:iCs/>
                      <w:color w:val="000000"/>
                    </w:rPr>
                  </w:pPr>
                  <w:r>
                    <w:rPr>
                      <w:i/>
                      <w:iCs/>
                      <w:color w:val="000000"/>
                    </w:rPr>
                    <w:t>14 785 404,57</w:t>
                  </w:r>
                </w:p>
              </w:tc>
            </w:tr>
          </w:tbl>
          <w:p w:rsidR="003273E1" w:rsidRDefault="003273E1" w:rsidP="0093232F">
            <w:pPr>
              <w:rPr>
                <w:rFonts w:ascii="Arial" w:hAnsi="Arial" w:cs="Arial"/>
                <w:b/>
                <w:bCs/>
                <w:color w:val="000000"/>
                <w:sz w:val="18"/>
                <w:szCs w:val="18"/>
              </w:rPr>
            </w:pPr>
          </w:p>
        </w:tc>
        <w:tc>
          <w:tcPr>
            <w:tcW w:w="1900"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rFonts w:ascii="Arial" w:hAnsi="Arial" w:cs="Arial"/>
                <w:b/>
                <w:sz w:val="18"/>
                <w:szCs w:val="18"/>
              </w:rPr>
            </w:pPr>
          </w:p>
        </w:tc>
        <w:tc>
          <w:tcPr>
            <w:tcW w:w="1908"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rFonts w:ascii="Arial" w:hAnsi="Arial" w:cs="Arial"/>
                <w:b/>
                <w:sz w:val="18"/>
                <w:szCs w:val="18"/>
              </w:rPr>
            </w:pPr>
          </w:p>
        </w:tc>
        <w:tc>
          <w:tcPr>
            <w:tcW w:w="1843" w:type="dxa"/>
            <w:tcBorders>
              <w:top w:val="none" w:sz="255" w:space="0" w:color="auto"/>
              <w:left w:val="none" w:sz="255" w:space="0" w:color="auto"/>
              <w:bottom w:val="none" w:sz="255" w:space="0" w:color="auto"/>
              <w:right w:val="none" w:sz="255" w:space="0" w:color="auto"/>
            </w:tcBorders>
            <w:noWrap/>
            <w:vAlign w:val="bottom"/>
          </w:tcPr>
          <w:p w:rsidR="003273E1" w:rsidRDefault="003273E1" w:rsidP="0093232F">
            <w:pPr>
              <w:rPr>
                <w:rFonts w:ascii="Arial" w:hAnsi="Arial" w:cs="Arial"/>
                <w:b/>
                <w:sz w:val="18"/>
                <w:szCs w:val="18"/>
              </w:rPr>
            </w:pPr>
          </w:p>
        </w:tc>
      </w:tr>
    </w:tbl>
    <w:p w:rsidR="003273E1" w:rsidRDefault="003273E1" w:rsidP="00002BA5">
      <w:pPr>
        <w:pStyle w:val="Zpat"/>
        <w:tabs>
          <w:tab w:val="clear" w:pos="4536"/>
          <w:tab w:val="clear" w:pos="9072"/>
        </w:tabs>
        <w:jc w:val="both"/>
        <w:rPr>
          <w:b/>
          <w:sz w:val="24"/>
          <w:szCs w:val="24"/>
          <w:u w:val="single"/>
        </w:rPr>
      </w:pPr>
    </w:p>
    <w:p w:rsidR="003273E1" w:rsidRDefault="003273E1" w:rsidP="00002BA5">
      <w:pPr>
        <w:pStyle w:val="Zpat"/>
        <w:tabs>
          <w:tab w:val="clear" w:pos="4536"/>
          <w:tab w:val="clear" w:pos="9072"/>
        </w:tabs>
        <w:jc w:val="both"/>
        <w:rPr>
          <w:b/>
          <w:sz w:val="24"/>
          <w:szCs w:val="24"/>
          <w:u w:val="single"/>
        </w:rPr>
      </w:pPr>
    </w:p>
    <w:p w:rsidR="00002BA5" w:rsidRPr="007122AA" w:rsidRDefault="00002BA5" w:rsidP="00002BA5">
      <w:pPr>
        <w:pStyle w:val="Nzev"/>
        <w:jc w:val="left"/>
        <w:rPr>
          <w:rFonts w:ascii="Arial" w:hAnsi="Arial" w:cs="Arial"/>
          <w:sz w:val="24"/>
          <w:szCs w:val="24"/>
        </w:rPr>
      </w:pPr>
      <w:r w:rsidRPr="007122AA">
        <w:rPr>
          <w:rFonts w:ascii="Arial" w:hAnsi="Arial" w:cs="Arial"/>
          <w:sz w:val="24"/>
          <w:szCs w:val="24"/>
        </w:rPr>
        <w:t>040 Odbor územního plánování a stavebního řádu</w:t>
      </w:r>
    </w:p>
    <w:p w:rsidR="007122AA" w:rsidRDefault="007122AA" w:rsidP="00002BA5">
      <w:pPr>
        <w:pStyle w:val="Nzev"/>
        <w:jc w:val="left"/>
        <w:rPr>
          <w:sz w:val="24"/>
          <w:szCs w:val="24"/>
        </w:rPr>
      </w:pPr>
    </w:p>
    <w:p w:rsidR="007122AA" w:rsidRPr="007122AA" w:rsidRDefault="007122AA" w:rsidP="007122AA">
      <w:pPr>
        <w:rPr>
          <w:rFonts w:ascii="Arial" w:hAnsi="Arial"/>
          <w:sz w:val="22"/>
          <w:szCs w:val="22"/>
        </w:rPr>
      </w:pPr>
      <w:r w:rsidRPr="007122AA">
        <w:rPr>
          <w:rFonts w:ascii="Arial" w:hAnsi="Arial"/>
          <w:sz w:val="22"/>
          <w:szCs w:val="22"/>
        </w:rPr>
        <w:t xml:space="preserve">Pol. 1361 - SPRÁVNÍ POPLATKY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2"/>
        <w:gridCol w:w="2160"/>
        <w:gridCol w:w="2160"/>
        <w:gridCol w:w="1940"/>
      </w:tblGrid>
      <w:tr w:rsidR="007122AA" w:rsidTr="002E37A1">
        <w:trPr>
          <w:jc w:val="center"/>
        </w:trPr>
        <w:tc>
          <w:tcPr>
            <w:tcW w:w="3272" w:type="dxa"/>
          </w:tcPr>
          <w:p w:rsidR="007122AA" w:rsidRDefault="007122AA" w:rsidP="002E37A1">
            <w:pPr>
              <w:pStyle w:val="Nzev"/>
              <w:rPr>
                <w:rFonts w:ascii="Arial" w:hAnsi="Arial"/>
                <w:b w:val="0"/>
                <w:sz w:val="22"/>
                <w:szCs w:val="22"/>
              </w:rPr>
            </w:pP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Rozpočet</w:t>
            </w: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Plnění</w:t>
            </w:r>
          </w:p>
        </w:tc>
        <w:tc>
          <w:tcPr>
            <w:tcW w:w="1940" w:type="dxa"/>
          </w:tcPr>
          <w:p w:rsidR="007122AA" w:rsidRDefault="007122AA" w:rsidP="002E37A1">
            <w:pPr>
              <w:pStyle w:val="Nzev"/>
              <w:rPr>
                <w:rFonts w:ascii="Arial" w:hAnsi="Arial"/>
                <w:b w:val="0"/>
                <w:sz w:val="22"/>
                <w:szCs w:val="22"/>
              </w:rPr>
            </w:pPr>
            <w:r>
              <w:rPr>
                <w:rFonts w:ascii="Arial" w:hAnsi="Arial"/>
                <w:b w:val="0"/>
                <w:sz w:val="22"/>
                <w:szCs w:val="22"/>
              </w:rPr>
              <w:t>%</w:t>
            </w:r>
          </w:p>
        </w:tc>
      </w:tr>
      <w:tr w:rsidR="007122AA" w:rsidTr="002E37A1">
        <w:trPr>
          <w:jc w:val="center"/>
        </w:trPr>
        <w:tc>
          <w:tcPr>
            <w:tcW w:w="3272" w:type="dxa"/>
          </w:tcPr>
          <w:p w:rsidR="007122AA" w:rsidRDefault="007122AA" w:rsidP="002E37A1">
            <w:pPr>
              <w:rPr>
                <w:rFonts w:ascii="Arial" w:hAnsi="Arial"/>
                <w:sz w:val="22"/>
                <w:szCs w:val="22"/>
              </w:rPr>
            </w:pPr>
            <w:r>
              <w:rPr>
                <w:rFonts w:ascii="Arial" w:hAnsi="Arial"/>
                <w:sz w:val="22"/>
                <w:szCs w:val="22"/>
              </w:rPr>
              <w:t>odbor územního plánování a stavebního řádu</w:t>
            </w:r>
          </w:p>
        </w:tc>
        <w:tc>
          <w:tcPr>
            <w:tcW w:w="2160" w:type="dxa"/>
          </w:tcPr>
          <w:p w:rsidR="007122AA" w:rsidRDefault="007122AA" w:rsidP="002E37A1">
            <w:pPr>
              <w:rPr>
                <w:rFonts w:ascii="Arial" w:hAnsi="Arial"/>
                <w:sz w:val="22"/>
                <w:szCs w:val="22"/>
              </w:rPr>
            </w:pPr>
            <w:r>
              <w:rPr>
                <w:rFonts w:ascii="Arial" w:hAnsi="Arial"/>
                <w:sz w:val="22"/>
                <w:szCs w:val="22"/>
              </w:rPr>
              <w:t xml:space="preserve">     </w:t>
            </w:r>
          </w:p>
          <w:p w:rsidR="007122AA" w:rsidRDefault="007122AA" w:rsidP="002E37A1">
            <w:pPr>
              <w:jc w:val="center"/>
              <w:rPr>
                <w:rFonts w:ascii="Arial" w:hAnsi="Arial"/>
                <w:sz w:val="22"/>
                <w:szCs w:val="22"/>
              </w:rPr>
            </w:pPr>
            <w:r>
              <w:rPr>
                <w:rFonts w:ascii="Arial" w:hAnsi="Arial"/>
                <w:sz w:val="22"/>
                <w:szCs w:val="22"/>
              </w:rPr>
              <w:t>1 000 000,00</w:t>
            </w:r>
          </w:p>
        </w:tc>
        <w:tc>
          <w:tcPr>
            <w:tcW w:w="2160" w:type="dxa"/>
          </w:tcPr>
          <w:p w:rsidR="007122AA" w:rsidRDefault="007122AA" w:rsidP="002E37A1">
            <w:pPr>
              <w:rPr>
                <w:rFonts w:ascii="Arial" w:hAnsi="Arial"/>
                <w:sz w:val="22"/>
                <w:szCs w:val="22"/>
              </w:rPr>
            </w:pPr>
            <w:r>
              <w:rPr>
                <w:rFonts w:ascii="Arial" w:hAnsi="Arial"/>
                <w:sz w:val="22"/>
                <w:szCs w:val="22"/>
              </w:rPr>
              <w:t xml:space="preserve">  </w:t>
            </w:r>
          </w:p>
          <w:p w:rsidR="007122AA" w:rsidRDefault="007122AA" w:rsidP="002E37A1">
            <w:pPr>
              <w:jc w:val="center"/>
              <w:rPr>
                <w:rFonts w:ascii="Arial" w:hAnsi="Arial"/>
                <w:sz w:val="22"/>
                <w:szCs w:val="22"/>
              </w:rPr>
            </w:pPr>
            <w:r>
              <w:rPr>
                <w:rFonts w:ascii="Arial" w:hAnsi="Arial"/>
                <w:sz w:val="22"/>
                <w:szCs w:val="22"/>
              </w:rPr>
              <w:t>1 257 500,00</w:t>
            </w:r>
          </w:p>
        </w:tc>
        <w:tc>
          <w:tcPr>
            <w:tcW w:w="1940" w:type="dxa"/>
          </w:tcPr>
          <w:p w:rsidR="007122AA" w:rsidRDefault="007122AA" w:rsidP="002E37A1">
            <w:pPr>
              <w:rPr>
                <w:rFonts w:ascii="Arial" w:hAnsi="Arial"/>
                <w:sz w:val="22"/>
                <w:szCs w:val="22"/>
              </w:rPr>
            </w:pPr>
          </w:p>
          <w:p w:rsidR="007122AA" w:rsidRDefault="007122AA" w:rsidP="002E37A1">
            <w:pPr>
              <w:jc w:val="center"/>
              <w:rPr>
                <w:rFonts w:ascii="Arial" w:hAnsi="Arial"/>
                <w:sz w:val="22"/>
                <w:szCs w:val="22"/>
              </w:rPr>
            </w:pPr>
            <w:r>
              <w:rPr>
                <w:rFonts w:ascii="Arial" w:hAnsi="Arial"/>
                <w:sz w:val="22"/>
                <w:szCs w:val="22"/>
              </w:rPr>
              <w:t>125,75</w:t>
            </w:r>
          </w:p>
        </w:tc>
      </w:tr>
    </w:tbl>
    <w:p w:rsidR="007122AA" w:rsidRDefault="007122AA" w:rsidP="007122AA">
      <w:pPr>
        <w:rPr>
          <w:rFonts w:ascii="Arial" w:hAnsi="Arial"/>
          <w:b/>
          <w:sz w:val="22"/>
          <w:szCs w:val="22"/>
        </w:rPr>
      </w:pPr>
    </w:p>
    <w:p w:rsidR="007122AA" w:rsidRPr="007122AA" w:rsidRDefault="007122AA" w:rsidP="007122AA">
      <w:pPr>
        <w:rPr>
          <w:rFonts w:ascii="Arial" w:hAnsi="Arial"/>
          <w:sz w:val="22"/>
          <w:szCs w:val="22"/>
        </w:rPr>
      </w:pPr>
      <w:r>
        <w:rPr>
          <w:rFonts w:ascii="Arial" w:hAnsi="Arial"/>
          <w:sz w:val="22"/>
          <w:szCs w:val="22"/>
        </w:rPr>
        <w:t xml:space="preserve">Pol. </w:t>
      </w:r>
      <w:r w:rsidRPr="007122AA">
        <w:rPr>
          <w:rFonts w:ascii="Arial" w:hAnsi="Arial"/>
          <w:sz w:val="22"/>
          <w:szCs w:val="22"/>
        </w:rPr>
        <w:t>2212 – PŘIJATÉ SANKČNÍ PLATBY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2"/>
        <w:gridCol w:w="2160"/>
        <w:gridCol w:w="2160"/>
        <w:gridCol w:w="1940"/>
      </w:tblGrid>
      <w:tr w:rsidR="007122AA" w:rsidTr="002E37A1">
        <w:trPr>
          <w:jc w:val="center"/>
        </w:trPr>
        <w:tc>
          <w:tcPr>
            <w:tcW w:w="3272" w:type="dxa"/>
          </w:tcPr>
          <w:p w:rsidR="007122AA" w:rsidRDefault="007122AA" w:rsidP="002E37A1">
            <w:pPr>
              <w:pStyle w:val="Nzev"/>
              <w:jc w:val="left"/>
              <w:rPr>
                <w:rFonts w:ascii="Arial" w:hAnsi="Arial"/>
                <w:b w:val="0"/>
                <w:sz w:val="22"/>
                <w:szCs w:val="22"/>
              </w:rPr>
            </w:pP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Rozpočet</w:t>
            </w: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Plnění</w:t>
            </w:r>
          </w:p>
        </w:tc>
        <w:tc>
          <w:tcPr>
            <w:tcW w:w="1940" w:type="dxa"/>
          </w:tcPr>
          <w:p w:rsidR="007122AA" w:rsidRDefault="007122AA" w:rsidP="002E37A1">
            <w:pPr>
              <w:pStyle w:val="Nzev"/>
              <w:rPr>
                <w:rFonts w:ascii="Arial" w:hAnsi="Arial"/>
                <w:b w:val="0"/>
                <w:sz w:val="22"/>
                <w:szCs w:val="22"/>
              </w:rPr>
            </w:pPr>
            <w:r>
              <w:rPr>
                <w:rFonts w:ascii="Arial" w:hAnsi="Arial"/>
                <w:b w:val="0"/>
                <w:sz w:val="22"/>
                <w:szCs w:val="22"/>
              </w:rPr>
              <w:t>%</w:t>
            </w:r>
          </w:p>
        </w:tc>
      </w:tr>
      <w:tr w:rsidR="007122AA" w:rsidTr="002E37A1">
        <w:trPr>
          <w:jc w:val="center"/>
        </w:trPr>
        <w:tc>
          <w:tcPr>
            <w:tcW w:w="3272" w:type="dxa"/>
          </w:tcPr>
          <w:p w:rsidR="007122AA" w:rsidRPr="007122AA" w:rsidRDefault="007122AA" w:rsidP="002E37A1">
            <w:pPr>
              <w:pStyle w:val="Nzev"/>
              <w:jc w:val="left"/>
              <w:rPr>
                <w:rFonts w:ascii="Arial" w:hAnsi="Arial"/>
                <w:b w:val="0"/>
                <w:sz w:val="22"/>
                <w:szCs w:val="22"/>
                <w:u w:val="none"/>
              </w:rPr>
            </w:pPr>
            <w:r w:rsidRPr="007122AA">
              <w:rPr>
                <w:rFonts w:ascii="Arial" w:hAnsi="Arial"/>
                <w:b w:val="0"/>
                <w:sz w:val="22"/>
                <w:szCs w:val="22"/>
                <w:u w:val="none"/>
              </w:rPr>
              <w:t>§ 2169 - stavební úřad</w:t>
            </w: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100 000,00</w:t>
            </w:r>
          </w:p>
        </w:tc>
        <w:tc>
          <w:tcPr>
            <w:tcW w:w="2160" w:type="dxa"/>
          </w:tcPr>
          <w:p w:rsidR="007122AA" w:rsidRDefault="007122AA" w:rsidP="002E37A1">
            <w:pPr>
              <w:pStyle w:val="Nzev"/>
              <w:rPr>
                <w:rFonts w:ascii="Arial" w:hAnsi="Arial"/>
                <w:b w:val="0"/>
                <w:sz w:val="22"/>
                <w:szCs w:val="22"/>
              </w:rPr>
            </w:pPr>
            <w:r>
              <w:rPr>
                <w:rFonts w:ascii="Arial" w:hAnsi="Arial"/>
                <w:b w:val="0"/>
                <w:sz w:val="22"/>
                <w:szCs w:val="22"/>
              </w:rPr>
              <w:t>61 400,00</w:t>
            </w:r>
          </w:p>
        </w:tc>
        <w:tc>
          <w:tcPr>
            <w:tcW w:w="1940" w:type="dxa"/>
          </w:tcPr>
          <w:p w:rsidR="007122AA" w:rsidRDefault="007122AA" w:rsidP="002E37A1">
            <w:pPr>
              <w:pStyle w:val="Nzev"/>
              <w:rPr>
                <w:rFonts w:ascii="Arial" w:hAnsi="Arial"/>
                <w:b w:val="0"/>
                <w:sz w:val="22"/>
                <w:szCs w:val="22"/>
              </w:rPr>
            </w:pPr>
            <w:r>
              <w:rPr>
                <w:rFonts w:ascii="Arial" w:hAnsi="Arial"/>
                <w:b w:val="0"/>
                <w:sz w:val="22"/>
                <w:szCs w:val="22"/>
              </w:rPr>
              <w:t>61,40</w:t>
            </w:r>
          </w:p>
        </w:tc>
      </w:tr>
    </w:tbl>
    <w:p w:rsidR="007122AA" w:rsidRPr="007122AA" w:rsidRDefault="007122AA" w:rsidP="007122AA">
      <w:pPr>
        <w:pStyle w:val="Nzev"/>
        <w:jc w:val="both"/>
        <w:rPr>
          <w:rFonts w:ascii="Arial" w:hAnsi="Arial"/>
          <w:b w:val="0"/>
          <w:i/>
          <w:sz w:val="22"/>
          <w:szCs w:val="22"/>
          <w:u w:val="none"/>
        </w:rPr>
      </w:pPr>
      <w:r w:rsidRPr="007122AA">
        <w:rPr>
          <w:rFonts w:ascii="Arial" w:hAnsi="Arial"/>
          <w:b w:val="0"/>
          <w:sz w:val="22"/>
          <w:szCs w:val="22"/>
          <w:u w:val="none"/>
        </w:rPr>
        <w:t>Položka zahrnuje všechny zaplacené pokuty (řízení o přestupku nebo deliktu)</w:t>
      </w:r>
      <w:r w:rsidRPr="007122AA">
        <w:rPr>
          <w:rFonts w:ascii="Arial" w:hAnsi="Arial"/>
          <w:b w:val="0"/>
          <w:i/>
          <w:sz w:val="22"/>
          <w:szCs w:val="22"/>
          <w:u w:val="none"/>
        </w:rPr>
        <w:t xml:space="preserve"> </w:t>
      </w:r>
    </w:p>
    <w:p w:rsidR="007122AA" w:rsidRPr="007122AA" w:rsidRDefault="007122AA" w:rsidP="007122AA">
      <w:pPr>
        <w:rPr>
          <w:rFonts w:ascii="Arial" w:hAnsi="Arial"/>
          <w:sz w:val="22"/>
          <w:szCs w:val="22"/>
        </w:rPr>
      </w:pPr>
      <w:r w:rsidRPr="007122AA">
        <w:rPr>
          <w:rFonts w:ascii="Arial" w:hAnsi="Arial"/>
          <w:sz w:val="22"/>
          <w:szCs w:val="22"/>
        </w:rPr>
        <w:lastRenderedPageBreak/>
        <w:t>Pol. 2324 – PŘIJATÉ NEKAPITÁLOVÉ PŘÍSPĚVKY A NÁHRADY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2"/>
        <w:gridCol w:w="2160"/>
        <w:gridCol w:w="2160"/>
        <w:gridCol w:w="1940"/>
      </w:tblGrid>
      <w:tr w:rsidR="007122AA" w:rsidRPr="007122AA" w:rsidTr="002E37A1">
        <w:trPr>
          <w:jc w:val="center"/>
        </w:trPr>
        <w:tc>
          <w:tcPr>
            <w:tcW w:w="3272" w:type="dxa"/>
          </w:tcPr>
          <w:p w:rsidR="007122AA" w:rsidRPr="007122AA" w:rsidRDefault="007122AA" w:rsidP="002E37A1">
            <w:pPr>
              <w:pStyle w:val="Nzev"/>
              <w:rPr>
                <w:rFonts w:ascii="Arial" w:hAnsi="Arial"/>
                <w:b w:val="0"/>
                <w:sz w:val="22"/>
                <w:szCs w:val="22"/>
                <w:u w:val="none"/>
              </w:rPr>
            </w:pP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Rozpočet</w:t>
            </w: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Plnění</w:t>
            </w:r>
          </w:p>
        </w:tc>
        <w:tc>
          <w:tcPr>
            <w:tcW w:w="194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w:t>
            </w:r>
          </w:p>
        </w:tc>
      </w:tr>
      <w:tr w:rsidR="007122AA" w:rsidRPr="007122AA" w:rsidTr="002E37A1">
        <w:trPr>
          <w:jc w:val="center"/>
        </w:trPr>
        <w:tc>
          <w:tcPr>
            <w:tcW w:w="3272" w:type="dxa"/>
          </w:tcPr>
          <w:p w:rsidR="007122AA" w:rsidRPr="007122AA" w:rsidRDefault="007122AA" w:rsidP="002E37A1">
            <w:pPr>
              <w:pStyle w:val="Nzev"/>
              <w:jc w:val="left"/>
              <w:rPr>
                <w:rFonts w:ascii="Arial" w:hAnsi="Arial"/>
                <w:b w:val="0"/>
                <w:sz w:val="22"/>
                <w:szCs w:val="22"/>
                <w:u w:val="none"/>
              </w:rPr>
            </w:pPr>
            <w:r w:rsidRPr="007122AA">
              <w:rPr>
                <w:rFonts w:ascii="Arial" w:hAnsi="Arial"/>
                <w:b w:val="0"/>
                <w:sz w:val="22"/>
                <w:szCs w:val="22"/>
                <w:u w:val="none"/>
              </w:rPr>
              <w:t>§ 2169 - stavební úřad</w:t>
            </w: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30 000,00</w:t>
            </w: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 xml:space="preserve">  34 500,00</w:t>
            </w:r>
          </w:p>
        </w:tc>
        <w:tc>
          <w:tcPr>
            <w:tcW w:w="194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115,00</w:t>
            </w:r>
          </w:p>
        </w:tc>
      </w:tr>
    </w:tbl>
    <w:p w:rsidR="007122AA" w:rsidRPr="007122AA" w:rsidRDefault="007122AA" w:rsidP="007122AA">
      <w:pPr>
        <w:pStyle w:val="Nzev"/>
        <w:jc w:val="both"/>
        <w:rPr>
          <w:rFonts w:ascii="Arial" w:hAnsi="Arial"/>
          <w:b w:val="0"/>
          <w:sz w:val="22"/>
          <w:szCs w:val="22"/>
          <w:u w:val="none"/>
        </w:rPr>
      </w:pPr>
      <w:r w:rsidRPr="007122AA">
        <w:rPr>
          <w:rFonts w:ascii="Arial" w:hAnsi="Arial"/>
          <w:b w:val="0"/>
          <w:sz w:val="22"/>
          <w:szCs w:val="22"/>
          <w:u w:val="none"/>
        </w:rPr>
        <w:t>Položka zahrnuje náhradu nákladů stavebnímu úřadu za zpracované znalecké posudky související zejména s vyvlastňovacím řízením a náhrady náklady řízení za každé vedené správní řízení o</w:t>
      </w:r>
      <w:r w:rsidR="008073FD">
        <w:rPr>
          <w:rFonts w:ascii="Arial" w:hAnsi="Arial"/>
          <w:b w:val="0"/>
          <w:sz w:val="22"/>
          <w:szCs w:val="22"/>
          <w:u w:val="none"/>
        </w:rPr>
        <w:t> </w:t>
      </w:r>
      <w:r w:rsidRPr="007122AA">
        <w:rPr>
          <w:rFonts w:ascii="Arial" w:hAnsi="Arial"/>
          <w:b w:val="0"/>
          <w:sz w:val="22"/>
          <w:szCs w:val="22"/>
          <w:u w:val="none"/>
        </w:rPr>
        <w:t>přestupku nebo deliktu.</w:t>
      </w:r>
    </w:p>
    <w:p w:rsidR="007122AA" w:rsidRPr="007122AA" w:rsidRDefault="007122AA" w:rsidP="007122AA">
      <w:pPr>
        <w:pStyle w:val="Nzev"/>
        <w:jc w:val="both"/>
        <w:rPr>
          <w:rFonts w:ascii="Arial" w:hAnsi="Arial"/>
          <w:b w:val="0"/>
          <w:i/>
          <w:sz w:val="22"/>
          <w:szCs w:val="22"/>
          <w:u w:val="none"/>
        </w:rPr>
      </w:pPr>
    </w:p>
    <w:p w:rsidR="007122AA" w:rsidRPr="007122AA" w:rsidRDefault="007122AA" w:rsidP="007122AA">
      <w:pPr>
        <w:rPr>
          <w:rFonts w:ascii="Arial" w:hAnsi="Arial"/>
          <w:sz w:val="22"/>
          <w:szCs w:val="22"/>
        </w:rPr>
      </w:pPr>
      <w:r>
        <w:rPr>
          <w:rFonts w:ascii="Arial" w:hAnsi="Arial"/>
          <w:sz w:val="22"/>
          <w:szCs w:val="22"/>
        </w:rPr>
        <w:t xml:space="preserve">Pol. </w:t>
      </w:r>
      <w:r w:rsidRPr="007122AA">
        <w:rPr>
          <w:rFonts w:ascii="Arial" w:hAnsi="Arial"/>
          <w:sz w:val="22"/>
          <w:szCs w:val="22"/>
        </w:rPr>
        <w:t>4121 – NEINVESTIČNÍ PŘIJATÉ TRANSFERY OD OBCÍ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2"/>
        <w:gridCol w:w="2160"/>
        <w:gridCol w:w="2160"/>
        <w:gridCol w:w="1940"/>
      </w:tblGrid>
      <w:tr w:rsidR="007122AA" w:rsidRPr="007122AA" w:rsidTr="002E37A1">
        <w:trPr>
          <w:jc w:val="center"/>
        </w:trPr>
        <w:tc>
          <w:tcPr>
            <w:tcW w:w="3272" w:type="dxa"/>
          </w:tcPr>
          <w:p w:rsidR="007122AA" w:rsidRPr="007122AA" w:rsidRDefault="007122AA" w:rsidP="002E37A1">
            <w:pPr>
              <w:pStyle w:val="Nzev"/>
              <w:rPr>
                <w:rFonts w:ascii="Arial" w:hAnsi="Arial"/>
                <w:b w:val="0"/>
                <w:sz w:val="22"/>
                <w:szCs w:val="22"/>
                <w:u w:val="none"/>
              </w:rPr>
            </w:pP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Rozpočet</w:t>
            </w:r>
          </w:p>
        </w:tc>
        <w:tc>
          <w:tcPr>
            <w:tcW w:w="216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Plnění</w:t>
            </w:r>
          </w:p>
        </w:tc>
        <w:tc>
          <w:tcPr>
            <w:tcW w:w="1940" w:type="dxa"/>
          </w:tcPr>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w:t>
            </w:r>
          </w:p>
        </w:tc>
      </w:tr>
      <w:tr w:rsidR="007122AA" w:rsidRPr="007122AA" w:rsidTr="002E37A1">
        <w:trPr>
          <w:jc w:val="center"/>
        </w:trPr>
        <w:tc>
          <w:tcPr>
            <w:tcW w:w="3272" w:type="dxa"/>
          </w:tcPr>
          <w:p w:rsidR="007122AA" w:rsidRPr="007122AA" w:rsidRDefault="007122AA" w:rsidP="002E37A1">
            <w:pPr>
              <w:pStyle w:val="Nzev"/>
              <w:jc w:val="left"/>
              <w:rPr>
                <w:rFonts w:ascii="Arial" w:hAnsi="Arial"/>
                <w:b w:val="0"/>
                <w:sz w:val="22"/>
                <w:szCs w:val="22"/>
                <w:u w:val="none"/>
              </w:rPr>
            </w:pPr>
            <w:r w:rsidRPr="007122AA">
              <w:rPr>
                <w:rFonts w:ascii="Arial" w:hAnsi="Arial"/>
                <w:b w:val="0"/>
                <w:sz w:val="22"/>
                <w:szCs w:val="22"/>
                <w:u w:val="none"/>
              </w:rPr>
              <w:t>§ 4121 – za veřejnoprávní smlouvy s ostatními obcemi</w:t>
            </w:r>
          </w:p>
        </w:tc>
        <w:tc>
          <w:tcPr>
            <w:tcW w:w="2160" w:type="dxa"/>
          </w:tcPr>
          <w:p w:rsidR="007122AA" w:rsidRPr="007122AA" w:rsidRDefault="007122AA" w:rsidP="002E37A1">
            <w:pPr>
              <w:pStyle w:val="Nzev"/>
              <w:rPr>
                <w:rFonts w:ascii="Arial" w:hAnsi="Arial"/>
                <w:b w:val="0"/>
                <w:sz w:val="22"/>
                <w:szCs w:val="22"/>
                <w:u w:val="none"/>
              </w:rPr>
            </w:pPr>
          </w:p>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300</w:t>
            </w:r>
          </w:p>
        </w:tc>
        <w:tc>
          <w:tcPr>
            <w:tcW w:w="2160" w:type="dxa"/>
          </w:tcPr>
          <w:p w:rsidR="007122AA" w:rsidRPr="007122AA" w:rsidRDefault="007122AA" w:rsidP="002E37A1">
            <w:pPr>
              <w:pStyle w:val="Nzev"/>
              <w:rPr>
                <w:rFonts w:ascii="Arial" w:hAnsi="Arial"/>
                <w:b w:val="0"/>
                <w:sz w:val="22"/>
                <w:szCs w:val="22"/>
                <w:u w:val="none"/>
              </w:rPr>
            </w:pPr>
          </w:p>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450</w:t>
            </w:r>
          </w:p>
        </w:tc>
        <w:tc>
          <w:tcPr>
            <w:tcW w:w="1940" w:type="dxa"/>
          </w:tcPr>
          <w:p w:rsidR="007122AA" w:rsidRPr="007122AA" w:rsidRDefault="007122AA" w:rsidP="002E37A1">
            <w:pPr>
              <w:pStyle w:val="Nzev"/>
              <w:rPr>
                <w:rFonts w:ascii="Arial" w:hAnsi="Arial"/>
                <w:b w:val="0"/>
                <w:sz w:val="22"/>
                <w:szCs w:val="22"/>
                <w:u w:val="none"/>
              </w:rPr>
            </w:pPr>
          </w:p>
          <w:p w:rsidR="007122AA" w:rsidRPr="007122AA" w:rsidRDefault="007122AA" w:rsidP="002E37A1">
            <w:pPr>
              <w:pStyle w:val="Nzev"/>
              <w:rPr>
                <w:rFonts w:ascii="Arial" w:hAnsi="Arial"/>
                <w:b w:val="0"/>
                <w:sz w:val="22"/>
                <w:szCs w:val="22"/>
                <w:u w:val="none"/>
              </w:rPr>
            </w:pPr>
            <w:r w:rsidRPr="007122AA">
              <w:rPr>
                <w:rFonts w:ascii="Arial" w:hAnsi="Arial"/>
                <w:b w:val="0"/>
                <w:sz w:val="22"/>
                <w:szCs w:val="22"/>
                <w:u w:val="none"/>
              </w:rPr>
              <w:t>150,00</w:t>
            </w:r>
          </w:p>
        </w:tc>
      </w:tr>
    </w:tbl>
    <w:p w:rsidR="007122AA" w:rsidRDefault="007122AA" w:rsidP="007122AA">
      <w:pPr>
        <w:pStyle w:val="Nzev"/>
        <w:jc w:val="left"/>
        <w:rPr>
          <w:rFonts w:ascii="Arial" w:hAnsi="Arial"/>
          <w:sz w:val="22"/>
          <w:szCs w:val="22"/>
        </w:rPr>
      </w:pPr>
    </w:p>
    <w:p w:rsidR="00002BA5" w:rsidRPr="000F6A92" w:rsidRDefault="00002BA5" w:rsidP="00002BA5">
      <w:pPr>
        <w:pStyle w:val="Zpat"/>
        <w:tabs>
          <w:tab w:val="clear" w:pos="4536"/>
          <w:tab w:val="clear" w:pos="9072"/>
        </w:tabs>
        <w:jc w:val="both"/>
        <w:rPr>
          <w:b/>
          <w:sz w:val="24"/>
          <w:szCs w:val="24"/>
          <w:u w:val="single"/>
        </w:rPr>
      </w:pPr>
    </w:p>
    <w:p w:rsidR="00002BA5" w:rsidRPr="00915922" w:rsidRDefault="00002BA5" w:rsidP="00002BA5">
      <w:pPr>
        <w:keepNext/>
        <w:widowControl w:val="0"/>
        <w:numPr>
          <w:ilvl w:val="12"/>
          <w:numId w:val="0"/>
        </w:numPr>
        <w:jc w:val="both"/>
        <w:rPr>
          <w:rFonts w:ascii="Arial" w:hAnsi="Arial" w:cs="Arial"/>
          <w:b/>
          <w:bCs/>
          <w:sz w:val="24"/>
          <w:szCs w:val="24"/>
          <w:u w:val="single"/>
        </w:rPr>
      </w:pPr>
      <w:r w:rsidRPr="00915922">
        <w:rPr>
          <w:rFonts w:ascii="Arial" w:hAnsi="Arial" w:cs="Arial"/>
          <w:b/>
          <w:bCs/>
          <w:sz w:val="24"/>
          <w:szCs w:val="24"/>
          <w:u w:val="single"/>
        </w:rPr>
        <w:t xml:space="preserve">Třída 8 - Financování </w:t>
      </w:r>
      <w:r w:rsidRPr="00915922">
        <w:rPr>
          <w:rFonts w:ascii="Arial" w:hAnsi="Arial" w:cs="Arial"/>
          <w:b/>
          <w:sz w:val="24"/>
          <w:szCs w:val="24"/>
          <w:u w:val="single"/>
        </w:rPr>
        <w:t>(skutečnost: -</w:t>
      </w:r>
      <w:r w:rsidR="00915922" w:rsidRPr="00915922">
        <w:rPr>
          <w:rFonts w:ascii="Arial" w:hAnsi="Arial" w:cs="Arial"/>
          <w:b/>
          <w:sz w:val="24"/>
          <w:szCs w:val="24"/>
          <w:u w:val="single"/>
        </w:rPr>
        <w:t>183.913.713,15</w:t>
      </w:r>
      <w:r w:rsidRPr="00915922">
        <w:rPr>
          <w:rFonts w:ascii="Arial" w:hAnsi="Arial" w:cs="Arial"/>
          <w:b/>
          <w:sz w:val="24"/>
          <w:szCs w:val="24"/>
          <w:u w:val="single"/>
        </w:rPr>
        <w:t xml:space="preserve"> Kč, tj</w:t>
      </w:r>
      <w:r w:rsidRPr="00915922">
        <w:rPr>
          <w:rFonts w:ascii="Arial" w:hAnsi="Arial" w:cs="Arial"/>
          <w:sz w:val="24"/>
          <w:szCs w:val="24"/>
          <w:u w:val="single"/>
        </w:rPr>
        <w:t>.</w:t>
      </w:r>
      <w:r w:rsidRPr="00915922">
        <w:rPr>
          <w:rFonts w:ascii="Arial" w:hAnsi="Arial" w:cs="Arial"/>
          <w:b/>
          <w:bCs/>
          <w:sz w:val="24"/>
          <w:szCs w:val="24"/>
          <w:u w:val="single"/>
        </w:rPr>
        <w:t xml:space="preserve"> -</w:t>
      </w:r>
      <w:r w:rsidR="00915922" w:rsidRPr="00915922">
        <w:rPr>
          <w:rFonts w:ascii="Arial" w:hAnsi="Arial" w:cs="Arial"/>
          <w:b/>
          <w:bCs/>
          <w:sz w:val="24"/>
          <w:szCs w:val="24"/>
          <w:u w:val="single"/>
        </w:rPr>
        <w:t>106</w:t>
      </w:r>
      <w:r w:rsidRPr="00915922">
        <w:rPr>
          <w:rFonts w:ascii="Arial" w:hAnsi="Arial" w:cs="Arial"/>
          <w:b/>
          <w:bCs/>
          <w:sz w:val="24"/>
          <w:szCs w:val="24"/>
          <w:u w:val="single"/>
        </w:rPr>
        <w:t>% upraveného rozpočtu)</w:t>
      </w:r>
    </w:p>
    <w:p w:rsidR="00002BA5" w:rsidRPr="00A124E3" w:rsidRDefault="00002BA5" w:rsidP="00002BA5">
      <w:pPr>
        <w:keepNext/>
        <w:widowControl w:val="0"/>
        <w:numPr>
          <w:ilvl w:val="12"/>
          <w:numId w:val="0"/>
        </w:numPr>
        <w:jc w:val="both"/>
        <w:rPr>
          <w:rFonts w:ascii="Arial" w:hAnsi="Arial" w:cs="Arial"/>
          <w:sz w:val="22"/>
          <w:szCs w:val="22"/>
        </w:rPr>
      </w:pPr>
      <w:r w:rsidRPr="00A124E3">
        <w:rPr>
          <w:rFonts w:ascii="Arial" w:hAnsi="Arial" w:cs="Arial"/>
          <w:bCs/>
          <w:sz w:val="22"/>
          <w:szCs w:val="22"/>
        </w:rPr>
        <w:t>(Pozn.: FINANCOVÁNÍ = SALDO PŘÍJMŮ a VÝDAJŮ s opačným znaménkem).</w:t>
      </w:r>
    </w:p>
    <w:p w:rsidR="00002BA5" w:rsidRPr="00A124E3" w:rsidRDefault="00002BA5" w:rsidP="00002BA5">
      <w:pPr>
        <w:widowControl w:val="0"/>
        <w:numPr>
          <w:ilvl w:val="12"/>
          <w:numId w:val="0"/>
        </w:numPr>
        <w:jc w:val="both"/>
        <w:rPr>
          <w:rFonts w:ascii="Arial" w:hAnsi="Arial" w:cs="Arial"/>
          <w:sz w:val="22"/>
          <w:szCs w:val="22"/>
        </w:rPr>
      </w:pPr>
      <w:r w:rsidRPr="00A124E3">
        <w:rPr>
          <w:rFonts w:ascii="Arial" w:hAnsi="Arial" w:cs="Arial"/>
          <w:sz w:val="22"/>
          <w:szCs w:val="22"/>
        </w:rPr>
        <w:t>Jedná se o okruh finančních operací zahrnující předpokládané zapojení volných prostř</w:t>
      </w:r>
      <w:r w:rsidR="00915922" w:rsidRPr="00A124E3">
        <w:rPr>
          <w:rFonts w:ascii="Arial" w:hAnsi="Arial" w:cs="Arial"/>
          <w:sz w:val="22"/>
          <w:szCs w:val="22"/>
        </w:rPr>
        <w:t>edků z</w:t>
      </w:r>
      <w:r w:rsidR="008073FD">
        <w:rPr>
          <w:rFonts w:ascii="Arial" w:hAnsi="Arial" w:cs="Arial"/>
          <w:sz w:val="22"/>
          <w:szCs w:val="22"/>
        </w:rPr>
        <w:t> </w:t>
      </w:r>
      <w:r w:rsidR="00915922" w:rsidRPr="00A124E3">
        <w:rPr>
          <w:rFonts w:ascii="Arial" w:hAnsi="Arial" w:cs="Arial"/>
          <w:sz w:val="22"/>
          <w:szCs w:val="22"/>
        </w:rPr>
        <w:t>minulých let do rozpočtu</w:t>
      </w:r>
      <w:r w:rsidRPr="00A124E3">
        <w:rPr>
          <w:rFonts w:ascii="Arial" w:hAnsi="Arial" w:cs="Arial"/>
          <w:sz w:val="22"/>
          <w:szCs w:val="22"/>
        </w:rPr>
        <w:t>, od 01. 01. 2023 již každoměsíční splátky účelového úvěru z České spořitelny na tři velké investiční akce města (Rekonstrukce bytového domu K Archívu, Revitalizace bytových domů Zborovská 11 a Na Lani 212). Součástí této třídy je i předpis n</w:t>
      </w:r>
      <w:r w:rsidR="00AF2F16" w:rsidRPr="00A124E3">
        <w:rPr>
          <w:rFonts w:ascii="Arial" w:hAnsi="Arial" w:cs="Arial"/>
          <w:sz w:val="22"/>
          <w:szCs w:val="22"/>
        </w:rPr>
        <w:t xml:space="preserve">a odvodovou povinnost DPH vůči Finančnímu úřadu v Novém Jičíně </w:t>
      </w:r>
      <w:r w:rsidRPr="00A124E3">
        <w:rPr>
          <w:rFonts w:ascii="Arial" w:hAnsi="Arial" w:cs="Arial"/>
          <w:sz w:val="22"/>
          <w:szCs w:val="22"/>
        </w:rPr>
        <w:t>k </w:t>
      </w:r>
      <w:proofErr w:type="gramStart"/>
      <w:r w:rsidRPr="00A124E3">
        <w:rPr>
          <w:rFonts w:ascii="Arial" w:hAnsi="Arial" w:cs="Arial"/>
          <w:sz w:val="22"/>
          <w:szCs w:val="22"/>
        </w:rPr>
        <w:t>31.12.202</w:t>
      </w:r>
      <w:r w:rsidR="00915922" w:rsidRPr="00A124E3">
        <w:rPr>
          <w:rFonts w:ascii="Arial" w:hAnsi="Arial" w:cs="Arial"/>
          <w:sz w:val="22"/>
          <w:szCs w:val="22"/>
        </w:rPr>
        <w:t>4</w:t>
      </w:r>
      <w:proofErr w:type="gramEnd"/>
      <w:r w:rsidRPr="00A124E3">
        <w:rPr>
          <w:rFonts w:ascii="Arial" w:hAnsi="Arial" w:cs="Arial"/>
          <w:sz w:val="22"/>
          <w:szCs w:val="22"/>
        </w:rPr>
        <w:t xml:space="preserve"> z titulu přenesené daňové povinnosti (od</w:t>
      </w:r>
      <w:r w:rsidR="008073FD">
        <w:rPr>
          <w:rFonts w:ascii="Arial" w:hAnsi="Arial" w:cs="Arial"/>
          <w:sz w:val="22"/>
          <w:szCs w:val="22"/>
        </w:rPr>
        <w:t> </w:t>
      </w:r>
      <w:r w:rsidRPr="00A124E3">
        <w:rPr>
          <w:rFonts w:ascii="Arial" w:hAnsi="Arial" w:cs="Arial"/>
          <w:sz w:val="22"/>
          <w:szCs w:val="22"/>
        </w:rPr>
        <w:t xml:space="preserve">dodavatelů). </w:t>
      </w:r>
    </w:p>
    <w:p w:rsidR="00002BA5" w:rsidRPr="00A124E3" w:rsidRDefault="00002BA5" w:rsidP="00002BA5">
      <w:pPr>
        <w:pStyle w:val="Zkladntext3"/>
        <w:rPr>
          <w:rFonts w:ascii="Arial" w:hAnsi="Arial" w:cs="Arial"/>
          <w:sz w:val="22"/>
          <w:szCs w:val="22"/>
        </w:rPr>
      </w:pPr>
    </w:p>
    <w:p w:rsidR="00915922" w:rsidRDefault="00915922" w:rsidP="00002BA5">
      <w:pPr>
        <w:pStyle w:val="Zkladntext3"/>
      </w:pPr>
    </w:p>
    <w:p w:rsidR="00002BA5" w:rsidRPr="00915922" w:rsidRDefault="00002BA5" w:rsidP="00002BA5">
      <w:pPr>
        <w:widowControl w:val="0"/>
        <w:numPr>
          <w:ilvl w:val="12"/>
          <w:numId w:val="0"/>
        </w:numPr>
        <w:rPr>
          <w:rFonts w:ascii="Arial" w:hAnsi="Arial" w:cs="Arial"/>
          <w:b/>
          <w:bCs/>
          <w:iCs/>
          <w:sz w:val="24"/>
          <w:szCs w:val="24"/>
          <w:u w:val="single"/>
        </w:rPr>
      </w:pPr>
      <w:proofErr w:type="gramStart"/>
      <w:r w:rsidRPr="00915922">
        <w:rPr>
          <w:rFonts w:ascii="Arial" w:hAnsi="Arial" w:cs="Arial"/>
          <w:b/>
          <w:bCs/>
          <w:sz w:val="24"/>
          <w:szCs w:val="24"/>
        </w:rPr>
        <w:t xml:space="preserve">b)   </w:t>
      </w:r>
      <w:r w:rsidRPr="00915922">
        <w:rPr>
          <w:rFonts w:ascii="Arial" w:hAnsi="Arial" w:cs="Arial"/>
          <w:b/>
          <w:bCs/>
          <w:iCs/>
          <w:sz w:val="24"/>
          <w:szCs w:val="24"/>
          <w:u w:val="single"/>
        </w:rPr>
        <w:t>Výdajová</w:t>
      </w:r>
      <w:proofErr w:type="gramEnd"/>
      <w:r w:rsidRPr="00915922">
        <w:rPr>
          <w:rFonts w:ascii="Arial" w:hAnsi="Arial" w:cs="Arial"/>
          <w:b/>
          <w:bCs/>
          <w:iCs/>
          <w:sz w:val="24"/>
          <w:szCs w:val="24"/>
          <w:u w:val="single"/>
        </w:rPr>
        <w:t xml:space="preserve"> část</w:t>
      </w:r>
    </w:p>
    <w:p w:rsidR="00002BA5" w:rsidRDefault="00002BA5" w:rsidP="00A124E3">
      <w:pPr>
        <w:widowControl w:val="0"/>
        <w:numPr>
          <w:ilvl w:val="12"/>
          <w:numId w:val="0"/>
        </w:numPr>
        <w:jc w:val="both"/>
        <w:rPr>
          <w:rFonts w:ascii="Arial" w:hAnsi="Arial" w:cs="Arial"/>
          <w:sz w:val="22"/>
          <w:szCs w:val="22"/>
        </w:rPr>
      </w:pPr>
      <w:r w:rsidRPr="00915922">
        <w:rPr>
          <w:rFonts w:ascii="Arial" w:hAnsi="Arial" w:cs="Arial"/>
          <w:sz w:val="22"/>
          <w:szCs w:val="22"/>
        </w:rPr>
        <w:t xml:space="preserve">        K datu </w:t>
      </w:r>
      <w:r w:rsidRPr="00915922">
        <w:rPr>
          <w:rFonts w:ascii="Arial" w:hAnsi="Arial" w:cs="Arial"/>
          <w:bCs/>
          <w:sz w:val="22"/>
          <w:szCs w:val="22"/>
        </w:rPr>
        <w:t>31. 12. 202</w:t>
      </w:r>
      <w:r w:rsidR="00915922" w:rsidRPr="00915922">
        <w:rPr>
          <w:rFonts w:ascii="Arial" w:hAnsi="Arial" w:cs="Arial"/>
          <w:bCs/>
          <w:sz w:val="22"/>
          <w:szCs w:val="22"/>
        </w:rPr>
        <w:t>4</w:t>
      </w:r>
      <w:r w:rsidRPr="00915922">
        <w:rPr>
          <w:rFonts w:ascii="Arial" w:hAnsi="Arial" w:cs="Arial"/>
          <w:sz w:val="22"/>
          <w:szCs w:val="22"/>
        </w:rPr>
        <w:t xml:space="preserve"> celkové </w:t>
      </w:r>
      <w:r w:rsidRPr="00A124E3">
        <w:rPr>
          <w:rFonts w:ascii="Arial" w:hAnsi="Arial" w:cs="Arial"/>
          <w:b/>
          <w:sz w:val="22"/>
          <w:szCs w:val="22"/>
        </w:rPr>
        <w:t xml:space="preserve">skutečné </w:t>
      </w:r>
      <w:r w:rsidRPr="00A124E3">
        <w:rPr>
          <w:rFonts w:ascii="Arial" w:hAnsi="Arial" w:cs="Arial"/>
          <w:b/>
          <w:bCs/>
          <w:sz w:val="22"/>
          <w:szCs w:val="22"/>
        </w:rPr>
        <w:t>výdaje</w:t>
      </w:r>
      <w:r w:rsidRPr="00A124E3">
        <w:rPr>
          <w:rFonts w:ascii="Arial" w:hAnsi="Arial" w:cs="Arial"/>
          <w:b/>
          <w:sz w:val="22"/>
          <w:szCs w:val="22"/>
        </w:rPr>
        <w:t xml:space="preserve"> </w:t>
      </w:r>
      <w:r w:rsidRPr="00A124E3">
        <w:rPr>
          <w:rFonts w:ascii="Arial" w:hAnsi="Arial" w:cs="Arial"/>
          <w:sz w:val="22"/>
          <w:szCs w:val="22"/>
        </w:rPr>
        <w:t>dosáhly</w:t>
      </w:r>
      <w:r w:rsidRPr="00915922">
        <w:rPr>
          <w:rFonts w:ascii="Arial" w:hAnsi="Arial" w:cs="Arial"/>
          <w:sz w:val="22"/>
          <w:szCs w:val="22"/>
        </w:rPr>
        <w:t xml:space="preserve"> částky </w:t>
      </w:r>
      <w:r w:rsidRPr="00A124E3">
        <w:rPr>
          <w:rFonts w:ascii="Arial" w:hAnsi="Arial" w:cs="Arial"/>
          <w:b/>
          <w:bCs/>
          <w:sz w:val="22"/>
          <w:szCs w:val="22"/>
        </w:rPr>
        <w:t>8</w:t>
      </w:r>
      <w:r w:rsidR="00915922" w:rsidRPr="00A124E3">
        <w:rPr>
          <w:rFonts w:ascii="Arial" w:hAnsi="Arial" w:cs="Arial"/>
          <w:b/>
          <w:bCs/>
          <w:sz w:val="22"/>
          <w:szCs w:val="22"/>
        </w:rPr>
        <w:t>96</w:t>
      </w:r>
      <w:r w:rsidRPr="00A124E3">
        <w:rPr>
          <w:rFonts w:ascii="Arial" w:hAnsi="Arial" w:cs="Arial"/>
          <w:b/>
          <w:bCs/>
          <w:sz w:val="22"/>
          <w:szCs w:val="22"/>
        </w:rPr>
        <w:t>.</w:t>
      </w:r>
      <w:r w:rsidR="00915922" w:rsidRPr="00A124E3">
        <w:rPr>
          <w:rFonts w:ascii="Arial" w:hAnsi="Arial" w:cs="Arial"/>
          <w:b/>
          <w:bCs/>
          <w:sz w:val="22"/>
          <w:szCs w:val="22"/>
        </w:rPr>
        <w:t>469.785,02</w:t>
      </w:r>
      <w:r w:rsidRPr="00915922">
        <w:rPr>
          <w:rFonts w:ascii="Arial" w:hAnsi="Arial" w:cs="Arial"/>
          <w:bCs/>
          <w:sz w:val="22"/>
          <w:szCs w:val="22"/>
        </w:rPr>
        <w:t xml:space="preserve"> Kč</w:t>
      </w:r>
      <w:r w:rsidRPr="00915922">
        <w:rPr>
          <w:rFonts w:ascii="Arial" w:hAnsi="Arial" w:cs="Arial"/>
          <w:sz w:val="22"/>
          <w:szCs w:val="22"/>
        </w:rPr>
        <w:t xml:space="preserve">, tj. </w:t>
      </w:r>
      <w:r w:rsidR="00915922">
        <w:rPr>
          <w:rFonts w:ascii="Arial" w:hAnsi="Arial" w:cs="Arial"/>
          <w:sz w:val="22"/>
          <w:szCs w:val="22"/>
        </w:rPr>
        <w:t>77,68</w:t>
      </w:r>
      <w:r w:rsidRPr="00915922">
        <w:rPr>
          <w:rFonts w:ascii="Arial" w:hAnsi="Arial" w:cs="Arial"/>
          <w:bCs/>
          <w:sz w:val="22"/>
          <w:szCs w:val="22"/>
        </w:rPr>
        <w:t xml:space="preserve"> % upraveného rozpočtu</w:t>
      </w:r>
      <w:r w:rsidRPr="00915922">
        <w:rPr>
          <w:rFonts w:ascii="Arial" w:hAnsi="Arial" w:cs="Arial"/>
          <w:sz w:val="22"/>
          <w:szCs w:val="22"/>
        </w:rPr>
        <w:t xml:space="preserve"> (index 202</w:t>
      </w:r>
      <w:r w:rsidR="00915922">
        <w:rPr>
          <w:rFonts w:ascii="Arial" w:hAnsi="Arial" w:cs="Arial"/>
          <w:sz w:val="22"/>
          <w:szCs w:val="22"/>
        </w:rPr>
        <w:t>4</w:t>
      </w:r>
      <w:r w:rsidRPr="00915922">
        <w:rPr>
          <w:rFonts w:ascii="Arial" w:hAnsi="Arial" w:cs="Arial"/>
          <w:sz w:val="22"/>
          <w:szCs w:val="22"/>
        </w:rPr>
        <w:t>/202</w:t>
      </w:r>
      <w:r w:rsidR="00915922">
        <w:rPr>
          <w:rFonts w:ascii="Arial" w:hAnsi="Arial" w:cs="Arial"/>
          <w:sz w:val="22"/>
          <w:szCs w:val="22"/>
        </w:rPr>
        <w:t>3</w:t>
      </w:r>
      <w:r w:rsidRPr="00915922">
        <w:rPr>
          <w:rFonts w:ascii="Arial" w:hAnsi="Arial" w:cs="Arial"/>
          <w:sz w:val="22"/>
          <w:szCs w:val="22"/>
        </w:rPr>
        <w:t xml:space="preserve">: </w:t>
      </w:r>
      <w:r w:rsidR="00915922">
        <w:rPr>
          <w:rFonts w:ascii="Arial" w:hAnsi="Arial" w:cs="Arial"/>
          <w:sz w:val="22"/>
          <w:szCs w:val="22"/>
        </w:rPr>
        <w:t>105,15</w:t>
      </w:r>
      <w:r w:rsidRPr="00915922">
        <w:rPr>
          <w:rFonts w:ascii="Arial" w:hAnsi="Arial" w:cs="Arial"/>
          <w:sz w:val="22"/>
          <w:szCs w:val="22"/>
        </w:rPr>
        <w:t xml:space="preserve"> %), Podrobně jsou výdaje dále v komentářích vedoucích odborů a v tabulkových částech tohoto materiálu.  </w:t>
      </w:r>
    </w:p>
    <w:p w:rsidR="00002BA5" w:rsidRPr="00A124E3" w:rsidRDefault="00002BA5" w:rsidP="00A124E3">
      <w:pPr>
        <w:widowControl w:val="0"/>
        <w:numPr>
          <w:ilvl w:val="12"/>
          <w:numId w:val="0"/>
        </w:numPr>
        <w:ind w:hanging="567"/>
        <w:jc w:val="both"/>
        <w:rPr>
          <w:rFonts w:ascii="Arial" w:hAnsi="Arial" w:cs="Arial"/>
          <w:sz w:val="22"/>
          <w:szCs w:val="22"/>
        </w:rPr>
      </w:pPr>
      <w:r w:rsidRPr="00ED4FE6">
        <w:rPr>
          <w:rFonts w:ascii="Arial" w:hAnsi="Arial" w:cs="Arial"/>
          <w:b/>
          <w:i/>
          <w:sz w:val="32"/>
          <w:szCs w:val="32"/>
        </w:rPr>
        <w:t xml:space="preserve">            </w:t>
      </w:r>
      <w:r w:rsidRPr="00A124E3">
        <w:rPr>
          <w:rFonts w:ascii="Arial" w:hAnsi="Arial" w:cs="Arial"/>
          <w:sz w:val="22"/>
          <w:szCs w:val="22"/>
        </w:rPr>
        <w:t xml:space="preserve">Na příspěvcích na provoz </w:t>
      </w:r>
      <w:r w:rsidRPr="00A124E3">
        <w:rPr>
          <w:rFonts w:ascii="Arial" w:hAnsi="Arial" w:cs="Arial"/>
          <w:bCs/>
          <w:sz w:val="22"/>
          <w:szCs w:val="22"/>
        </w:rPr>
        <w:t>příspěvkovým organizacím</w:t>
      </w:r>
      <w:r w:rsidRPr="00A124E3">
        <w:rPr>
          <w:rFonts w:ascii="Arial" w:hAnsi="Arial" w:cs="Arial"/>
          <w:sz w:val="22"/>
          <w:szCs w:val="22"/>
        </w:rPr>
        <w:t xml:space="preserve"> </w:t>
      </w:r>
      <w:r w:rsidRPr="00A124E3">
        <w:rPr>
          <w:rFonts w:ascii="Arial" w:hAnsi="Arial" w:cs="Arial"/>
          <w:bCs/>
          <w:sz w:val="22"/>
          <w:szCs w:val="22"/>
        </w:rPr>
        <w:t>města</w:t>
      </w:r>
      <w:r w:rsidRPr="00A124E3">
        <w:rPr>
          <w:rFonts w:ascii="Arial" w:hAnsi="Arial" w:cs="Arial"/>
          <w:sz w:val="22"/>
          <w:szCs w:val="22"/>
        </w:rPr>
        <w:t xml:space="preserve"> bylo za rok 202</w:t>
      </w:r>
      <w:r w:rsidR="00915922" w:rsidRPr="00A124E3">
        <w:rPr>
          <w:rFonts w:ascii="Arial" w:hAnsi="Arial" w:cs="Arial"/>
          <w:sz w:val="22"/>
          <w:szCs w:val="22"/>
        </w:rPr>
        <w:t>4</w:t>
      </w:r>
      <w:r w:rsidRPr="00A124E3">
        <w:rPr>
          <w:rFonts w:ascii="Arial" w:hAnsi="Arial" w:cs="Arial"/>
          <w:sz w:val="22"/>
          <w:szCs w:val="22"/>
        </w:rPr>
        <w:t xml:space="preserve"> vyplaceno </w:t>
      </w:r>
      <w:r w:rsidR="003B6AE2">
        <w:rPr>
          <w:rFonts w:ascii="Arial" w:hAnsi="Arial" w:cs="Arial"/>
          <w:sz w:val="22"/>
          <w:szCs w:val="22"/>
        </w:rPr>
        <w:t xml:space="preserve">183.470.089,97 Kč </w:t>
      </w:r>
      <w:r w:rsidRPr="00A124E3">
        <w:rPr>
          <w:rFonts w:ascii="Arial" w:hAnsi="Arial" w:cs="Arial"/>
          <w:sz w:val="22"/>
          <w:szCs w:val="22"/>
        </w:rPr>
        <w:t>(z toho 1</w:t>
      </w:r>
      <w:r w:rsidR="003B6AE2">
        <w:rPr>
          <w:rFonts w:ascii="Arial" w:hAnsi="Arial" w:cs="Arial"/>
          <w:sz w:val="22"/>
          <w:szCs w:val="22"/>
        </w:rPr>
        <w:t>0</w:t>
      </w:r>
      <w:r w:rsidRPr="00A124E3">
        <w:rPr>
          <w:rFonts w:ascii="Arial" w:hAnsi="Arial" w:cs="Arial"/>
          <w:sz w:val="22"/>
          <w:szCs w:val="22"/>
        </w:rPr>
        <w:t>.</w:t>
      </w:r>
      <w:r w:rsidR="003B6AE2">
        <w:rPr>
          <w:rFonts w:ascii="Arial" w:hAnsi="Arial" w:cs="Arial"/>
          <w:sz w:val="22"/>
          <w:szCs w:val="22"/>
        </w:rPr>
        <w:t>529.864,08</w:t>
      </w:r>
      <w:r w:rsidRPr="00A124E3">
        <w:rPr>
          <w:rFonts w:ascii="Arial" w:hAnsi="Arial" w:cs="Arial"/>
          <w:sz w:val="22"/>
          <w:szCs w:val="22"/>
        </w:rPr>
        <w:t xml:space="preserve"> Kč z přijatých dotací) a na investice 3</w:t>
      </w:r>
      <w:r w:rsidR="00FB600F">
        <w:rPr>
          <w:rFonts w:ascii="Arial" w:hAnsi="Arial" w:cs="Arial"/>
          <w:sz w:val="22"/>
          <w:szCs w:val="22"/>
        </w:rPr>
        <w:t>2.459.956,61</w:t>
      </w:r>
      <w:r w:rsidRPr="00A124E3">
        <w:rPr>
          <w:rFonts w:ascii="Arial" w:hAnsi="Arial" w:cs="Arial"/>
          <w:sz w:val="22"/>
          <w:szCs w:val="22"/>
        </w:rPr>
        <w:t xml:space="preserve"> Kč</w:t>
      </w:r>
      <w:r w:rsidR="00FB600F">
        <w:rPr>
          <w:rFonts w:ascii="Arial" w:hAnsi="Arial" w:cs="Arial"/>
          <w:sz w:val="22"/>
          <w:szCs w:val="22"/>
        </w:rPr>
        <w:t xml:space="preserve"> (z toho 6.059.099,05 Kč z dotací)</w:t>
      </w:r>
      <w:r w:rsidRPr="00A124E3">
        <w:rPr>
          <w:rFonts w:ascii="Arial" w:hAnsi="Arial" w:cs="Arial"/>
          <w:sz w:val="22"/>
          <w:szCs w:val="22"/>
        </w:rPr>
        <w:t>.</w:t>
      </w:r>
    </w:p>
    <w:p w:rsidR="00002BA5" w:rsidRPr="00A124E3" w:rsidRDefault="00002BA5" w:rsidP="00A124E3">
      <w:pPr>
        <w:widowControl w:val="0"/>
        <w:numPr>
          <w:ilvl w:val="12"/>
          <w:numId w:val="0"/>
        </w:numPr>
        <w:ind w:hanging="567"/>
        <w:jc w:val="both"/>
        <w:rPr>
          <w:rFonts w:ascii="Arial" w:hAnsi="Arial" w:cs="Arial"/>
          <w:sz w:val="22"/>
          <w:szCs w:val="22"/>
        </w:rPr>
      </w:pPr>
      <w:r w:rsidRPr="00ED4FE6">
        <w:rPr>
          <w:rFonts w:ascii="Arial" w:hAnsi="Arial" w:cs="Arial"/>
          <w:b/>
          <w:i/>
          <w:sz w:val="32"/>
          <w:szCs w:val="32"/>
        </w:rPr>
        <w:t xml:space="preserve">               </w:t>
      </w:r>
      <w:r w:rsidRPr="00A124E3">
        <w:rPr>
          <w:rFonts w:ascii="Arial" w:hAnsi="Arial" w:cs="Arial"/>
          <w:sz w:val="22"/>
          <w:szCs w:val="22"/>
        </w:rPr>
        <w:t>Přehled o poskytnutých dotacích a darech cizím subjektům je součástí tohoto materiálu (</w:t>
      </w:r>
      <w:r w:rsidRPr="00A124E3">
        <w:rPr>
          <w:rFonts w:ascii="Arial" w:hAnsi="Arial" w:cs="Arial"/>
          <w:bCs/>
          <w:sz w:val="22"/>
          <w:szCs w:val="22"/>
        </w:rPr>
        <w:t>Tabulková část tohoto materiálu – bod d</w:t>
      </w:r>
      <w:r w:rsidRPr="00A124E3">
        <w:rPr>
          <w:rFonts w:ascii="Arial" w:hAnsi="Arial" w:cs="Arial"/>
          <w:sz w:val="22"/>
          <w:szCs w:val="22"/>
        </w:rPr>
        <w:t>).</w:t>
      </w:r>
    </w:p>
    <w:p w:rsidR="00002BA5" w:rsidRPr="00A124E3" w:rsidRDefault="00002BA5" w:rsidP="00002BA5">
      <w:pPr>
        <w:widowControl w:val="0"/>
        <w:numPr>
          <w:ilvl w:val="12"/>
          <w:numId w:val="0"/>
        </w:numPr>
        <w:jc w:val="both"/>
        <w:rPr>
          <w:rFonts w:ascii="Arial" w:hAnsi="Arial" w:cs="Arial"/>
          <w:sz w:val="22"/>
          <w:szCs w:val="22"/>
        </w:rPr>
      </w:pPr>
      <w:r w:rsidRPr="00A124E3">
        <w:rPr>
          <w:rFonts w:ascii="Arial" w:hAnsi="Arial" w:cs="Arial"/>
          <w:i/>
          <w:sz w:val="22"/>
          <w:szCs w:val="22"/>
        </w:rPr>
        <w:t xml:space="preserve">       </w:t>
      </w:r>
      <w:r w:rsidRPr="00A124E3">
        <w:rPr>
          <w:rFonts w:ascii="Arial" w:hAnsi="Arial" w:cs="Arial"/>
          <w:bCs/>
          <w:sz w:val="22"/>
          <w:szCs w:val="22"/>
        </w:rPr>
        <w:t>Prostředky na platy zaměstnanců města</w:t>
      </w:r>
      <w:r w:rsidRPr="00A124E3">
        <w:rPr>
          <w:rFonts w:ascii="Arial" w:hAnsi="Arial" w:cs="Arial"/>
          <w:sz w:val="22"/>
          <w:szCs w:val="22"/>
        </w:rPr>
        <w:t xml:space="preserve"> včetně dotačních prostředků z různých projektů byly za období 12/202</w:t>
      </w:r>
      <w:r w:rsidR="00A124E3" w:rsidRPr="00A124E3">
        <w:rPr>
          <w:rFonts w:ascii="Arial" w:hAnsi="Arial" w:cs="Arial"/>
          <w:sz w:val="22"/>
          <w:szCs w:val="22"/>
        </w:rPr>
        <w:t>3</w:t>
      </w:r>
      <w:r w:rsidRPr="00A124E3">
        <w:rPr>
          <w:rFonts w:ascii="Arial" w:hAnsi="Arial" w:cs="Arial"/>
          <w:sz w:val="22"/>
          <w:szCs w:val="22"/>
        </w:rPr>
        <w:t>-11/202</w:t>
      </w:r>
      <w:r w:rsidR="00A124E3" w:rsidRPr="00A124E3">
        <w:rPr>
          <w:rFonts w:ascii="Arial" w:hAnsi="Arial" w:cs="Arial"/>
          <w:sz w:val="22"/>
          <w:szCs w:val="22"/>
        </w:rPr>
        <w:t>4</w:t>
      </w:r>
      <w:r w:rsidRPr="00A124E3">
        <w:rPr>
          <w:rFonts w:ascii="Arial" w:hAnsi="Arial" w:cs="Arial"/>
          <w:sz w:val="22"/>
          <w:szCs w:val="22"/>
        </w:rPr>
        <w:t xml:space="preserve"> čerpány v</w:t>
      </w:r>
      <w:r w:rsidR="00A124E3" w:rsidRPr="00A124E3">
        <w:rPr>
          <w:rFonts w:ascii="Arial" w:hAnsi="Arial" w:cs="Arial"/>
          <w:sz w:val="22"/>
          <w:szCs w:val="22"/>
        </w:rPr>
        <w:t> souhrnné výši</w:t>
      </w:r>
      <w:r w:rsidRPr="00A124E3">
        <w:rPr>
          <w:rFonts w:ascii="Arial" w:hAnsi="Arial" w:cs="Arial"/>
          <w:sz w:val="22"/>
          <w:szCs w:val="22"/>
        </w:rPr>
        <w:t xml:space="preserve"> 1</w:t>
      </w:r>
      <w:r w:rsidR="00A124E3" w:rsidRPr="00A124E3">
        <w:rPr>
          <w:rFonts w:ascii="Arial" w:hAnsi="Arial" w:cs="Arial"/>
          <w:sz w:val="22"/>
          <w:szCs w:val="22"/>
        </w:rPr>
        <w:t>33</w:t>
      </w:r>
      <w:r w:rsidRPr="00A124E3">
        <w:rPr>
          <w:rFonts w:ascii="Arial" w:hAnsi="Arial" w:cs="Arial"/>
          <w:sz w:val="22"/>
          <w:szCs w:val="22"/>
        </w:rPr>
        <w:t>.</w:t>
      </w:r>
      <w:r w:rsidR="00A124E3" w:rsidRPr="00A124E3">
        <w:rPr>
          <w:rFonts w:ascii="Arial" w:hAnsi="Arial" w:cs="Arial"/>
          <w:sz w:val="22"/>
          <w:szCs w:val="22"/>
        </w:rPr>
        <w:t>955</w:t>
      </w:r>
      <w:r w:rsidRPr="00A124E3">
        <w:rPr>
          <w:rFonts w:ascii="Arial" w:hAnsi="Arial" w:cs="Arial"/>
          <w:sz w:val="22"/>
          <w:szCs w:val="22"/>
        </w:rPr>
        <w:t>.</w:t>
      </w:r>
      <w:r w:rsidR="00A124E3" w:rsidRPr="00A124E3">
        <w:rPr>
          <w:rFonts w:ascii="Arial" w:hAnsi="Arial" w:cs="Arial"/>
          <w:sz w:val="22"/>
          <w:szCs w:val="22"/>
        </w:rPr>
        <w:t>189</w:t>
      </w:r>
      <w:r w:rsidRPr="00A124E3">
        <w:rPr>
          <w:rFonts w:ascii="Arial" w:hAnsi="Arial" w:cs="Arial"/>
          <w:sz w:val="22"/>
          <w:szCs w:val="22"/>
        </w:rPr>
        <w:t xml:space="preserve"> Kč, tj. 9</w:t>
      </w:r>
      <w:r w:rsidR="00A124E3" w:rsidRPr="00A124E3">
        <w:rPr>
          <w:rFonts w:ascii="Arial" w:hAnsi="Arial" w:cs="Arial"/>
          <w:sz w:val="22"/>
          <w:szCs w:val="22"/>
        </w:rPr>
        <w:t>0</w:t>
      </w:r>
      <w:r w:rsidRPr="00A124E3">
        <w:rPr>
          <w:rFonts w:ascii="Arial" w:hAnsi="Arial" w:cs="Arial"/>
          <w:sz w:val="22"/>
          <w:szCs w:val="22"/>
        </w:rPr>
        <w:t>,</w:t>
      </w:r>
      <w:r w:rsidR="00A124E3" w:rsidRPr="00A124E3">
        <w:rPr>
          <w:rFonts w:ascii="Arial" w:hAnsi="Arial" w:cs="Arial"/>
          <w:sz w:val="22"/>
          <w:szCs w:val="22"/>
        </w:rPr>
        <w:t>51</w:t>
      </w:r>
      <w:r w:rsidRPr="00A124E3">
        <w:rPr>
          <w:rFonts w:ascii="Arial" w:hAnsi="Arial" w:cs="Arial"/>
          <w:sz w:val="22"/>
          <w:szCs w:val="22"/>
        </w:rPr>
        <w:t>% upraveného</w:t>
      </w:r>
      <w:r w:rsidRPr="00A124E3">
        <w:rPr>
          <w:rFonts w:ascii="Arial" w:hAnsi="Arial" w:cs="Arial"/>
          <w:b/>
          <w:sz w:val="32"/>
          <w:szCs w:val="32"/>
        </w:rPr>
        <w:t xml:space="preserve"> </w:t>
      </w:r>
      <w:r w:rsidRPr="00A124E3">
        <w:rPr>
          <w:rFonts w:ascii="Arial" w:hAnsi="Arial" w:cs="Arial"/>
          <w:sz w:val="22"/>
          <w:szCs w:val="22"/>
        </w:rPr>
        <w:t>rozpočtu.</w:t>
      </w:r>
    </w:p>
    <w:p w:rsidR="00002BA5" w:rsidRDefault="00002BA5" w:rsidP="00002BA5">
      <w:pPr>
        <w:widowControl w:val="0"/>
        <w:numPr>
          <w:ilvl w:val="12"/>
          <w:numId w:val="0"/>
        </w:numPr>
        <w:ind w:left="567" w:hanging="567"/>
        <w:jc w:val="both"/>
        <w:rPr>
          <w:b/>
          <w:sz w:val="32"/>
          <w:szCs w:val="32"/>
        </w:rPr>
      </w:pPr>
      <w:r w:rsidRPr="00A124E3">
        <w:rPr>
          <w:b/>
          <w:sz w:val="32"/>
          <w:szCs w:val="32"/>
        </w:rPr>
        <w:t xml:space="preserve">   </w:t>
      </w:r>
    </w:p>
    <w:p w:rsidR="00F77817" w:rsidRPr="00A124E3" w:rsidRDefault="00F77817" w:rsidP="00002BA5">
      <w:pPr>
        <w:widowControl w:val="0"/>
        <w:numPr>
          <w:ilvl w:val="12"/>
          <w:numId w:val="0"/>
        </w:numPr>
        <w:ind w:left="567" w:hanging="567"/>
        <w:jc w:val="both"/>
        <w:rPr>
          <w:b/>
          <w:sz w:val="32"/>
          <w:szCs w:val="32"/>
        </w:rPr>
      </w:pPr>
    </w:p>
    <w:p w:rsidR="00002BA5" w:rsidRPr="00B03773" w:rsidRDefault="00002BA5" w:rsidP="00002BA5">
      <w:pPr>
        <w:widowControl w:val="0"/>
        <w:numPr>
          <w:ilvl w:val="12"/>
          <w:numId w:val="0"/>
        </w:numPr>
        <w:ind w:left="567" w:hanging="567"/>
        <w:jc w:val="both"/>
        <w:rPr>
          <w:rFonts w:ascii="Arial" w:hAnsi="Arial" w:cs="Arial"/>
          <w:b/>
          <w:bCs/>
          <w:sz w:val="24"/>
          <w:szCs w:val="24"/>
          <w:u w:val="single"/>
        </w:rPr>
      </w:pPr>
      <w:r w:rsidRPr="00B03773">
        <w:rPr>
          <w:rFonts w:ascii="Arial" w:hAnsi="Arial" w:cs="Arial"/>
          <w:b/>
          <w:bCs/>
          <w:sz w:val="24"/>
          <w:szCs w:val="24"/>
          <w:u w:val="single"/>
        </w:rPr>
        <w:t xml:space="preserve">ORJ 1XX  Odbor správy majetku </w:t>
      </w:r>
    </w:p>
    <w:p w:rsidR="00002BA5" w:rsidRPr="0098293B" w:rsidRDefault="00002BA5" w:rsidP="00002BA5">
      <w:pPr>
        <w:pStyle w:val="Nadpis3"/>
        <w:rPr>
          <w:rFonts w:ascii="Arial" w:hAnsi="Arial" w:cs="Arial"/>
          <w:i/>
          <w:iCs/>
          <w:sz w:val="22"/>
          <w:szCs w:val="22"/>
          <w:u w:val="none"/>
        </w:rPr>
      </w:pPr>
      <w:r w:rsidRPr="0098293B">
        <w:rPr>
          <w:rFonts w:ascii="Arial" w:hAnsi="Arial" w:cs="Arial"/>
          <w:i/>
          <w:iCs/>
          <w:sz w:val="22"/>
          <w:szCs w:val="22"/>
          <w:u w:val="none"/>
        </w:rPr>
        <w:t>102 - Vodní hospodářství</w:t>
      </w:r>
    </w:p>
    <w:p w:rsidR="00002BA5" w:rsidRPr="0098293B" w:rsidRDefault="00002BA5" w:rsidP="00002BA5">
      <w:pPr>
        <w:jc w:val="both"/>
        <w:rPr>
          <w:rFonts w:ascii="Arial" w:hAnsi="Arial" w:cs="Arial"/>
          <w:i/>
          <w:sz w:val="22"/>
          <w:szCs w:val="22"/>
        </w:rPr>
      </w:pPr>
      <w:r w:rsidRPr="0098293B">
        <w:rPr>
          <w:rFonts w:ascii="Arial" w:hAnsi="Arial" w:cs="Arial"/>
          <w:i/>
          <w:sz w:val="22"/>
          <w:szCs w:val="22"/>
          <w:u w:val="single"/>
        </w:rPr>
        <w:t>ODPA 2310 - Pitná voda:</w:t>
      </w:r>
      <w:r w:rsidRPr="0098293B">
        <w:rPr>
          <w:rFonts w:ascii="Arial" w:hAnsi="Arial" w:cs="Arial"/>
          <w:i/>
          <w:sz w:val="22"/>
          <w:szCs w:val="22"/>
        </w:rPr>
        <w:t xml:space="preserve"> </w:t>
      </w:r>
    </w:p>
    <w:p w:rsidR="0098293B" w:rsidRPr="0098293B" w:rsidRDefault="0098293B" w:rsidP="0098293B">
      <w:pPr>
        <w:jc w:val="both"/>
        <w:rPr>
          <w:rFonts w:ascii="Arial" w:hAnsi="Arial" w:cs="Arial"/>
          <w:sz w:val="22"/>
          <w:szCs w:val="22"/>
        </w:rPr>
      </w:pPr>
      <w:r w:rsidRPr="0098293B">
        <w:rPr>
          <w:rFonts w:ascii="Arial" w:hAnsi="Arial" w:cs="Arial"/>
          <w:color w:val="000000"/>
          <w:sz w:val="22"/>
          <w:szCs w:val="22"/>
        </w:rPr>
        <w:t>Plánovaná akce Vodojem Straník předána na ORI z důvodu překročení finančních limitů stanovených ve směrnici.</w:t>
      </w:r>
      <w:r w:rsidRPr="0098293B">
        <w:rPr>
          <w:rFonts w:ascii="Arial" w:hAnsi="Arial" w:cs="Arial"/>
          <w:b/>
          <w:bCs/>
          <w:color w:val="000000"/>
          <w:sz w:val="22"/>
          <w:szCs w:val="22"/>
        </w:rPr>
        <w:t xml:space="preserve">             </w:t>
      </w:r>
    </w:p>
    <w:p w:rsidR="0098293B" w:rsidRPr="0098293B" w:rsidRDefault="00491E06" w:rsidP="0098293B">
      <w:pPr>
        <w:keepNext/>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98293B">
        <w:rPr>
          <w:rFonts w:ascii="Arial" w:hAnsi="Arial" w:cs="Arial"/>
          <w:bCs/>
          <w:i/>
          <w:color w:val="000000"/>
          <w:sz w:val="22"/>
          <w:szCs w:val="22"/>
          <w:u w:val="single"/>
        </w:rPr>
        <w:t>2321 - Odvádění a čistění odpadních vod</w:t>
      </w:r>
    </w:p>
    <w:p w:rsidR="004840A3" w:rsidRDefault="0098293B" w:rsidP="0098293B">
      <w:pPr>
        <w:jc w:val="both"/>
        <w:rPr>
          <w:rFonts w:ascii="Arial" w:hAnsi="Arial" w:cs="Arial"/>
          <w:color w:val="000000"/>
          <w:sz w:val="22"/>
          <w:szCs w:val="22"/>
        </w:rPr>
      </w:pPr>
      <w:r w:rsidRPr="0098293B">
        <w:rPr>
          <w:rFonts w:ascii="Arial" w:hAnsi="Arial" w:cs="Arial"/>
          <w:color w:val="000000"/>
          <w:sz w:val="22"/>
          <w:szCs w:val="22"/>
        </w:rPr>
        <w:t>Ze zvláštního účtu PFO nebyly provedeny žádné opravy kanalizací.</w:t>
      </w:r>
    </w:p>
    <w:p w:rsidR="0098293B" w:rsidRPr="0098293B" w:rsidRDefault="0098293B" w:rsidP="0098293B">
      <w:pPr>
        <w:jc w:val="both"/>
        <w:rPr>
          <w:rFonts w:ascii="Arial" w:hAnsi="Arial" w:cs="Arial"/>
          <w:sz w:val="22"/>
          <w:szCs w:val="22"/>
        </w:rPr>
      </w:pPr>
      <w:proofErr w:type="gramStart"/>
      <w:r w:rsidRPr="0098293B">
        <w:rPr>
          <w:rFonts w:ascii="Arial" w:hAnsi="Arial" w:cs="Arial"/>
          <w:color w:val="000000"/>
          <w:sz w:val="22"/>
          <w:szCs w:val="22"/>
        </w:rPr>
        <w:t>Byla</w:t>
      </w:r>
      <w:proofErr w:type="gramEnd"/>
      <w:r w:rsidRPr="0098293B">
        <w:rPr>
          <w:rFonts w:ascii="Arial" w:hAnsi="Arial" w:cs="Arial"/>
          <w:color w:val="000000"/>
          <w:sz w:val="22"/>
          <w:szCs w:val="22"/>
        </w:rPr>
        <w:t xml:space="preserve"> provedena oprava dešťových </w:t>
      </w:r>
      <w:proofErr w:type="gramStart"/>
      <w:r w:rsidRPr="0098293B">
        <w:rPr>
          <w:rFonts w:ascii="Arial" w:hAnsi="Arial" w:cs="Arial"/>
          <w:color w:val="000000"/>
          <w:sz w:val="22"/>
          <w:szCs w:val="22"/>
        </w:rPr>
        <w:t>vpustí</w:t>
      </w:r>
      <w:proofErr w:type="gramEnd"/>
      <w:r w:rsidRPr="0098293B">
        <w:rPr>
          <w:rFonts w:ascii="Arial" w:hAnsi="Arial" w:cs="Arial"/>
          <w:color w:val="000000"/>
          <w:sz w:val="22"/>
          <w:szCs w:val="22"/>
        </w:rPr>
        <w:t xml:space="preserve"> a kanalizace v rámci NJ (ul. Resslova, ul.</w:t>
      </w:r>
      <w:r w:rsidR="008073FD">
        <w:rPr>
          <w:rFonts w:ascii="Arial" w:hAnsi="Arial" w:cs="Arial"/>
          <w:color w:val="000000"/>
          <w:sz w:val="22"/>
          <w:szCs w:val="22"/>
        </w:rPr>
        <w:t> </w:t>
      </w:r>
      <w:proofErr w:type="spellStart"/>
      <w:r w:rsidRPr="0098293B">
        <w:rPr>
          <w:rFonts w:ascii="Arial" w:hAnsi="Arial" w:cs="Arial"/>
          <w:color w:val="000000"/>
          <w:sz w:val="22"/>
          <w:szCs w:val="22"/>
        </w:rPr>
        <w:t>Trlicova</w:t>
      </w:r>
      <w:proofErr w:type="spellEnd"/>
      <w:r w:rsidRPr="0098293B">
        <w:rPr>
          <w:rFonts w:ascii="Arial" w:hAnsi="Arial" w:cs="Arial"/>
          <w:color w:val="000000"/>
          <w:sz w:val="22"/>
          <w:szCs w:val="22"/>
        </w:rPr>
        <w:t>, ul.</w:t>
      </w:r>
      <w:r w:rsidR="008073FD">
        <w:rPr>
          <w:rFonts w:ascii="Arial" w:hAnsi="Arial" w:cs="Arial"/>
          <w:color w:val="000000"/>
          <w:sz w:val="22"/>
          <w:szCs w:val="22"/>
        </w:rPr>
        <w:t> </w:t>
      </w:r>
      <w:r w:rsidRPr="0098293B">
        <w:rPr>
          <w:rFonts w:ascii="Arial" w:hAnsi="Arial" w:cs="Arial"/>
          <w:color w:val="000000"/>
          <w:sz w:val="22"/>
          <w:szCs w:val="22"/>
        </w:rPr>
        <w:t xml:space="preserve">Nádražní, ul. Dlouhá, ul. </w:t>
      </w:r>
      <w:proofErr w:type="spellStart"/>
      <w:r w:rsidRPr="0098293B">
        <w:rPr>
          <w:rFonts w:ascii="Arial" w:hAnsi="Arial" w:cs="Arial"/>
          <w:color w:val="000000"/>
          <w:sz w:val="22"/>
          <w:szCs w:val="22"/>
        </w:rPr>
        <w:t>Msgr</w:t>
      </w:r>
      <w:proofErr w:type="spellEnd"/>
      <w:r w:rsidRPr="0098293B">
        <w:rPr>
          <w:rFonts w:ascii="Arial" w:hAnsi="Arial" w:cs="Arial"/>
          <w:color w:val="000000"/>
          <w:sz w:val="22"/>
          <w:szCs w:val="22"/>
        </w:rPr>
        <w:t>. Šrámka, ul. Hřbitovní, ul. Bohuslava Martinů, ul.</w:t>
      </w:r>
      <w:r w:rsidR="008073FD">
        <w:rPr>
          <w:rFonts w:ascii="Arial" w:hAnsi="Arial" w:cs="Arial"/>
          <w:color w:val="000000"/>
          <w:sz w:val="22"/>
          <w:szCs w:val="22"/>
        </w:rPr>
        <w:t> </w:t>
      </w:r>
      <w:r w:rsidRPr="0098293B">
        <w:rPr>
          <w:rFonts w:ascii="Arial" w:hAnsi="Arial" w:cs="Arial"/>
          <w:color w:val="000000"/>
          <w:sz w:val="22"/>
          <w:szCs w:val="22"/>
        </w:rPr>
        <w:t>Purkyňova, ul. Nerudova, ul. Jugoslávská) a dále čištění a monitoring kanalizace na ul.</w:t>
      </w:r>
      <w:r w:rsidR="008073FD">
        <w:rPr>
          <w:rFonts w:ascii="Arial" w:hAnsi="Arial" w:cs="Arial"/>
          <w:color w:val="000000"/>
          <w:sz w:val="22"/>
          <w:szCs w:val="22"/>
        </w:rPr>
        <w:t> </w:t>
      </w:r>
      <w:r w:rsidRPr="0098293B">
        <w:rPr>
          <w:rFonts w:ascii="Arial" w:hAnsi="Arial" w:cs="Arial"/>
          <w:color w:val="000000"/>
          <w:sz w:val="22"/>
          <w:szCs w:val="22"/>
        </w:rPr>
        <w:t>Beskydská a Pod Skalkou.</w:t>
      </w:r>
    </w:p>
    <w:p w:rsidR="0098293B" w:rsidRPr="0098293B" w:rsidRDefault="0098293B" w:rsidP="0098293B">
      <w:pPr>
        <w:jc w:val="both"/>
        <w:rPr>
          <w:rFonts w:ascii="Arial" w:hAnsi="Arial" w:cs="Arial"/>
          <w:sz w:val="22"/>
          <w:szCs w:val="22"/>
        </w:rPr>
      </w:pPr>
      <w:r w:rsidRPr="0098293B">
        <w:rPr>
          <w:rFonts w:ascii="Arial" w:hAnsi="Arial" w:cs="Arial"/>
          <w:color w:val="000000"/>
          <w:sz w:val="22"/>
          <w:szCs w:val="22"/>
        </w:rPr>
        <w:t>Odvádění srážkových vod z veřejného prostranství jsou čerpány v plánované výši. Ostatní služby (provoz ČOV Kojetín, rozbory vod a servis odlučovačů ropných látek) jsou čerpány průběžně. </w:t>
      </w:r>
    </w:p>
    <w:p w:rsidR="0098293B" w:rsidRPr="0098293B" w:rsidRDefault="0098293B" w:rsidP="0098293B">
      <w:pPr>
        <w:keepNext/>
        <w:jc w:val="both"/>
        <w:rPr>
          <w:sz w:val="24"/>
          <w:szCs w:val="24"/>
        </w:rPr>
      </w:pPr>
      <w:r w:rsidRPr="0098293B">
        <w:rPr>
          <w:sz w:val="24"/>
          <w:szCs w:val="24"/>
        </w:rPr>
        <w:lastRenderedPageBreak/>
        <w:t> </w:t>
      </w:r>
    </w:p>
    <w:p w:rsidR="0098293B" w:rsidRPr="004840A3" w:rsidRDefault="00491E06" w:rsidP="0098293B">
      <w:pPr>
        <w:keepNext/>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2333 - Drobné vodní toky</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Z důvodů povodní proběhlo čištění propustků v </w:t>
      </w:r>
      <w:proofErr w:type="spellStart"/>
      <w:proofErr w:type="gramStart"/>
      <w:r w:rsidRPr="004840A3">
        <w:rPr>
          <w:rFonts w:ascii="Arial" w:hAnsi="Arial" w:cs="Arial"/>
          <w:color w:val="000000"/>
          <w:sz w:val="22"/>
          <w:szCs w:val="22"/>
        </w:rPr>
        <w:t>m.č</w:t>
      </w:r>
      <w:proofErr w:type="spellEnd"/>
      <w:r w:rsidRPr="004840A3">
        <w:rPr>
          <w:rFonts w:ascii="Arial" w:hAnsi="Arial" w:cs="Arial"/>
          <w:color w:val="000000"/>
          <w:sz w:val="22"/>
          <w:szCs w:val="22"/>
        </w:rPr>
        <w:t>.</w:t>
      </w:r>
      <w:proofErr w:type="gramEnd"/>
      <w:r w:rsidRPr="004840A3">
        <w:rPr>
          <w:rFonts w:ascii="Arial" w:hAnsi="Arial" w:cs="Arial"/>
          <w:color w:val="000000"/>
          <w:sz w:val="22"/>
          <w:szCs w:val="22"/>
        </w:rPr>
        <w:t xml:space="preserve"> Straník, vodního toku v </w:t>
      </w:r>
      <w:proofErr w:type="spellStart"/>
      <w:r w:rsidRPr="004840A3">
        <w:rPr>
          <w:rFonts w:ascii="Arial" w:hAnsi="Arial" w:cs="Arial"/>
          <w:color w:val="000000"/>
          <w:sz w:val="22"/>
          <w:szCs w:val="22"/>
        </w:rPr>
        <w:t>m.č</w:t>
      </w:r>
      <w:proofErr w:type="spellEnd"/>
      <w:r w:rsidRPr="004840A3">
        <w:rPr>
          <w:rFonts w:ascii="Arial" w:hAnsi="Arial" w:cs="Arial"/>
          <w:color w:val="000000"/>
          <w:sz w:val="22"/>
          <w:szCs w:val="22"/>
        </w:rPr>
        <w:t>. Žilina a požární nádrže v </w:t>
      </w:r>
      <w:proofErr w:type="spellStart"/>
      <w:r w:rsidRPr="004840A3">
        <w:rPr>
          <w:rFonts w:ascii="Arial" w:hAnsi="Arial" w:cs="Arial"/>
          <w:color w:val="000000"/>
          <w:sz w:val="22"/>
          <w:szCs w:val="22"/>
        </w:rPr>
        <w:t>m.č</w:t>
      </w:r>
      <w:proofErr w:type="spellEnd"/>
      <w:r w:rsidRPr="004840A3">
        <w:rPr>
          <w:rFonts w:ascii="Arial" w:hAnsi="Arial" w:cs="Arial"/>
          <w:color w:val="000000"/>
          <w:sz w:val="22"/>
          <w:szCs w:val="22"/>
        </w:rPr>
        <w:t>. Straník.</w:t>
      </w:r>
    </w:p>
    <w:p w:rsidR="0098293B" w:rsidRPr="004840A3" w:rsidRDefault="0098293B" w:rsidP="0098293B">
      <w:pPr>
        <w:jc w:val="both"/>
        <w:rPr>
          <w:rFonts w:ascii="Arial" w:hAnsi="Arial" w:cs="Arial"/>
          <w:b/>
          <w:i/>
          <w:sz w:val="22"/>
          <w:szCs w:val="22"/>
        </w:rPr>
      </w:pPr>
      <w:r w:rsidRPr="004840A3">
        <w:rPr>
          <w:rFonts w:ascii="Arial" w:hAnsi="Arial" w:cs="Arial"/>
          <w:b/>
          <w:bCs/>
          <w:i/>
          <w:color w:val="000000"/>
          <w:sz w:val="22"/>
          <w:szCs w:val="22"/>
        </w:rPr>
        <w:t>ORJ 110 – Doprava</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 xml:space="preserve">Neinvestiční příspěvek TSM </w:t>
      </w:r>
      <w:r w:rsidR="004840A3">
        <w:rPr>
          <w:rFonts w:ascii="Arial" w:hAnsi="Arial" w:cs="Arial"/>
          <w:color w:val="000000"/>
          <w:sz w:val="22"/>
          <w:szCs w:val="22"/>
        </w:rPr>
        <w:t xml:space="preserve">NJ </w:t>
      </w:r>
      <w:r w:rsidRPr="004840A3">
        <w:rPr>
          <w:rFonts w:ascii="Arial" w:hAnsi="Arial" w:cs="Arial"/>
          <w:color w:val="000000"/>
          <w:sz w:val="22"/>
          <w:szCs w:val="22"/>
        </w:rPr>
        <w:t>na veřejné prospěšné práce byl snížen o 800</w:t>
      </w:r>
      <w:r w:rsidR="004840A3">
        <w:rPr>
          <w:rFonts w:ascii="Arial" w:hAnsi="Arial" w:cs="Arial"/>
          <w:color w:val="000000"/>
          <w:sz w:val="22"/>
          <w:szCs w:val="22"/>
        </w:rPr>
        <w:t>.</w:t>
      </w:r>
      <w:r w:rsidRPr="004840A3">
        <w:rPr>
          <w:rFonts w:ascii="Arial" w:hAnsi="Arial" w:cs="Arial"/>
          <w:color w:val="000000"/>
          <w:sz w:val="22"/>
          <w:szCs w:val="22"/>
        </w:rPr>
        <w:t>000 Kč a vyplacen ve</w:t>
      </w:r>
      <w:r w:rsidR="008073FD">
        <w:rPr>
          <w:rFonts w:ascii="Arial" w:hAnsi="Arial" w:cs="Arial"/>
          <w:color w:val="000000"/>
          <w:sz w:val="22"/>
          <w:szCs w:val="22"/>
        </w:rPr>
        <w:t> </w:t>
      </w:r>
      <w:r w:rsidRPr="004840A3">
        <w:rPr>
          <w:rFonts w:ascii="Arial" w:hAnsi="Arial" w:cs="Arial"/>
          <w:color w:val="000000"/>
          <w:sz w:val="22"/>
          <w:szCs w:val="22"/>
        </w:rPr>
        <w:t>výši 3</w:t>
      </w:r>
      <w:r w:rsidR="004840A3">
        <w:rPr>
          <w:rFonts w:ascii="Arial" w:hAnsi="Arial" w:cs="Arial"/>
          <w:color w:val="000000"/>
          <w:sz w:val="22"/>
          <w:szCs w:val="22"/>
        </w:rPr>
        <w:t>.</w:t>
      </w:r>
      <w:r w:rsidRPr="004840A3">
        <w:rPr>
          <w:rFonts w:ascii="Arial" w:hAnsi="Arial" w:cs="Arial"/>
          <w:color w:val="000000"/>
          <w:sz w:val="22"/>
          <w:szCs w:val="22"/>
        </w:rPr>
        <w:t>800</w:t>
      </w:r>
      <w:r w:rsidR="004840A3">
        <w:rPr>
          <w:rFonts w:ascii="Arial" w:hAnsi="Arial" w:cs="Arial"/>
          <w:color w:val="000000"/>
          <w:sz w:val="22"/>
          <w:szCs w:val="22"/>
        </w:rPr>
        <w:t>.</w:t>
      </w:r>
      <w:r w:rsidRPr="004840A3">
        <w:rPr>
          <w:rFonts w:ascii="Arial" w:hAnsi="Arial" w:cs="Arial"/>
          <w:color w:val="000000"/>
          <w:sz w:val="22"/>
          <w:szCs w:val="22"/>
        </w:rPr>
        <w:t xml:space="preserve">000 Kč. Neinvestiční příspěvek na údržbu místních komunikací a vodorovného značení byl na základě návrhu TSM NJ a schválení v Radě města ze dne </w:t>
      </w:r>
      <w:proofErr w:type="gramStart"/>
      <w:r w:rsidRPr="004840A3">
        <w:rPr>
          <w:rFonts w:ascii="Arial" w:hAnsi="Arial" w:cs="Arial"/>
          <w:color w:val="000000"/>
          <w:sz w:val="22"/>
          <w:szCs w:val="22"/>
        </w:rPr>
        <w:t>22.01.2025</w:t>
      </w:r>
      <w:proofErr w:type="gramEnd"/>
      <w:r w:rsidRPr="004840A3">
        <w:rPr>
          <w:rFonts w:ascii="Arial" w:hAnsi="Arial" w:cs="Arial"/>
          <w:color w:val="000000"/>
          <w:sz w:val="22"/>
          <w:szCs w:val="22"/>
        </w:rPr>
        <w:t xml:space="preserve"> snížen o částku 700</w:t>
      </w:r>
      <w:r w:rsidR="004840A3">
        <w:rPr>
          <w:rFonts w:ascii="Arial" w:hAnsi="Arial" w:cs="Arial"/>
          <w:color w:val="000000"/>
          <w:sz w:val="22"/>
          <w:szCs w:val="22"/>
        </w:rPr>
        <w:t>.</w:t>
      </w:r>
      <w:r w:rsidRPr="004840A3">
        <w:rPr>
          <w:rFonts w:ascii="Arial" w:hAnsi="Arial" w:cs="Arial"/>
          <w:color w:val="000000"/>
          <w:sz w:val="22"/>
          <w:szCs w:val="22"/>
        </w:rPr>
        <w:t>000 Kč a vyplacen ve výši 26.641</w:t>
      </w:r>
      <w:r w:rsidR="004840A3">
        <w:rPr>
          <w:rFonts w:ascii="Arial" w:hAnsi="Arial" w:cs="Arial"/>
          <w:color w:val="000000"/>
          <w:sz w:val="22"/>
          <w:szCs w:val="22"/>
        </w:rPr>
        <w:t>.</w:t>
      </w:r>
      <w:r w:rsidRPr="004840A3">
        <w:rPr>
          <w:rFonts w:ascii="Arial" w:hAnsi="Arial" w:cs="Arial"/>
          <w:color w:val="000000"/>
          <w:sz w:val="22"/>
          <w:szCs w:val="22"/>
        </w:rPr>
        <w:t>680 Kč.</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Investiční příspěvek byl vyplacen ve výši 12</w:t>
      </w:r>
      <w:r w:rsidR="004840A3">
        <w:rPr>
          <w:rFonts w:ascii="Arial" w:hAnsi="Arial" w:cs="Arial"/>
          <w:color w:val="000000"/>
          <w:sz w:val="22"/>
          <w:szCs w:val="22"/>
        </w:rPr>
        <w:t>.</w:t>
      </w:r>
      <w:r w:rsidRPr="004840A3">
        <w:rPr>
          <w:rFonts w:ascii="Arial" w:hAnsi="Arial" w:cs="Arial"/>
          <w:color w:val="000000"/>
          <w:sz w:val="22"/>
          <w:szCs w:val="22"/>
        </w:rPr>
        <w:t>447</w:t>
      </w:r>
      <w:r w:rsidR="004840A3">
        <w:rPr>
          <w:rFonts w:ascii="Arial" w:hAnsi="Arial" w:cs="Arial"/>
          <w:color w:val="000000"/>
          <w:sz w:val="22"/>
          <w:szCs w:val="22"/>
        </w:rPr>
        <w:t>.</w:t>
      </w:r>
      <w:r w:rsidRPr="004840A3">
        <w:rPr>
          <w:rFonts w:ascii="Arial" w:hAnsi="Arial" w:cs="Arial"/>
          <w:color w:val="000000"/>
          <w:sz w:val="22"/>
          <w:szCs w:val="22"/>
        </w:rPr>
        <w:t>637 Kč za nákup komunální techniky (zametač a</w:t>
      </w:r>
      <w:r w:rsidR="008073FD">
        <w:rPr>
          <w:rFonts w:ascii="Arial" w:hAnsi="Arial" w:cs="Arial"/>
          <w:color w:val="000000"/>
          <w:sz w:val="22"/>
          <w:szCs w:val="22"/>
        </w:rPr>
        <w:t> </w:t>
      </w:r>
      <w:r w:rsidRPr="004840A3">
        <w:rPr>
          <w:rFonts w:ascii="Arial" w:hAnsi="Arial" w:cs="Arial"/>
          <w:color w:val="000000"/>
          <w:sz w:val="22"/>
          <w:szCs w:val="22"/>
        </w:rPr>
        <w:t>sypač s pluhem a třístranný sklápěč </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1</w:t>
      </w:r>
      <w:r w:rsidR="004840A3">
        <w:rPr>
          <w:rFonts w:ascii="Arial" w:hAnsi="Arial" w:cs="Arial"/>
          <w:color w:val="000000"/>
          <w:sz w:val="22"/>
          <w:szCs w:val="22"/>
        </w:rPr>
        <w:t>.</w:t>
      </w:r>
      <w:r w:rsidRPr="004840A3">
        <w:rPr>
          <w:rFonts w:ascii="Arial" w:hAnsi="Arial" w:cs="Arial"/>
          <w:color w:val="000000"/>
          <w:sz w:val="22"/>
          <w:szCs w:val="22"/>
        </w:rPr>
        <w:t>800</w:t>
      </w:r>
      <w:r w:rsidR="004840A3">
        <w:rPr>
          <w:rFonts w:ascii="Arial" w:hAnsi="Arial" w:cs="Arial"/>
          <w:color w:val="000000"/>
          <w:sz w:val="22"/>
          <w:szCs w:val="22"/>
        </w:rPr>
        <w:t>.</w:t>
      </w:r>
      <w:r w:rsidRPr="004840A3">
        <w:rPr>
          <w:rFonts w:ascii="Arial" w:hAnsi="Arial" w:cs="Arial"/>
          <w:color w:val="000000"/>
          <w:sz w:val="22"/>
          <w:szCs w:val="22"/>
        </w:rPr>
        <w:t>000 Kč a sypač s pluhem 10</w:t>
      </w:r>
      <w:r w:rsidR="004840A3">
        <w:rPr>
          <w:rFonts w:ascii="Arial" w:hAnsi="Arial" w:cs="Arial"/>
          <w:color w:val="000000"/>
          <w:sz w:val="22"/>
          <w:szCs w:val="22"/>
        </w:rPr>
        <w:t>.</w:t>
      </w:r>
      <w:r w:rsidRPr="004840A3">
        <w:rPr>
          <w:rFonts w:ascii="Arial" w:hAnsi="Arial" w:cs="Arial"/>
          <w:color w:val="000000"/>
          <w:sz w:val="22"/>
          <w:szCs w:val="22"/>
        </w:rPr>
        <w:t>647</w:t>
      </w:r>
      <w:r w:rsidR="004840A3">
        <w:rPr>
          <w:rFonts w:ascii="Arial" w:hAnsi="Arial" w:cs="Arial"/>
          <w:color w:val="000000"/>
          <w:sz w:val="22"/>
          <w:szCs w:val="22"/>
        </w:rPr>
        <w:t>.</w:t>
      </w:r>
      <w:r w:rsidRPr="004840A3">
        <w:rPr>
          <w:rFonts w:ascii="Arial" w:hAnsi="Arial" w:cs="Arial"/>
          <w:color w:val="000000"/>
          <w:sz w:val="22"/>
          <w:szCs w:val="22"/>
        </w:rPr>
        <w:t>637 Kč se zapojením fondu investic TSM 2,2 mil. Kč).</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Dále byl vyplacen investiční příspěvek na realizaci chodníku ke studni a úpravu kolem studn</w:t>
      </w:r>
      <w:r w:rsidR="004840A3">
        <w:rPr>
          <w:rFonts w:ascii="Arial" w:hAnsi="Arial" w:cs="Arial"/>
          <w:color w:val="000000"/>
          <w:sz w:val="22"/>
          <w:szCs w:val="22"/>
        </w:rPr>
        <w:t>í</w:t>
      </w:r>
      <w:r w:rsidRPr="004840A3">
        <w:rPr>
          <w:rFonts w:ascii="Arial" w:hAnsi="Arial" w:cs="Arial"/>
          <w:color w:val="000000"/>
          <w:sz w:val="22"/>
          <w:szCs w:val="22"/>
        </w:rPr>
        <w:t xml:space="preserve"> v m. č. Žilina ve výši 56</w:t>
      </w:r>
      <w:r w:rsidR="004840A3">
        <w:rPr>
          <w:rFonts w:ascii="Arial" w:hAnsi="Arial" w:cs="Arial"/>
          <w:color w:val="000000"/>
          <w:sz w:val="22"/>
          <w:szCs w:val="22"/>
        </w:rPr>
        <w:t>.</w:t>
      </w:r>
      <w:r w:rsidRPr="004840A3">
        <w:rPr>
          <w:rFonts w:ascii="Arial" w:hAnsi="Arial" w:cs="Arial"/>
          <w:color w:val="000000"/>
          <w:sz w:val="22"/>
          <w:szCs w:val="22"/>
        </w:rPr>
        <w:t>555 Kč.</w:t>
      </w:r>
      <w:r w:rsidRPr="004840A3">
        <w:rPr>
          <w:rFonts w:ascii="Arial" w:hAnsi="Arial" w:cs="Arial"/>
          <w:sz w:val="22"/>
          <w:szCs w:val="22"/>
        </w:rPr>
        <w:t> </w:t>
      </w:r>
    </w:p>
    <w:p w:rsidR="0098293B" w:rsidRPr="004840A3"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2212 - Silnice</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Byla provedena oprava komunikací v místě Skalky - Kojetín, ul. Beskydská, ul. Na Poříčí, ul. Hoblíkova, ul. Purkyňova, obrubníků na ul. Propojovací a oprava výtluků a nerovností technologií JETPATCHER v oblasti města Nového Jičína. Z důvodu povodní byla opravena komunikace v Lesoparku Skalky.</w:t>
      </w:r>
      <w:r w:rsidR="004840A3">
        <w:rPr>
          <w:rFonts w:ascii="Arial" w:hAnsi="Arial" w:cs="Arial"/>
          <w:sz w:val="22"/>
          <w:szCs w:val="22"/>
        </w:rPr>
        <w:t xml:space="preserve"> </w:t>
      </w:r>
      <w:r w:rsidRPr="004840A3">
        <w:rPr>
          <w:rFonts w:ascii="Arial" w:hAnsi="Arial" w:cs="Arial"/>
          <w:color w:val="000000"/>
          <w:sz w:val="22"/>
          <w:szCs w:val="22"/>
        </w:rPr>
        <w:t>Proběhla oprava opěrné zdi VT Rakovec (Bařiny) ve výši 665</w:t>
      </w:r>
      <w:r w:rsidR="004840A3">
        <w:rPr>
          <w:rFonts w:ascii="Arial" w:hAnsi="Arial" w:cs="Arial"/>
          <w:color w:val="000000"/>
          <w:sz w:val="22"/>
          <w:szCs w:val="22"/>
        </w:rPr>
        <w:t>.</w:t>
      </w:r>
      <w:r w:rsidRPr="004840A3">
        <w:rPr>
          <w:rFonts w:ascii="Arial" w:hAnsi="Arial" w:cs="Arial"/>
          <w:color w:val="000000"/>
          <w:sz w:val="22"/>
          <w:szCs w:val="22"/>
        </w:rPr>
        <w:t>335,23 Kč.</w:t>
      </w:r>
      <w:r w:rsidR="004840A3">
        <w:rPr>
          <w:rFonts w:ascii="Arial" w:hAnsi="Arial" w:cs="Arial"/>
          <w:sz w:val="22"/>
          <w:szCs w:val="22"/>
        </w:rPr>
        <w:t xml:space="preserve"> </w:t>
      </w:r>
      <w:r w:rsidRPr="004840A3">
        <w:rPr>
          <w:rFonts w:ascii="Arial" w:hAnsi="Arial" w:cs="Arial"/>
          <w:color w:val="000000"/>
          <w:sz w:val="22"/>
          <w:szCs w:val="22"/>
        </w:rPr>
        <w:t xml:space="preserve">V rámci bezpečnosti bylo zadáno položení bezpečnostního protismykového nátěru u </w:t>
      </w:r>
      <w:r w:rsidR="004840A3">
        <w:rPr>
          <w:rFonts w:ascii="Arial" w:hAnsi="Arial" w:cs="Arial"/>
          <w:color w:val="000000"/>
          <w:sz w:val="22"/>
          <w:szCs w:val="22"/>
        </w:rPr>
        <w:t xml:space="preserve">SVČ </w:t>
      </w:r>
      <w:r w:rsidRPr="004840A3">
        <w:rPr>
          <w:rFonts w:ascii="Arial" w:hAnsi="Arial" w:cs="Arial"/>
          <w:color w:val="000000"/>
          <w:sz w:val="22"/>
          <w:szCs w:val="22"/>
        </w:rPr>
        <w:t>Fokus.</w:t>
      </w:r>
      <w:r w:rsidR="004840A3">
        <w:rPr>
          <w:rFonts w:ascii="Arial" w:hAnsi="Arial" w:cs="Arial"/>
          <w:color w:val="000000"/>
          <w:sz w:val="22"/>
          <w:szCs w:val="22"/>
        </w:rPr>
        <w:t xml:space="preserve"> </w:t>
      </w:r>
      <w:r w:rsidRPr="004840A3">
        <w:rPr>
          <w:rFonts w:ascii="Arial" w:hAnsi="Arial" w:cs="Arial"/>
          <w:color w:val="000000"/>
          <w:sz w:val="22"/>
          <w:szCs w:val="22"/>
        </w:rPr>
        <w:t>Byl zpracováván pasport místních komunikací firmou MDP GEO, s.r.o. ve výši 854</w:t>
      </w:r>
      <w:r w:rsidR="004840A3">
        <w:rPr>
          <w:rFonts w:ascii="Arial" w:hAnsi="Arial" w:cs="Arial"/>
          <w:color w:val="000000"/>
          <w:sz w:val="22"/>
          <w:szCs w:val="22"/>
        </w:rPr>
        <w:t>.</w:t>
      </w:r>
      <w:r w:rsidRPr="004840A3">
        <w:rPr>
          <w:rFonts w:ascii="Arial" w:hAnsi="Arial" w:cs="Arial"/>
          <w:color w:val="000000"/>
          <w:sz w:val="22"/>
          <w:szCs w:val="22"/>
        </w:rPr>
        <w:t>743,48 Kč.</w:t>
      </w:r>
      <w:r w:rsidR="004840A3">
        <w:rPr>
          <w:rFonts w:ascii="Arial" w:hAnsi="Arial" w:cs="Arial"/>
          <w:color w:val="000000"/>
          <w:sz w:val="22"/>
          <w:szCs w:val="22"/>
        </w:rPr>
        <w:t xml:space="preserve"> </w:t>
      </w:r>
      <w:r w:rsidRPr="004840A3">
        <w:rPr>
          <w:rFonts w:ascii="Arial" w:hAnsi="Arial" w:cs="Arial"/>
          <w:color w:val="000000"/>
          <w:sz w:val="22"/>
          <w:szCs w:val="22"/>
        </w:rPr>
        <w:t>Zadaly se hlavní mostní prohlídky v rámci města a místních částí Nového Jičína (24 mostů) a</w:t>
      </w:r>
      <w:r w:rsidR="008073FD">
        <w:rPr>
          <w:rFonts w:ascii="Arial" w:hAnsi="Arial" w:cs="Arial"/>
          <w:color w:val="000000"/>
          <w:sz w:val="22"/>
          <w:szCs w:val="22"/>
        </w:rPr>
        <w:t> </w:t>
      </w:r>
      <w:r w:rsidRPr="004840A3">
        <w:rPr>
          <w:rFonts w:ascii="Arial" w:hAnsi="Arial" w:cs="Arial"/>
          <w:color w:val="000000"/>
          <w:sz w:val="22"/>
          <w:szCs w:val="22"/>
        </w:rPr>
        <w:t>provedeny opravy a údržby mostů, lávek a propustků (lávka Novosady, dřevěný most v </w:t>
      </w:r>
      <w:proofErr w:type="spellStart"/>
      <w:proofErr w:type="gramStart"/>
      <w:r w:rsidRPr="004840A3">
        <w:rPr>
          <w:rFonts w:ascii="Arial" w:hAnsi="Arial" w:cs="Arial"/>
          <w:color w:val="000000"/>
          <w:sz w:val="22"/>
          <w:szCs w:val="22"/>
        </w:rPr>
        <w:t>m.č</w:t>
      </w:r>
      <w:proofErr w:type="spellEnd"/>
      <w:r w:rsidRPr="004840A3">
        <w:rPr>
          <w:rFonts w:ascii="Arial" w:hAnsi="Arial" w:cs="Arial"/>
          <w:color w:val="000000"/>
          <w:sz w:val="22"/>
          <w:szCs w:val="22"/>
        </w:rPr>
        <w:t>.</w:t>
      </w:r>
      <w:proofErr w:type="gramEnd"/>
      <w:r w:rsidRPr="004840A3">
        <w:rPr>
          <w:rFonts w:ascii="Arial" w:hAnsi="Arial" w:cs="Arial"/>
          <w:color w:val="000000"/>
          <w:sz w:val="22"/>
          <w:szCs w:val="22"/>
        </w:rPr>
        <w:t xml:space="preserve"> Žilina). Mosty, lávky a propustky byly osazeny svislým dopravním značením.</w:t>
      </w:r>
      <w:r w:rsidR="004840A3">
        <w:rPr>
          <w:rFonts w:ascii="Arial" w:hAnsi="Arial" w:cs="Arial"/>
          <w:color w:val="000000"/>
          <w:sz w:val="22"/>
          <w:szCs w:val="22"/>
        </w:rPr>
        <w:t xml:space="preserve"> </w:t>
      </w:r>
      <w:r w:rsidRPr="004840A3">
        <w:rPr>
          <w:rFonts w:ascii="Arial" w:hAnsi="Arial" w:cs="Arial"/>
          <w:color w:val="000000"/>
          <w:sz w:val="22"/>
          <w:szCs w:val="22"/>
        </w:rPr>
        <w:t>Z důvodu havarijního stavu proběhla demolice lávky u Střední zemědělské školy v m. č. Žilina.</w:t>
      </w:r>
    </w:p>
    <w:p w:rsidR="0098293B" w:rsidRPr="004840A3" w:rsidRDefault="00491E06" w:rsidP="0098293B">
      <w:pPr>
        <w:keepNext/>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2219 - Ostatní záležitosti pozemních komunikací</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Provedly se opravy chodníků na ul. Dvořákova, ul. Na Lani, ul. K Nemocnici, ul. Nádražní, ul. Purkyňova. Z investiční</w:t>
      </w:r>
      <w:r w:rsidR="004840A3">
        <w:rPr>
          <w:rFonts w:ascii="Arial" w:hAnsi="Arial" w:cs="Arial"/>
          <w:color w:val="000000"/>
          <w:sz w:val="22"/>
          <w:szCs w:val="22"/>
        </w:rPr>
        <w:t>ch akcí byla</w:t>
      </w:r>
      <w:r w:rsidRPr="004840A3">
        <w:rPr>
          <w:rFonts w:ascii="Arial" w:hAnsi="Arial" w:cs="Arial"/>
          <w:color w:val="000000"/>
          <w:sz w:val="22"/>
          <w:szCs w:val="22"/>
        </w:rPr>
        <w:t xml:space="preserve"> vybudována kontejnerová stání na ul. K. Čapka, ul. Budovatelů, proběhla výstavba parkoviště o čtyřech parkovacích stáních</w:t>
      </w:r>
      <w:r w:rsidRPr="004840A3">
        <w:rPr>
          <w:rFonts w:ascii="Arial" w:hAnsi="Arial" w:cs="Arial"/>
          <w:color w:val="FF0000"/>
          <w:sz w:val="22"/>
          <w:szCs w:val="22"/>
        </w:rPr>
        <w:t> </w:t>
      </w:r>
      <w:r w:rsidRPr="004840A3">
        <w:rPr>
          <w:rFonts w:ascii="Arial" w:hAnsi="Arial" w:cs="Arial"/>
          <w:color w:val="000000"/>
          <w:sz w:val="22"/>
          <w:szCs w:val="22"/>
        </w:rPr>
        <w:t xml:space="preserve">na ul. Dlouhá podél komunikace u </w:t>
      </w:r>
      <w:proofErr w:type="gramStart"/>
      <w:r w:rsidRPr="004840A3">
        <w:rPr>
          <w:rFonts w:ascii="Arial" w:hAnsi="Arial" w:cs="Arial"/>
          <w:color w:val="000000"/>
          <w:sz w:val="22"/>
          <w:szCs w:val="22"/>
        </w:rPr>
        <w:t>č.p.</w:t>
      </w:r>
      <w:proofErr w:type="gramEnd"/>
      <w:r w:rsidRPr="004840A3">
        <w:rPr>
          <w:rFonts w:ascii="Arial" w:hAnsi="Arial" w:cs="Arial"/>
          <w:color w:val="000000"/>
          <w:sz w:val="22"/>
          <w:szCs w:val="22"/>
        </w:rPr>
        <w:t xml:space="preserve"> 50,</w:t>
      </w:r>
      <w:r w:rsidR="004840A3">
        <w:rPr>
          <w:rFonts w:ascii="Arial" w:hAnsi="Arial" w:cs="Arial"/>
          <w:color w:val="000000"/>
          <w:sz w:val="22"/>
          <w:szCs w:val="22"/>
        </w:rPr>
        <w:t xml:space="preserve"> </w:t>
      </w:r>
      <w:r w:rsidRPr="004840A3">
        <w:rPr>
          <w:rFonts w:ascii="Arial" w:hAnsi="Arial" w:cs="Arial"/>
          <w:color w:val="000000"/>
          <w:sz w:val="22"/>
          <w:szCs w:val="22"/>
        </w:rPr>
        <w:t>52 a  parkoviště v </w:t>
      </w:r>
      <w:proofErr w:type="spellStart"/>
      <w:r w:rsidRPr="004840A3">
        <w:rPr>
          <w:rFonts w:ascii="Arial" w:hAnsi="Arial" w:cs="Arial"/>
          <w:color w:val="000000"/>
          <w:sz w:val="22"/>
          <w:szCs w:val="22"/>
        </w:rPr>
        <w:t>m.č</w:t>
      </w:r>
      <w:proofErr w:type="spellEnd"/>
      <w:r w:rsidRPr="004840A3">
        <w:rPr>
          <w:rFonts w:ascii="Arial" w:hAnsi="Arial" w:cs="Arial"/>
          <w:color w:val="000000"/>
          <w:sz w:val="22"/>
          <w:szCs w:val="22"/>
        </w:rPr>
        <w:t>. Žilina u kostela o sedmi parkovacích místech.</w:t>
      </w:r>
      <w:r w:rsidR="004840A3">
        <w:rPr>
          <w:rFonts w:ascii="Arial" w:hAnsi="Arial" w:cs="Arial"/>
          <w:sz w:val="22"/>
          <w:szCs w:val="22"/>
        </w:rPr>
        <w:t xml:space="preserve"> </w:t>
      </w:r>
      <w:r w:rsidRPr="004840A3">
        <w:rPr>
          <w:rFonts w:ascii="Arial" w:hAnsi="Arial" w:cs="Arial"/>
          <w:color w:val="000000"/>
          <w:sz w:val="22"/>
          <w:szCs w:val="22"/>
        </w:rPr>
        <w:t xml:space="preserve">Na ul. </w:t>
      </w:r>
      <w:proofErr w:type="spellStart"/>
      <w:r w:rsidRPr="004840A3">
        <w:rPr>
          <w:rFonts w:ascii="Arial" w:hAnsi="Arial" w:cs="Arial"/>
          <w:color w:val="000000"/>
          <w:sz w:val="22"/>
          <w:szCs w:val="22"/>
        </w:rPr>
        <w:t>B</w:t>
      </w:r>
      <w:r w:rsidR="004840A3">
        <w:rPr>
          <w:rFonts w:ascii="Arial" w:hAnsi="Arial" w:cs="Arial"/>
          <w:color w:val="000000"/>
          <w:sz w:val="22"/>
          <w:szCs w:val="22"/>
        </w:rPr>
        <w:t>oh</w:t>
      </w:r>
      <w:proofErr w:type="spellEnd"/>
      <w:r w:rsidR="004840A3">
        <w:rPr>
          <w:rFonts w:ascii="Arial" w:hAnsi="Arial" w:cs="Arial"/>
          <w:color w:val="000000"/>
          <w:sz w:val="22"/>
          <w:szCs w:val="22"/>
        </w:rPr>
        <w:t>.</w:t>
      </w:r>
      <w:r w:rsidRPr="004840A3">
        <w:rPr>
          <w:rFonts w:ascii="Arial" w:hAnsi="Arial" w:cs="Arial"/>
          <w:color w:val="000000"/>
          <w:sz w:val="22"/>
          <w:szCs w:val="22"/>
        </w:rPr>
        <w:t xml:space="preserve"> Martinů </w:t>
      </w:r>
      <w:r w:rsidR="004840A3">
        <w:rPr>
          <w:rFonts w:ascii="Arial" w:hAnsi="Arial" w:cs="Arial"/>
          <w:color w:val="000000"/>
          <w:sz w:val="22"/>
          <w:szCs w:val="22"/>
        </w:rPr>
        <w:t xml:space="preserve">byly </w:t>
      </w:r>
      <w:r w:rsidRPr="004840A3">
        <w:rPr>
          <w:rFonts w:ascii="Arial" w:hAnsi="Arial" w:cs="Arial"/>
          <w:color w:val="000000"/>
          <w:sz w:val="22"/>
          <w:szCs w:val="22"/>
        </w:rPr>
        <w:t>doplněny piktogramy pro cyklisty.</w:t>
      </w:r>
    </w:p>
    <w:p w:rsidR="0098293B" w:rsidRPr="004840A3" w:rsidRDefault="007122AA" w:rsidP="0098293B">
      <w:pPr>
        <w:keepNext/>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2221 - Provoz veřejné silniční dopravy</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Proběhla oprava (zasklení) autobusových zastávek na ul. Bezručova a ul. B. Martinů. </w:t>
      </w:r>
      <w:r w:rsidRPr="004840A3">
        <w:rPr>
          <w:rFonts w:ascii="Arial" w:hAnsi="Arial" w:cs="Arial"/>
          <w:sz w:val="22"/>
          <w:szCs w:val="22"/>
        </w:rPr>
        <w:t> </w:t>
      </w:r>
    </w:p>
    <w:p w:rsidR="0098293B" w:rsidRPr="004840A3" w:rsidRDefault="0098293B" w:rsidP="0098293B">
      <w:pPr>
        <w:jc w:val="both"/>
        <w:rPr>
          <w:rFonts w:ascii="Arial" w:hAnsi="Arial" w:cs="Arial"/>
          <w:b/>
          <w:i/>
          <w:sz w:val="22"/>
          <w:szCs w:val="22"/>
        </w:rPr>
      </w:pPr>
      <w:r w:rsidRPr="004840A3">
        <w:rPr>
          <w:rFonts w:ascii="Arial" w:hAnsi="Arial" w:cs="Arial"/>
          <w:b/>
          <w:bCs/>
          <w:i/>
          <w:color w:val="000000"/>
          <w:sz w:val="22"/>
          <w:szCs w:val="22"/>
        </w:rPr>
        <w:t>ORJ 120 – Majetkoprávní záležitosti</w:t>
      </w:r>
    </w:p>
    <w:p w:rsidR="0098293B" w:rsidRPr="007929EB" w:rsidRDefault="00491E06" w:rsidP="0098293B">
      <w:pPr>
        <w:jc w:val="both"/>
        <w:rPr>
          <w:rFonts w:ascii="Arial" w:hAnsi="Arial" w:cs="Arial"/>
          <w:i/>
          <w:sz w:val="22"/>
          <w:szCs w:val="22"/>
          <w:u w:val="single"/>
        </w:rPr>
      </w:pPr>
      <w:r w:rsidRPr="007929EB">
        <w:rPr>
          <w:rFonts w:ascii="Arial" w:hAnsi="Arial" w:cs="Arial"/>
          <w:bCs/>
          <w:i/>
          <w:color w:val="000000"/>
          <w:sz w:val="22"/>
          <w:szCs w:val="22"/>
          <w:u w:val="single"/>
        </w:rPr>
        <w:t xml:space="preserve">ODPA </w:t>
      </w:r>
      <w:r w:rsidR="0098293B" w:rsidRPr="007929EB">
        <w:rPr>
          <w:rFonts w:ascii="Arial" w:hAnsi="Arial" w:cs="Arial"/>
          <w:bCs/>
          <w:i/>
          <w:color w:val="000000"/>
          <w:sz w:val="22"/>
          <w:szCs w:val="22"/>
          <w:u w:val="single"/>
        </w:rPr>
        <w:t>3639 – Komunální služby a územní rozvoj</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Uzavřely se smlouvy o smlouvě budoucí o zřízení služebnosti na stavby – Autobusová zastávka U</w:t>
      </w:r>
      <w:r w:rsidR="008073FD">
        <w:rPr>
          <w:rFonts w:ascii="Arial" w:hAnsi="Arial" w:cs="Arial"/>
          <w:color w:val="000000"/>
          <w:sz w:val="22"/>
          <w:szCs w:val="22"/>
        </w:rPr>
        <w:t> </w:t>
      </w:r>
      <w:r w:rsidRPr="004840A3">
        <w:rPr>
          <w:rFonts w:ascii="Arial" w:hAnsi="Arial" w:cs="Arial"/>
          <w:color w:val="000000"/>
          <w:sz w:val="22"/>
          <w:szCs w:val="22"/>
        </w:rPr>
        <w:t>Partyzána, Chodník a autobusová zastávka Císařská, Lávka za potokem 90, Propustek Straník u</w:t>
      </w:r>
      <w:r w:rsidR="008073FD">
        <w:rPr>
          <w:rFonts w:ascii="Arial" w:hAnsi="Arial" w:cs="Arial"/>
          <w:color w:val="000000"/>
          <w:sz w:val="22"/>
          <w:szCs w:val="22"/>
        </w:rPr>
        <w:t> </w:t>
      </w:r>
      <w:proofErr w:type="gramStart"/>
      <w:r w:rsidRPr="004840A3">
        <w:rPr>
          <w:rFonts w:ascii="Arial" w:hAnsi="Arial" w:cs="Arial"/>
          <w:color w:val="000000"/>
          <w:sz w:val="22"/>
          <w:szCs w:val="22"/>
        </w:rPr>
        <w:t>č.p.</w:t>
      </w:r>
      <w:proofErr w:type="gramEnd"/>
      <w:r w:rsidRPr="004840A3">
        <w:rPr>
          <w:rFonts w:ascii="Arial" w:hAnsi="Arial" w:cs="Arial"/>
          <w:color w:val="000000"/>
          <w:sz w:val="22"/>
          <w:szCs w:val="22"/>
        </w:rPr>
        <w:t xml:space="preserve"> 86.</w:t>
      </w:r>
      <w:r w:rsidR="004840A3">
        <w:rPr>
          <w:rFonts w:ascii="Arial" w:hAnsi="Arial" w:cs="Arial"/>
          <w:color w:val="000000"/>
          <w:sz w:val="22"/>
          <w:szCs w:val="22"/>
        </w:rPr>
        <w:t xml:space="preserve"> </w:t>
      </w:r>
      <w:r w:rsidRPr="004840A3">
        <w:rPr>
          <w:rFonts w:ascii="Arial" w:hAnsi="Arial" w:cs="Arial"/>
          <w:color w:val="000000"/>
          <w:sz w:val="22"/>
          <w:szCs w:val="22"/>
        </w:rPr>
        <w:t>Uhradily se znalecké posudky, geometrické plány, správní poplatky.</w:t>
      </w:r>
      <w:r w:rsidR="004840A3">
        <w:rPr>
          <w:rFonts w:ascii="Arial" w:hAnsi="Arial" w:cs="Arial"/>
          <w:color w:val="000000"/>
          <w:sz w:val="22"/>
          <w:szCs w:val="22"/>
        </w:rPr>
        <w:t xml:space="preserve"> Byl r</w:t>
      </w:r>
      <w:r w:rsidRPr="004840A3">
        <w:rPr>
          <w:rFonts w:ascii="Arial" w:hAnsi="Arial" w:cs="Arial"/>
          <w:color w:val="000000"/>
          <w:sz w:val="22"/>
          <w:szCs w:val="22"/>
        </w:rPr>
        <w:t>ealizován výkup pozemku v m. č. Straník ve výši 300</w:t>
      </w:r>
      <w:r w:rsidR="004840A3">
        <w:rPr>
          <w:rFonts w:ascii="Arial" w:hAnsi="Arial" w:cs="Arial"/>
          <w:color w:val="000000"/>
          <w:sz w:val="22"/>
          <w:szCs w:val="22"/>
        </w:rPr>
        <w:t>.</w:t>
      </w:r>
      <w:r w:rsidRPr="004840A3">
        <w:rPr>
          <w:rFonts w:ascii="Arial" w:hAnsi="Arial" w:cs="Arial"/>
          <w:color w:val="000000"/>
          <w:sz w:val="22"/>
          <w:szCs w:val="22"/>
        </w:rPr>
        <w:t>000 Kč.</w:t>
      </w:r>
    </w:p>
    <w:p w:rsidR="0098293B" w:rsidRPr="004840A3" w:rsidRDefault="0098293B" w:rsidP="004840A3">
      <w:pPr>
        <w:keepNext/>
        <w:jc w:val="both"/>
        <w:rPr>
          <w:rFonts w:ascii="Arial" w:hAnsi="Arial" w:cs="Arial"/>
          <w:b/>
          <w:i/>
          <w:sz w:val="22"/>
          <w:szCs w:val="22"/>
        </w:rPr>
      </w:pPr>
      <w:r w:rsidRPr="004840A3">
        <w:rPr>
          <w:rFonts w:ascii="Arial" w:hAnsi="Arial" w:cs="Arial"/>
          <w:b/>
          <w:bCs/>
          <w:i/>
          <w:color w:val="000000"/>
          <w:sz w:val="22"/>
          <w:szCs w:val="22"/>
        </w:rPr>
        <w:t>ORJ 139 – Komunální hospodářství</w:t>
      </w:r>
    </w:p>
    <w:p w:rsidR="0098293B" w:rsidRPr="004840A3" w:rsidRDefault="0098293B" w:rsidP="004840A3">
      <w:pPr>
        <w:jc w:val="both"/>
        <w:rPr>
          <w:rFonts w:ascii="Arial" w:hAnsi="Arial" w:cs="Arial"/>
          <w:sz w:val="22"/>
          <w:szCs w:val="22"/>
        </w:rPr>
      </w:pPr>
      <w:r w:rsidRPr="004840A3">
        <w:rPr>
          <w:rFonts w:ascii="Arial" w:hAnsi="Arial" w:cs="Arial"/>
          <w:color w:val="000000"/>
          <w:sz w:val="22"/>
          <w:szCs w:val="22"/>
        </w:rPr>
        <w:t xml:space="preserve">V plánované výši byly poskytnuty TSM </w:t>
      </w:r>
      <w:r w:rsidR="004840A3">
        <w:rPr>
          <w:rFonts w:ascii="Arial" w:hAnsi="Arial" w:cs="Arial"/>
          <w:color w:val="000000"/>
          <w:sz w:val="22"/>
          <w:szCs w:val="22"/>
        </w:rPr>
        <w:t xml:space="preserve">NJ </w:t>
      </w:r>
      <w:r w:rsidRPr="004840A3">
        <w:rPr>
          <w:rFonts w:ascii="Arial" w:hAnsi="Arial" w:cs="Arial"/>
          <w:color w:val="000000"/>
          <w:sz w:val="22"/>
          <w:szCs w:val="22"/>
        </w:rPr>
        <w:t>příspěvky na dětská hřiště, veřejné osvětlení, hřbitovy a</w:t>
      </w:r>
      <w:r w:rsidR="008073FD">
        <w:rPr>
          <w:rFonts w:ascii="Arial" w:hAnsi="Arial" w:cs="Arial"/>
          <w:color w:val="000000"/>
          <w:sz w:val="22"/>
          <w:szCs w:val="22"/>
        </w:rPr>
        <w:t> </w:t>
      </w:r>
      <w:r w:rsidRPr="004840A3">
        <w:rPr>
          <w:rFonts w:ascii="Arial" w:hAnsi="Arial" w:cs="Arial"/>
          <w:color w:val="000000"/>
          <w:sz w:val="22"/>
          <w:szCs w:val="22"/>
        </w:rPr>
        <w:t xml:space="preserve">mobiliář.     </w:t>
      </w:r>
    </w:p>
    <w:p w:rsidR="0098293B" w:rsidRPr="004840A3"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3341 – Rozhlas a televize</w:t>
      </w:r>
    </w:p>
    <w:p w:rsidR="0098293B" w:rsidRPr="004840A3" w:rsidRDefault="004840A3" w:rsidP="0098293B">
      <w:pPr>
        <w:jc w:val="both"/>
        <w:rPr>
          <w:rFonts w:ascii="Arial" w:hAnsi="Arial" w:cs="Arial"/>
          <w:sz w:val="22"/>
          <w:szCs w:val="22"/>
        </w:rPr>
      </w:pPr>
      <w:r>
        <w:rPr>
          <w:rFonts w:ascii="Arial" w:hAnsi="Arial" w:cs="Arial"/>
          <w:color w:val="000000"/>
          <w:sz w:val="22"/>
          <w:szCs w:val="22"/>
        </w:rPr>
        <w:t>Byla p</w:t>
      </w:r>
      <w:r w:rsidR="0098293B" w:rsidRPr="004840A3">
        <w:rPr>
          <w:rFonts w:ascii="Arial" w:hAnsi="Arial" w:cs="Arial"/>
          <w:color w:val="000000"/>
          <w:sz w:val="22"/>
          <w:szCs w:val="22"/>
        </w:rPr>
        <w:t xml:space="preserve">rovedena roční provozní kontrola (bezdrátový rozhlas) firmou </w:t>
      </w:r>
      <w:proofErr w:type="spellStart"/>
      <w:r w:rsidR="0098293B" w:rsidRPr="004840A3">
        <w:rPr>
          <w:rFonts w:ascii="Arial" w:hAnsi="Arial" w:cs="Arial"/>
          <w:color w:val="000000"/>
          <w:sz w:val="22"/>
          <w:szCs w:val="22"/>
        </w:rPr>
        <w:t>Empemont</w:t>
      </w:r>
      <w:proofErr w:type="spellEnd"/>
      <w:r w:rsidR="0098293B" w:rsidRPr="004840A3">
        <w:rPr>
          <w:rFonts w:ascii="Arial" w:hAnsi="Arial" w:cs="Arial"/>
          <w:color w:val="000000"/>
          <w:sz w:val="22"/>
          <w:szCs w:val="22"/>
        </w:rPr>
        <w:t xml:space="preserve"> s.r.o., došlo k rozšíření rozhlasu v </w:t>
      </w:r>
      <w:proofErr w:type="spellStart"/>
      <w:proofErr w:type="gramStart"/>
      <w:r w:rsidR="0098293B" w:rsidRPr="004840A3">
        <w:rPr>
          <w:rFonts w:ascii="Arial" w:hAnsi="Arial" w:cs="Arial"/>
          <w:color w:val="000000"/>
          <w:sz w:val="22"/>
          <w:szCs w:val="22"/>
        </w:rPr>
        <w:t>m.č</w:t>
      </w:r>
      <w:proofErr w:type="spellEnd"/>
      <w:r w:rsidR="0098293B" w:rsidRPr="004840A3">
        <w:rPr>
          <w:rFonts w:ascii="Arial" w:hAnsi="Arial" w:cs="Arial"/>
          <w:color w:val="000000"/>
          <w:sz w:val="22"/>
          <w:szCs w:val="22"/>
        </w:rPr>
        <w:t>.</w:t>
      </w:r>
      <w:proofErr w:type="gramEnd"/>
      <w:r w:rsidR="0098293B" w:rsidRPr="004840A3">
        <w:rPr>
          <w:rFonts w:ascii="Arial" w:hAnsi="Arial" w:cs="Arial"/>
          <w:color w:val="000000"/>
          <w:sz w:val="22"/>
          <w:szCs w:val="22"/>
        </w:rPr>
        <w:t xml:space="preserve"> Žilina, Loučka a Bludovice umístěním nových hlásičů.</w:t>
      </w:r>
      <w:r>
        <w:rPr>
          <w:rFonts w:ascii="Arial" w:hAnsi="Arial" w:cs="Arial"/>
          <w:color w:val="000000"/>
          <w:sz w:val="22"/>
          <w:szCs w:val="22"/>
        </w:rPr>
        <w:t xml:space="preserve"> </w:t>
      </w:r>
      <w:r w:rsidR="0098293B" w:rsidRPr="004840A3">
        <w:rPr>
          <w:rFonts w:ascii="Arial" w:hAnsi="Arial" w:cs="Arial"/>
          <w:color w:val="000000"/>
          <w:sz w:val="22"/>
          <w:szCs w:val="22"/>
        </w:rPr>
        <w:t>Zrealizovaly se úpravy kabelových rozvodů v </w:t>
      </w:r>
      <w:proofErr w:type="spellStart"/>
      <w:proofErr w:type="gramStart"/>
      <w:r w:rsidR="0098293B" w:rsidRPr="004840A3">
        <w:rPr>
          <w:rFonts w:ascii="Arial" w:hAnsi="Arial" w:cs="Arial"/>
          <w:color w:val="000000"/>
          <w:sz w:val="22"/>
          <w:szCs w:val="22"/>
        </w:rPr>
        <w:t>m.č</w:t>
      </w:r>
      <w:proofErr w:type="spellEnd"/>
      <w:r w:rsidR="0098293B" w:rsidRPr="004840A3">
        <w:rPr>
          <w:rFonts w:ascii="Arial" w:hAnsi="Arial" w:cs="Arial"/>
          <w:color w:val="000000"/>
          <w:sz w:val="22"/>
          <w:szCs w:val="22"/>
        </w:rPr>
        <w:t>.</w:t>
      </w:r>
      <w:proofErr w:type="gramEnd"/>
      <w:r w:rsidR="0098293B" w:rsidRPr="004840A3">
        <w:rPr>
          <w:rFonts w:ascii="Arial" w:hAnsi="Arial" w:cs="Arial"/>
          <w:color w:val="000000"/>
          <w:sz w:val="22"/>
          <w:szCs w:val="22"/>
        </w:rPr>
        <w:t xml:space="preserve"> Straník ve výši 2</w:t>
      </w:r>
      <w:r>
        <w:rPr>
          <w:rFonts w:ascii="Arial" w:hAnsi="Arial" w:cs="Arial"/>
          <w:color w:val="000000"/>
          <w:sz w:val="22"/>
          <w:szCs w:val="22"/>
        </w:rPr>
        <w:t>.</w:t>
      </w:r>
      <w:r w:rsidR="0098293B" w:rsidRPr="004840A3">
        <w:rPr>
          <w:rFonts w:ascii="Arial" w:hAnsi="Arial" w:cs="Arial"/>
          <w:color w:val="000000"/>
          <w:sz w:val="22"/>
          <w:szCs w:val="22"/>
        </w:rPr>
        <w:t>401</w:t>
      </w:r>
      <w:r>
        <w:rPr>
          <w:rFonts w:ascii="Arial" w:hAnsi="Arial" w:cs="Arial"/>
          <w:color w:val="000000"/>
          <w:sz w:val="22"/>
          <w:szCs w:val="22"/>
        </w:rPr>
        <w:t>.</w:t>
      </w:r>
      <w:r w:rsidR="0098293B" w:rsidRPr="004840A3">
        <w:rPr>
          <w:rFonts w:ascii="Arial" w:hAnsi="Arial" w:cs="Arial"/>
          <w:color w:val="000000"/>
          <w:sz w:val="22"/>
          <w:szCs w:val="22"/>
        </w:rPr>
        <w:t>694 Kč (výměna stávajícího TKR metalického rozvodu za optický rozvod).</w:t>
      </w:r>
    </w:p>
    <w:p w:rsidR="0098293B" w:rsidRPr="004840A3"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4840A3">
        <w:rPr>
          <w:rFonts w:ascii="Arial" w:hAnsi="Arial" w:cs="Arial"/>
          <w:bCs/>
          <w:i/>
          <w:color w:val="000000"/>
          <w:sz w:val="22"/>
          <w:szCs w:val="22"/>
          <w:u w:val="single"/>
        </w:rPr>
        <w:t xml:space="preserve">3421 - Dětská hřiště, 3412 - </w:t>
      </w:r>
      <w:proofErr w:type="spellStart"/>
      <w:r w:rsidR="0098293B" w:rsidRPr="004840A3">
        <w:rPr>
          <w:rFonts w:ascii="Arial" w:hAnsi="Arial" w:cs="Arial"/>
          <w:bCs/>
          <w:i/>
          <w:color w:val="000000"/>
          <w:sz w:val="22"/>
          <w:szCs w:val="22"/>
          <w:u w:val="single"/>
        </w:rPr>
        <w:t>Workoutové</w:t>
      </w:r>
      <w:proofErr w:type="spellEnd"/>
      <w:r w:rsidR="0098293B" w:rsidRPr="004840A3">
        <w:rPr>
          <w:rFonts w:ascii="Arial" w:hAnsi="Arial" w:cs="Arial"/>
          <w:bCs/>
          <w:i/>
          <w:color w:val="000000"/>
          <w:sz w:val="22"/>
          <w:szCs w:val="22"/>
          <w:u w:val="single"/>
        </w:rPr>
        <w:t xml:space="preserve"> hřiště, 3429 – </w:t>
      </w:r>
      <w:proofErr w:type="spellStart"/>
      <w:r w:rsidR="0098293B" w:rsidRPr="004840A3">
        <w:rPr>
          <w:rFonts w:ascii="Arial" w:hAnsi="Arial" w:cs="Arial"/>
          <w:bCs/>
          <w:i/>
          <w:color w:val="000000"/>
          <w:sz w:val="22"/>
          <w:szCs w:val="22"/>
          <w:u w:val="single"/>
        </w:rPr>
        <w:t>Discgolfové</w:t>
      </w:r>
      <w:proofErr w:type="spellEnd"/>
      <w:r w:rsidR="0098293B" w:rsidRPr="004840A3">
        <w:rPr>
          <w:rFonts w:ascii="Arial" w:hAnsi="Arial" w:cs="Arial"/>
          <w:bCs/>
          <w:i/>
          <w:color w:val="000000"/>
          <w:sz w:val="22"/>
          <w:szCs w:val="22"/>
          <w:u w:val="single"/>
        </w:rPr>
        <w:t xml:space="preserve"> hřiště</w:t>
      </w:r>
    </w:p>
    <w:p w:rsidR="0098293B" w:rsidRPr="004840A3" w:rsidRDefault="0098293B" w:rsidP="0098293B">
      <w:pPr>
        <w:jc w:val="both"/>
        <w:rPr>
          <w:rFonts w:ascii="Arial" w:hAnsi="Arial" w:cs="Arial"/>
          <w:sz w:val="22"/>
          <w:szCs w:val="22"/>
        </w:rPr>
      </w:pPr>
      <w:r w:rsidRPr="004840A3">
        <w:rPr>
          <w:rFonts w:ascii="Arial" w:hAnsi="Arial" w:cs="Arial"/>
          <w:bCs/>
          <w:color w:val="000000"/>
          <w:sz w:val="22"/>
          <w:szCs w:val="22"/>
        </w:rPr>
        <w:t>Investice:</w:t>
      </w:r>
    </w:p>
    <w:p w:rsidR="0098293B" w:rsidRPr="004840A3" w:rsidRDefault="0098293B" w:rsidP="0098293B">
      <w:pPr>
        <w:jc w:val="both"/>
        <w:rPr>
          <w:rFonts w:ascii="Arial" w:hAnsi="Arial" w:cs="Arial"/>
          <w:sz w:val="22"/>
          <w:szCs w:val="22"/>
        </w:rPr>
      </w:pPr>
      <w:proofErr w:type="spellStart"/>
      <w:r w:rsidRPr="004840A3">
        <w:rPr>
          <w:rFonts w:ascii="Arial" w:hAnsi="Arial" w:cs="Arial"/>
          <w:bCs/>
          <w:color w:val="000000"/>
          <w:sz w:val="22"/>
          <w:szCs w:val="22"/>
        </w:rPr>
        <w:t>DiscGolfPark</w:t>
      </w:r>
      <w:proofErr w:type="spellEnd"/>
      <w:r w:rsidRPr="004840A3">
        <w:rPr>
          <w:rFonts w:ascii="Arial" w:hAnsi="Arial" w:cs="Arial"/>
          <w:bCs/>
          <w:color w:val="000000"/>
          <w:sz w:val="22"/>
          <w:szCs w:val="22"/>
        </w:rPr>
        <w:t xml:space="preserve"> Skalky – </w:t>
      </w:r>
      <w:r w:rsidRPr="004840A3">
        <w:rPr>
          <w:rFonts w:ascii="Arial" w:hAnsi="Arial" w:cs="Arial"/>
          <w:color w:val="000000"/>
          <w:sz w:val="22"/>
          <w:szCs w:val="22"/>
        </w:rPr>
        <w:t xml:space="preserve">vybudování </w:t>
      </w:r>
      <w:proofErr w:type="spellStart"/>
      <w:r w:rsidRPr="004840A3">
        <w:rPr>
          <w:rFonts w:ascii="Arial" w:hAnsi="Arial" w:cs="Arial"/>
          <w:color w:val="000000"/>
          <w:sz w:val="22"/>
          <w:szCs w:val="22"/>
        </w:rPr>
        <w:t>discgolfového</w:t>
      </w:r>
      <w:proofErr w:type="spellEnd"/>
      <w:r w:rsidRPr="004840A3">
        <w:rPr>
          <w:rFonts w:ascii="Arial" w:hAnsi="Arial" w:cs="Arial"/>
          <w:color w:val="000000"/>
          <w:sz w:val="22"/>
          <w:szCs w:val="22"/>
        </w:rPr>
        <w:t xml:space="preserve"> hřiště, dřevěného po</w:t>
      </w:r>
      <w:r w:rsidR="004840A3">
        <w:rPr>
          <w:rFonts w:ascii="Arial" w:hAnsi="Arial" w:cs="Arial"/>
          <w:color w:val="000000"/>
          <w:sz w:val="22"/>
          <w:szCs w:val="22"/>
        </w:rPr>
        <w:t>sez</w:t>
      </w:r>
      <w:r w:rsidRPr="004840A3">
        <w:rPr>
          <w:rFonts w:ascii="Arial" w:hAnsi="Arial" w:cs="Arial"/>
          <w:color w:val="000000"/>
          <w:sz w:val="22"/>
          <w:szCs w:val="22"/>
        </w:rPr>
        <w:t>ení, včetně grafické části.</w:t>
      </w:r>
    </w:p>
    <w:p w:rsidR="0098293B" w:rsidRPr="004840A3" w:rsidRDefault="0098293B" w:rsidP="0098293B">
      <w:pPr>
        <w:jc w:val="both"/>
        <w:rPr>
          <w:rFonts w:ascii="Arial" w:hAnsi="Arial" w:cs="Arial"/>
          <w:sz w:val="22"/>
          <w:szCs w:val="22"/>
        </w:rPr>
      </w:pPr>
      <w:r w:rsidRPr="004840A3">
        <w:rPr>
          <w:rFonts w:ascii="Arial" w:hAnsi="Arial" w:cs="Arial"/>
          <w:bCs/>
          <w:color w:val="000000"/>
          <w:sz w:val="22"/>
          <w:szCs w:val="22"/>
        </w:rPr>
        <w:t xml:space="preserve">Výletní lokalita </w:t>
      </w:r>
      <w:proofErr w:type="spellStart"/>
      <w:r w:rsidRPr="004840A3">
        <w:rPr>
          <w:rFonts w:ascii="Arial" w:hAnsi="Arial" w:cs="Arial"/>
          <w:bCs/>
          <w:color w:val="000000"/>
          <w:sz w:val="22"/>
          <w:szCs w:val="22"/>
        </w:rPr>
        <w:t>Čerťák</w:t>
      </w:r>
      <w:proofErr w:type="spellEnd"/>
      <w:r w:rsidRPr="004840A3">
        <w:rPr>
          <w:rFonts w:ascii="Arial" w:hAnsi="Arial" w:cs="Arial"/>
          <w:bCs/>
          <w:color w:val="000000"/>
          <w:sz w:val="22"/>
          <w:szCs w:val="22"/>
        </w:rPr>
        <w:t xml:space="preserve"> – </w:t>
      </w:r>
      <w:r w:rsidRPr="004840A3">
        <w:rPr>
          <w:rFonts w:ascii="Arial" w:hAnsi="Arial" w:cs="Arial"/>
          <w:color w:val="000000"/>
          <w:sz w:val="22"/>
          <w:szCs w:val="22"/>
        </w:rPr>
        <w:t>zastínění skluzavky spočívající v umístění 2 ks stínících plachet</w:t>
      </w:r>
      <w:r w:rsidR="004840A3">
        <w:rPr>
          <w:rFonts w:ascii="Arial" w:hAnsi="Arial" w:cs="Arial"/>
          <w:sz w:val="22"/>
          <w:szCs w:val="22"/>
        </w:rPr>
        <w:t>. Byla p</w:t>
      </w:r>
      <w:r w:rsidRPr="004840A3">
        <w:rPr>
          <w:rFonts w:ascii="Arial" w:hAnsi="Arial" w:cs="Arial"/>
          <w:color w:val="000000"/>
          <w:sz w:val="22"/>
          <w:szCs w:val="22"/>
        </w:rPr>
        <w:t xml:space="preserve">rovedena roční technická kontrola </w:t>
      </w:r>
      <w:r w:rsidR="004840A3">
        <w:rPr>
          <w:rFonts w:ascii="Arial" w:hAnsi="Arial" w:cs="Arial"/>
          <w:color w:val="000000"/>
          <w:sz w:val="22"/>
          <w:szCs w:val="22"/>
        </w:rPr>
        <w:t xml:space="preserve">a </w:t>
      </w:r>
      <w:r w:rsidRPr="004840A3">
        <w:rPr>
          <w:rFonts w:ascii="Arial" w:hAnsi="Arial" w:cs="Arial"/>
          <w:color w:val="000000"/>
          <w:sz w:val="22"/>
          <w:szCs w:val="22"/>
        </w:rPr>
        <w:t xml:space="preserve">kontrola tlumivosti </w:t>
      </w:r>
      <w:r w:rsidR="004840A3">
        <w:rPr>
          <w:rFonts w:ascii="Arial" w:hAnsi="Arial" w:cs="Arial"/>
          <w:color w:val="000000"/>
          <w:sz w:val="22"/>
          <w:szCs w:val="22"/>
        </w:rPr>
        <w:t>dětských hřišť</w:t>
      </w:r>
      <w:r w:rsidRPr="004840A3">
        <w:rPr>
          <w:rFonts w:ascii="Arial" w:hAnsi="Arial" w:cs="Arial"/>
          <w:color w:val="000000"/>
          <w:sz w:val="22"/>
          <w:szCs w:val="22"/>
        </w:rPr>
        <w:t>, opravy a výmě</w:t>
      </w:r>
      <w:r w:rsidR="004840A3">
        <w:rPr>
          <w:rFonts w:ascii="Arial" w:hAnsi="Arial" w:cs="Arial"/>
          <w:color w:val="000000"/>
          <w:sz w:val="22"/>
          <w:szCs w:val="22"/>
        </w:rPr>
        <w:t>ny poškozených herních prvků</w:t>
      </w:r>
      <w:r w:rsidRPr="004840A3">
        <w:rPr>
          <w:rFonts w:ascii="Arial" w:hAnsi="Arial" w:cs="Arial"/>
          <w:color w:val="000000"/>
          <w:sz w:val="22"/>
          <w:szCs w:val="22"/>
        </w:rPr>
        <w:t xml:space="preserve"> v rámci Nového Jičína. </w:t>
      </w:r>
      <w:r w:rsidRPr="004840A3">
        <w:rPr>
          <w:rFonts w:ascii="Arial" w:hAnsi="Arial" w:cs="Arial"/>
          <w:sz w:val="22"/>
          <w:szCs w:val="22"/>
        </w:rPr>
        <w:t> </w:t>
      </w:r>
    </w:p>
    <w:p w:rsidR="0098293B" w:rsidRPr="00C02708"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C02708">
        <w:rPr>
          <w:rFonts w:ascii="Arial" w:hAnsi="Arial" w:cs="Arial"/>
          <w:bCs/>
          <w:i/>
          <w:color w:val="000000"/>
          <w:sz w:val="22"/>
          <w:szCs w:val="22"/>
          <w:u w:val="single"/>
        </w:rPr>
        <w:t>3613 - Nebytové hospodářství</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lastRenderedPageBreak/>
        <w:t>Hrazeny plánované služby za energie (vodné a elektrická energie) – fontány, areál bývalého Letního kina, kašna a sloupky na Masarykově náměstí.</w:t>
      </w:r>
      <w:r w:rsidR="00C02708">
        <w:rPr>
          <w:rFonts w:ascii="Arial" w:hAnsi="Arial" w:cs="Arial"/>
          <w:color w:val="000000"/>
          <w:sz w:val="22"/>
          <w:szCs w:val="22"/>
        </w:rPr>
        <w:t xml:space="preserve"> </w:t>
      </w:r>
      <w:r w:rsidRPr="004840A3">
        <w:rPr>
          <w:rFonts w:ascii="Arial" w:hAnsi="Arial" w:cs="Arial"/>
          <w:color w:val="000000"/>
          <w:sz w:val="22"/>
          <w:szCs w:val="22"/>
        </w:rPr>
        <w:t>Provedeny opravy plotu ČOV Kojetín, plotu na ul. Slovanská x Jiráskova, renovace kamenné zdi na ul. Na Valech, nátěr laviček ve Smetanových sadech a z důvodu dopravních nehod (</w:t>
      </w:r>
      <w:proofErr w:type="spellStart"/>
      <w:r w:rsidRPr="004840A3">
        <w:rPr>
          <w:rFonts w:ascii="Arial" w:hAnsi="Arial" w:cs="Arial"/>
          <w:color w:val="000000"/>
          <w:sz w:val="22"/>
          <w:szCs w:val="22"/>
        </w:rPr>
        <w:t>škodních</w:t>
      </w:r>
      <w:proofErr w:type="spellEnd"/>
      <w:r w:rsidRPr="004840A3">
        <w:rPr>
          <w:rFonts w:ascii="Arial" w:hAnsi="Arial" w:cs="Arial"/>
          <w:color w:val="000000"/>
          <w:sz w:val="22"/>
          <w:szCs w:val="22"/>
        </w:rPr>
        <w:t xml:space="preserve"> událostí) oprava plotu u </w:t>
      </w:r>
      <w:proofErr w:type="spellStart"/>
      <w:r w:rsidRPr="004840A3">
        <w:rPr>
          <w:rFonts w:ascii="Arial" w:hAnsi="Arial" w:cs="Arial"/>
          <w:color w:val="000000"/>
          <w:sz w:val="22"/>
          <w:szCs w:val="22"/>
        </w:rPr>
        <w:t>Hückelových</w:t>
      </w:r>
      <w:proofErr w:type="spellEnd"/>
      <w:r w:rsidRPr="004840A3">
        <w:rPr>
          <w:rFonts w:ascii="Arial" w:hAnsi="Arial" w:cs="Arial"/>
          <w:color w:val="000000"/>
          <w:sz w:val="22"/>
          <w:szCs w:val="22"/>
        </w:rPr>
        <w:t xml:space="preserve"> vil.</w:t>
      </w:r>
    </w:p>
    <w:p w:rsidR="0098293B" w:rsidRPr="00C02708" w:rsidRDefault="007122AA"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C02708">
        <w:rPr>
          <w:rFonts w:ascii="Arial" w:hAnsi="Arial" w:cs="Arial"/>
          <w:bCs/>
          <w:i/>
          <w:color w:val="000000"/>
          <w:sz w:val="22"/>
          <w:szCs w:val="22"/>
          <w:u w:val="single"/>
        </w:rPr>
        <w:t xml:space="preserve">3631 </w:t>
      </w:r>
      <w:r w:rsidR="00491E06">
        <w:rPr>
          <w:rFonts w:ascii="Arial" w:hAnsi="Arial" w:cs="Arial"/>
          <w:bCs/>
          <w:i/>
          <w:color w:val="000000"/>
          <w:sz w:val="22"/>
          <w:szCs w:val="22"/>
          <w:u w:val="single"/>
        </w:rPr>
        <w:t>–</w:t>
      </w:r>
      <w:r w:rsidR="0098293B" w:rsidRPr="00C02708">
        <w:rPr>
          <w:rFonts w:ascii="Arial" w:hAnsi="Arial" w:cs="Arial"/>
          <w:bCs/>
          <w:i/>
          <w:color w:val="000000"/>
          <w:sz w:val="22"/>
          <w:szCs w:val="22"/>
          <w:u w:val="single"/>
        </w:rPr>
        <w:t xml:space="preserve"> Veřejné osvětlení</w:t>
      </w:r>
      <w:r w:rsidR="00C02708">
        <w:rPr>
          <w:rFonts w:ascii="Arial" w:hAnsi="Arial" w:cs="Arial"/>
          <w:bCs/>
          <w:i/>
          <w:color w:val="000000"/>
          <w:sz w:val="22"/>
          <w:szCs w:val="22"/>
          <w:u w:val="single"/>
        </w:rPr>
        <w:t xml:space="preserve"> (VO)</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 xml:space="preserve">Hrazeny plánované služby za elektrickou energii – veřejné osvětlení. Provedeny nátěry </w:t>
      </w:r>
      <w:r w:rsidR="00C02708">
        <w:rPr>
          <w:rFonts w:ascii="Arial" w:hAnsi="Arial" w:cs="Arial"/>
          <w:color w:val="000000"/>
          <w:sz w:val="22"/>
          <w:szCs w:val="22"/>
        </w:rPr>
        <w:t xml:space="preserve">VO </w:t>
      </w:r>
      <w:r w:rsidRPr="004840A3">
        <w:rPr>
          <w:rFonts w:ascii="Arial" w:hAnsi="Arial" w:cs="Arial"/>
          <w:color w:val="000000"/>
          <w:sz w:val="22"/>
          <w:szCs w:val="22"/>
        </w:rPr>
        <w:t>na ul. Havlíčkova, opravy nabouraných sloupů VO.</w:t>
      </w:r>
      <w:r w:rsidR="00C02708">
        <w:rPr>
          <w:rFonts w:ascii="Arial" w:hAnsi="Arial" w:cs="Arial"/>
          <w:color w:val="000000"/>
          <w:sz w:val="22"/>
          <w:szCs w:val="22"/>
        </w:rPr>
        <w:t xml:space="preserve"> Byla p</w:t>
      </w:r>
      <w:r w:rsidRPr="004840A3">
        <w:rPr>
          <w:rFonts w:ascii="Arial" w:hAnsi="Arial" w:cs="Arial"/>
          <w:color w:val="000000"/>
          <w:sz w:val="22"/>
          <w:szCs w:val="22"/>
        </w:rPr>
        <w:t xml:space="preserve">ořízena sestava solárních svítidel do Skateparku a </w:t>
      </w:r>
      <w:proofErr w:type="spellStart"/>
      <w:r w:rsidRPr="004840A3">
        <w:rPr>
          <w:rFonts w:ascii="Arial" w:hAnsi="Arial" w:cs="Arial"/>
          <w:color w:val="000000"/>
          <w:sz w:val="22"/>
          <w:szCs w:val="22"/>
        </w:rPr>
        <w:t>Bikeparku</w:t>
      </w:r>
      <w:proofErr w:type="spellEnd"/>
      <w:r w:rsidRPr="004840A3">
        <w:rPr>
          <w:rFonts w:ascii="Arial" w:hAnsi="Arial" w:cs="Arial"/>
          <w:color w:val="000000"/>
          <w:sz w:val="22"/>
          <w:szCs w:val="22"/>
        </w:rPr>
        <w:t xml:space="preserve"> u stadionu v NJ.</w:t>
      </w:r>
      <w:r w:rsidR="00C02708">
        <w:rPr>
          <w:rFonts w:ascii="Arial" w:hAnsi="Arial" w:cs="Arial"/>
          <w:sz w:val="22"/>
          <w:szCs w:val="22"/>
        </w:rPr>
        <w:t xml:space="preserve"> </w:t>
      </w:r>
      <w:r w:rsidRPr="004840A3">
        <w:rPr>
          <w:rFonts w:ascii="Arial" w:hAnsi="Arial" w:cs="Arial"/>
          <w:color w:val="000000"/>
          <w:sz w:val="22"/>
          <w:szCs w:val="22"/>
        </w:rPr>
        <w:t>Vypracována PD k akcím VO K. Schwarze, VO Štefánikova, VO B. Martinů, K Nemocnici, VO Slezská u garáží.</w:t>
      </w:r>
      <w:r w:rsidR="00C02708">
        <w:rPr>
          <w:rFonts w:ascii="Arial" w:hAnsi="Arial" w:cs="Arial"/>
          <w:color w:val="000000"/>
          <w:sz w:val="22"/>
          <w:szCs w:val="22"/>
        </w:rPr>
        <w:t xml:space="preserve"> </w:t>
      </w:r>
      <w:r w:rsidRPr="004840A3">
        <w:rPr>
          <w:rFonts w:ascii="Arial" w:hAnsi="Arial" w:cs="Arial"/>
          <w:color w:val="000000"/>
          <w:sz w:val="22"/>
          <w:szCs w:val="22"/>
        </w:rPr>
        <w:t>Zrealizována přeložka VO v </w:t>
      </w:r>
      <w:proofErr w:type="spellStart"/>
      <w:proofErr w:type="gramStart"/>
      <w:r w:rsidRPr="004840A3">
        <w:rPr>
          <w:rFonts w:ascii="Arial" w:hAnsi="Arial" w:cs="Arial"/>
          <w:color w:val="000000"/>
          <w:sz w:val="22"/>
          <w:szCs w:val="22"/>
        </w:rPr>
        <w:t>m.č</w:t>
      </w:r>
      <w:proofErr w:type="spellEnd"/>
      <w:r w:rsidRPr="004840A3">
        <w:rPr>
          <w:rFonts w:ascii="Arial" w:hAnsi="Arial" w:cs="Arial"/>
          <w:color w:val="000000"/>
          <w:sz w:val="22"/>
          <w:szCs w:val="22"/>
        </w:rPr>
        <w:t>.</w:t>
      </w:r>
      <w:proofErr w:type="gramEnd"/>
      <w:r w:rsidRPr="004840A3">
        <w:rPr>
          <w:rFonts w:ascii="Arial" w:hAnsi="Arial" w:cs="Arial"/>
          <w:color w:val="000000"/>
          <w:sz w:val="22"/>
          <w:szCs w:val="22"/>
        </w:rPr>
        <w:t xml:space="preserve"> Bludovice.</w:t>
      </w:r>
    </w:p>
    <w:p w:rsidR="0098293B" w:rsidRPr="00C02708"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C02708">
        <w:rPr>
          <w:rFonts w:ascii="Arial" w:hAnsi="Arial" w:cs="Arial"/>
          <w:bCs/>
          <w:i/>
          <w:color w:val="000000"/>
          <w:sz w:val="22"/>
          <w:szCs w:val="22"/>
          <w:u w:val="single"/>
        </w:rPr>
        <w:t>3632 – Pohřebnictví</w:t>
      </w:r>
    </w:p>
    <w:p w:rsidR="0098293B" w:rsidRPr="004840A3" w:rsidRDefault="0098293B" w:rsidP="0098293B">
      <w:pPr>
        <w:jc w:val="both"/>
        <w:rPr>
          <w:rFonts w:ascii="Arial" w:hAnsi="Arial" w:cs="Arial"/>
          <w:sz w:val="22"/>
          <w:szCs w:val="22"/>
        </w:rPr>
      </w:pPr>
      <w:r w:rsidRPr="004840A3">
        <w:rPr>
          <w:rFonts w:ascii="Arial" w:hAnsi="Arial" w:cs="Arial"/>
          <w:bCs/>
          <w:color w:val="000000"/>
          <w:sz w:val="22"/>
          <w:szCs w:val="22"/>
        </w:rPr>
        <w:t xml:space="preserve">Investiční příspěvek TSM – </w:t>
      </w:r>
      <w:r w:rsidRPr="004840A3">
        <w:rPr>
          <w:rFonts w:ascii="Arial" w:hAnsi="Arial" w:cs="Arial"/>
          <w:color w:val="000000"/>
          <w:sz w:val="22"/>
          <w:szCs w:val="22"/>
        </w:rPr>
        <w:t>PD ke GO smuteční sině, márnice ve výši 191</w:t>
      </w:r>
      <w:r w:rsidR="00C02708">
        <w:rPr>
          <w:rFonts w:ascii="Arial" w:hAnsi="Arial" w:cs="Arial"/>
          <w:color w:val="000000"/>
          <w:sz w:val="22"/>
          <w:szCs w:val="22"/>
        </w:rPr>
        <w:t>.</w:t>
      </w:r>
      <w:r w:rsidRPr="004840A3">
        <w:rPr>
          <w:rFonts w:ascii="Arial" w:hAnsi="Arial" w:cs="Arial"/>
          <w:color w:val="000000"/>
          <w:sz w:val="22"/>
          <w:szCs w:val="22"/>
        </w:rPr>
        <w:t>329 Kč.</w:t>
      </w:r>
      <w:r w:rsidR="00C02708">
        <w:rPr>
          <w:rFonts w:ascii="Arial" w:hAnsi="Arial" w:cs="Arial"/>
          <w:color w:val="000000"/>
          <w:sz w:val="22"/>
          <w:szCs w:val="22"/>
        </w:rPr>
        <w:t xml:space="preserve"> </w:t>
      </w:r>
      <w:r w:rsidRPr="004840A3">
        <w:rPr>
          <w:rFonts w:ascii="Arial" w:hAnsi="Arial" w:cs="Arial"/>
          <w:color w:val="000000"/>
          <w:sz w:val="22"/>
          <w:szCs w:val="22"/>
        </w:rPr>
        <w:t>Nebyly provedeny žádné opravy.</w:t>
      </w:r>
    </w:p>
    <w:p w:rsidR="0098293B" w:rsidRPr="00C02708" w:rsidRDefault="00491E06" w:rsidP="0098293B">
      <w:pPr>
        <w:jc w:val="both"/>
        <w:rPr>
          <w:rFonts w:ascii="Arial" w:hAnsi="Arial" w:cs="Arial"/>
          <w:i/>
          <w:sz w:val="22"/>
          <w:szCs w:val="22"/>
          <w:u w:val="single"/>
        </w:rPr>
      </w:pPr>
      <w:r>
        <w:rPr>
          <w:rFonts w:ascii="Arial" w:hAnsi="Arial" w:cs="Arial"/>
          <w:bCs/>
          <w:i/>
          <w:color w:val="000000"/>
          <w:sz w:val="22"/>
          <w:szCs w:val="22"/>
          <w:u w:val="single"/>
        </w:rPr>
        <w:t xml:space="preserve">ODPA </w:t>
      </w:r>
      <w:r w:rsidR="0098293B" w:rsidRPr="00C02708">
        <w:rPr>
          <w:rFonts w:ascii="Arial" w:hAnsi="Arial" w:cs="Arial"/>
          <w:bCs/>
          <w:i/>
          <w:color w:val="000000"/>
          <w:sz w:val="22"/>
          <w:szCs w:val="22"/>
          <w:u w:val="single"/>
        </w:rPr>
        <w:t>3699 – Mobiliář</w:t>
      </w:r>
    </w:p>
    <w:p w:rsidR="0098293B" w:rsidRPr="004840A3" w:rsidRDefault="0098293B" w:rsidP="0098293B">
      <w:pPr>
        <w:jc w:val="both"/>
        <w:rPr>
          <w:rFonts w:ascii="Arial" w:hAnsi="Arial" w:cs="Arial"/>
          <w:sz w:val="22"/>
          <w:szCs w:val="22"/>
        </w:rPr>
      </w:pPr>
      <w:r w:rsidRPr="004840A3">
        <w:rPr>
          <w:rFonts w:ascii="Arial" w:hAnsi="Arial" w:cs="Arial"/>
          <w:color w:val="000000"/>
          <w:sz w:val="22"/>
          <w:szCs w:val="22"/>
        </w:rPr>
        <w:t xml:space="preserve">Neinvestiční příspěvek TSM </w:t>
      </w:r>
      <w:r w:rsidR="00C02708">
        <w:rPr>
          <w:rFonts w:ascii="Arial" w:hAnsi="Arial" w:cs="Arial"/>
          <w:color w:val="000000"/>
          <w:sz w:val="22"/>
          <w:szCs w:val="22"/>
        </w:rPr>
        <w:t>NJ na</w:t>
      </w:r>
      <w:r w:rsidRPr="004840A3">
        <w:rPr>
          <w:rFonts w:ascii="Arial" w:hAnsi="Arial" w:cs="Arial"/>
          <w:color w:val="000000"/>
          <w:sz w:val="22"/>
          <w:szCs w:val="22"/>
        </w:rPr>
        <w:t xml:space="preserve"> zakoupení odpadkových košů, zahradních laviček s opěradlem a oprav</w:t>
      </w:r>
      <w:r w:rsidR="00C02708">
        <w:rPr>
          <w:rFonts w:ascii="Arial" w:hAnsi="Arial" w:cs="Arial"/>
          <w:color w:val="000000"/>
          <w:sz w:val="22"/>
          <w:szCs w:val="22"/>
        </w:rPr>
        <w:t>u</w:t>
      </w:r>
      <w:r w:rsidRPr="004840A3">
        <w:rPr>
          <w:rFonts w:ascii="Arial" w:hAnsi="Arial" w:cs="Arial"/>
          <w:color w:val="000000"/>
          <w:sz w:val="22"/>
          <w:szCs w:val="22"/>
        </w:rPr>
        <w:t xml:space="preserve"> dřevěných stánků.</w:t>
      </w:r>
    </w:p>
    <w:p w:rsidR="004840A3" w:rsidRDefault="004840A3" w:rsidP="0098293B">
      <w:pPr>
        <w:jc w:val="both"/>
        <w:rPr>
          <w:rFonts w:ascii="Arial" w:hAnsi="Arial" w:cs="Arial"/>
          <w:sz w:val="22"/>
          <w:szCs w:val="22"/>
        </w:rPr>
      </w:pPr>
    </w:p>
    <w:p w:rsidR="004840A3" w:rsidRDefault="004840A3" w:rsidP="0098293B">
      <w:pPr>
        <w:jc w:val="both"/>
        <w:rPr>
          <w:rFonts w:ascii="Arial" w:hAnsi="Arial" w:cs="Arial"/>
          <w:sz w:val="22"/>
          <w:szCs w:val="22"/>
        </w:rPr>
      </w:pPr>
    </w:p>
    <w:p w:rsidR="00002BA5" w:rsidRPr="00FF0C7D" w:rsidRDefault="00002BA5" w:rsidP="00002BA5">
      <w:pPr>
        <w:widowControl w:val="0"/>
        <w:numPr>
          <w:ilvl w:val="12"/>
          <w:numId w:val="0"/>
        </w:numPr>
        <w:ind w:left="567" w:hanging="567"/>
        <w:jc w:val="both"/>
        <w:rPr>
          <w:rFonts w:ascii="Arial" w:hAnsi="Arial" w:cs="Arial"/>
          <w:b/>
          <w:bCs/>
          <w:sz w:val="24"/>
          <w:szCs w:val="24"/>
          <w:u w:val="single"/>
        </w:rPr>
      </w:pPr>
      <w:r w:rsidRPr="00FF0C7D">
        <w:rPr>
          <w:rFonts w:ascii="Arial" w:hAnsi="Arial" w:cs="Arial"/>
          <w:b/>
          <w:bCs/>
          <w:sz w:val="24"/>
          <w:szCs w:val="24"/>
          <w:u w:val="single"/>
        </w:rPr>
        <w:t xml:space="preserve">ORJ 6XX  Odbor rozvoje a investic </w:t>
      </w:r>
    </w:p>
    <w:p w:rsidR="00002BA5" w:rsidRPr="00FF0C7D" w:rsidRDefault="00002BA5" w:rsidP="00002BA5">
      <w:pPr>
        <w:pStyle w:val="Nadpis3"/>
        <w:jc w:val="both"/>
        <w:rPr>
          <w:rFonts w:ascii="Arial" w:hAnsi="Arial" w:cs="Arial"/>
          <w:i/>
          <w:iCs/>
          <w:u w:val="none"/>
        </w:rPr>
      </w:pPr>
      <w:r w:rsidRPr="00FF0C7D">
        <w:rPr>
          <w:rFonts w:ascii="Arial" w:hAnsi="Arial" w:cs="Arial"/>
          <w:i/>
          <w:iCs/>
          <w:u w:val="none"/>
        </w:rPr>
        <w:t>602 – Vodní hospodářství</w:t>
      </w:r>
    </w:p>
    <w:p w:rsidR="00FF0C7D" w:rsidRPr="00FF0C7D" w:rsidRDefault="00FF0C7D" w:rsidP="00FF0C7D">
      <w:pPr>
        <w:spacing w:line="257" w:lineRule="auto"/>
        <w:rPr>
          <w:rFonts w:ascii="Arial" w:hAnsi="Arial" w:cs="Arial"/>
          <w:i/>
          <w:sz w:val="22"/>
          <w:szCs w:val="22"/>
          <w:u w:val="single"/>
        </w:rPr>
      </w:pPr>
      <w:r w:rsidRPr="00FF0C7D">
        <w:rPr>
          <w:rFonts w:ascii="Arial" w:hAnsi="Arial" w:cs="Arial"/>
          <w:i/>
          <w:sz w:val="22"/>
          <w:szCs w:val="22"/>
          <w:u w:val="single"/>
        </w:rPr>
        <w:t>ODPA 2310 - Pitná voda</w:t>
      </w:r>
    </w:p>
    <w:p w:rsidR="00FF0C7D" w:rsidRPr="00FF0C7D" w:rsidRDefault="00FF0C7D" w:rsidP="00FF0C7D">
      <w:pPr>
        <w:rPr>
          <w:rFonts w:ascii="Arial" w:hAnsi="Arial" w:cs="Arial"/>
          <w:sz w:val="22"/>
          <w:szCs w:val="22"/>
        </w:rPr>
      </w:pPr>
      <w:r w:rsidRPr="00FF0C7D">
        <w:rPr>
          <w:rFonts w:ascii="Arial" w:hAnsi="Arial" w:cs="Arial"/>
          <w:sz w:val="22"/>
          <w:szCs w:val="22"/>
        </w:rPr>
        <w:t>Úhrada části PD na Vodojem Straník.</w:t>
      </w:r>
    </w:p>
    <w:p w:rsidR="00B86A2D" w:rsidRDefault="00FF0C7D" w:rsidP="00B86A2D">
      <w:pPr>
        <w:rPr>
          <w:rFonts w:ascii="Arial" w:hAnsi="Arial" w:cs="Arial"/>
          <w:sz w:val="22"/>
          <w:szCs w:val="22"/>
        </w:rPr>
      </w:pPr>
      <w:r w:rsidRPr="00FF0C7D">
        <w:rPr>
          <w:rFonts w:ascii="Arial" w:hAnsi="Arial" w:cs="Arial"/>
          <w:sz w:val="22"/>
          <w:szCs w:val="22"/>
        </w:rPr>
        <w:t>Realizace nebyly plánovány.</w:t>
      </w:r>
    </w:p>
    <w:p w:rsidR="00FF0C7D" w:rsidRPr="00B86A2D" w:rsidRDefault="00FF0C7D" w:rsidP="00B86A2D">
      <w:pPr>
        <w:rPr>
          <w:rFonts w:ascii="Arial" w:hAnsi="Arial" w:cs="Arial"/>
          <w:i/>
          <w:sz w:val="22"/>
          <w:szCs w:val="22"/>
          <w:u w:val="single"/>
        </w:rPr>
      </w:pPr>
      <w:r w:rsidRPr="00B86A2D">
        <w:rPr>
          <w:rFonts w:ascii="Arial" w:hAnsi="Arial" w:cs="Arial"/>
          <w:i/>
          <w:sz w:val="22"/>
          <w:szCs w:val="22"/>
          <w:u w:val="single"/>
        </w:rPr>
        <w:t>ODPA 2321 - Odvádění a čištění odpadních vod</w:t>
      </w:r>
    </w:p>
    <w:p w:rsidR="00FF0C7D" w:rsidRPr="00FF0C7D" w:rsidRDefault="00FF0C7D" w:rsidP="008073FD">
      <w:pPr>
        <w:jc w:val="both"/>
        <w:rPr>
          <w:rFonts w:ascii="Arial" w:hAnsi="Arial" w:cs="Arial"/>
          <w:sz w:val="22"/>
          <w:szCs w:val="22"/>
        </w:rPr>
      </w:pPr>
      <w:r w:rsidRPr="00FF0C7D">
        <w:rPr>
          <w:rFonts w:ascii="Arial" w:hAnsi="Arial" w:cs="Arial"/>
          <w:sz w:val="22"/>
          <w:szCs w:val="22"/>
        </w:rPr>
        <w:t>Realizace kanalizace na ul. Příčná se odkládá, dokončila se inženýrská činnost. Pokračuje se na</w:t>
      </w:r>
      <w:r w:rsidR="008073FD">
        <w:rPr>
          <w:rFonts w:ascii="Arial" w:hAnsi="Arial" w:cs="Arial"/>
          <w:sz w:val="22"/>
          <w:szCs w:val="22"/>
        </w:rPr>
        <w:t> </w:t>
      </w:r>
      <w:r w:rsidRPr="00FF0C7D">
        <w:rPr>
          <w:rFonts w:ascii="Arial" w:hAnsi="Arial" w:cs="Arial"/>
          <w:sz w:val="22"/>
          <w:szCs w:val="22"/>
        </w:rPr>
        <w:t xml:space="preserve">projektové přípravě kanalizace ul. Okružní a na PD Odvodnění pozemku nad zahrádkovou osadou v Loučce. Zpracování PD na odkanalizování Staníka a Bludovic se přesouvá na nadcházející roky. Dělají se studie. </w:t>
      </w:r>
    </w:p>
    <w:p w:rsidR="00FF0C7D" w:rsidRPr="00B86A2D" w:rsidRDefault="00FF0C7D" w:rsidP="00FF0C7D">
      <w:pPr>
        <w:rPr>
          <w:rFonts w:ascii="Arial" w:hAnsi="Arial" w:cs="Arial"/>
          <w:i/>
          <w:sz w:val="24"/>
          <w:szCs w:val="24"/>
        </w:rPr>
      </w:pPr>
      <w:r w:rsidRPr="00B86A2D">
        <w:rPr>
          <w:rFonts w:ascii="Arial" w:hAnsi="Arial" w:cs="Arial"/>
          <w:b/>
          <w:i/>
          <w:sz w:val="24"/>
          <w:szCs w:val="24"/>
        </w:rPr>
        <w:t>ORJ 610 – Doprava</w:t>
      </w:r>
    </w:p>
    <w:p w:rsidR="00FF0C7D" w:rsidRPr="00B86A2D" w:rsidRDefault="00B86A2D" w:rsidP="00FF0C7D">
      <w:pPr>
        <w:rPr>
          <w:rFonts w:ascii="Arial" w:hAnsi="Arial" w:cs="Arial"/>
          <w:i/>
          <w:sz w:val="22"/>
          <w:szCs w:val="22"/>
          <w:u w:val="single"/>
        </w:rPr>
      </w:pPr>
      <w:r w:rsidRPr="00B86A2D">
        <w:rPr>
          <w:rFonts w:ascii="Arial" w:hAnsi="Arial" w:cs="Arial"/>
          <w:i/>
          <w:sz w:val="22"/>
          <w:szCs w:val="22"/>
          <w:u w:val="single"/>
        </w:rPr>
        <w:t xml:space="preserve">ODPA </w:t>
      </w:r>
      <w:r w:rsidR="00FF0C7D" w:rsidRPr="00B86A2D">
        <w:rPr>
          <w:rFonts w:ascii="Arial" w:hAnsi="Arial" w:cs="Arial"/>
          <w:i/>
          <w:sz w:val="22"/>
          <w:szCs w:val="22"/>
          <w:u w:val="single"/>
        </w:rPr>
        <w:t>2212 - Silnice</w:t>
      </w:r>
    </w:p>
    <w:p w:rsidR="00B86A2D" w:rsidRPr="00304A83" w:rsidRDefault="00FF0C7D" w:rsidP="00B86A2D">
      <w:pPr>
        <w:jc w:val="both"/>
        <w:rPr>
          <w:rFonts w:ascii="Arial" w:hAnsi="Arial" w:cs="Arial"/>
          <w:sz w:val="22"/>
          <w:szCs w:val="22"/>
        </w:rPr>
      </w:pPr>
      <w:r w:rsidRPr="00304A83">
        <w:rPr>
          <w:rFonts w:ascii="Arial" w:hAnsi="Arial" w:cs="Arial"/>
          <w:sz w:val="22"/>
          <w:szCs w:val="22"/>
        </w:rPr>
        <w:t xml:space="preserve">Realizovány byly velkoplošné opravy komunikací, rekonstrukce dolního konce komunikace U Mlýna, postavena nová Lávka Loučka Za Potokem 90 -před poštou a započala stavba nové Lávky na ul. Novosady. Probíhaly projekční práce na komunikaci Nový Jičín-Kojetín, komunikaci Straník-Kojetín, a na 6 mostních objektech. </w:t>
      </w:r>
    </w:p>
    <w:p w:rsidR="00FF0C7D" w:rsidRPr="00304A83" w:rsidRDefault="00B86A2D" w:rsidP="00B86A2D">
      <w:pPr>
        <w:jc w:val="both"/>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2219 - Ostatní záležitosti pozemních komunikací</w:t>
      </w:r>
    </w:p>
    <w:p w:rsidR="00B86A2D" w:rsidRPr="00304A83" w:rsidRDefault="00FF0C7D" w:rsidP="008073FD">
      <w:pPr>
        <w:jc w:val="both"/>
        <w:rPr>
          <w:rFonts w:ascii="Arial" w:hAnsi="Arial" w:cs="Arial"/>
          <w:b/>
          <w:sz w:val="22"/>
          <w:szCs w:val="22"/>
        </w:rPr>
      </w:pPr>
      <w:r w:rsidRPr="00304A83">
        <w:rPr>
          <w:rFonts w:ascii="Arial" w:hAnsi="Arial" w:cs="Arial"/>
          <w:sz w:val="22"/>
          <w:szCs w:val="22"/>
        </w:rPr>
        <w:t>Realizovány velkoplošné opravy chodníků, chodník v Bludovicích, dokončena parkoviště v lokalitě Vančurova a Dlouhá, Divadelní, projektuje se dalších 9 staveb pro parkování a dílčí etapy regenerace panelového sídliště Nerudova. Hotova je dále PD Revitalizace veřejného prostranství Horního nádraží</w:t>
      </w:r>
      <w:r w:rsidR="00B86A2D" w:rsidRPr="00304A83">
        <w:rPr>
          <w:rFonts w:ascii="Arial" w:hAnsi="Arial" w:cs="Arial"/>
          <w:sz w:val="22"/>
          <w:szCs w:val="22"/>
        </w:rPr>
        <w:t>.</w:t>
      </w:r>
    </w:p>
    <w:p w:rsidR="00FF0C7D" w:rsidRPr="00304A83" w:rsidRDefault="00B86A2D" w:rsidP="00B86A2D">
      <w:pPr>
        <w:rPr>
          <w:rFonts w:ascii="Arial" w:hAnsi="Arial" w:cs="Arial"/>
          <w:b/>
          <w:sz w:val="22"/>
          <w:szCs w:val="22"/>
        </w:rPr>
      </w:pPr>
      <w:r w:rsidRPr="00304A83">
        <w:rPr>
          <w:rFonts w:ascii="Arial" w:hAnsi="Arial" w:cs="Arial"/>
          <w:i/>
          <w:sz w:val="22"/>
          <w:szCs w:val="22"/>
          <w:u w:val="single"/>
        </w:rPr>
        <w:t>ODPA 2</w:t>
      </w:r>
      <w:r w:rsidR="00FF0C7D" w:rsidRPr="00304A83">
        <w:rPr>
          <w:rFonts w:ascii="Arial" w:hAnsi="Arial" w:cs="Arial"/>
          <w:i/>
          <w:sz w:val="22"/>
          <w:szCs w:val="22"/>
          <w:u w:val="single"/>
        </w:rPr>
        <w:t>221 - Provoz veřejné silniční dopravy</w:t>
      </w:r>
    </w:p>
    <w:p w:rsidR="00FF0C7D" w:rsidRPr="00304A83" w:rsidRDefault="00FF0C7D" w:rsidP="00FF0C7D">
      <w:pPr>
        <w:rPr>
          <w:rFonts w:ascii="Arial" w:hAnsi="Arial" w:cs="Arial"/>
          <w:color w:val="FF0000"/>
          <w:sz w:val="22"/>
          <w:szCs w:val="22"/>
        </w:rPr>
      </w:pPr>
      <w:r w:rsidRPr="00304A83">
        <w:rPr>
          <w:rFonts w:ascii="Arial" w:hAnsi="Arial" w:cs="Arial"/>
          <w:sz w:val="22"/>
          <w:szCs w:val="22"/>
        </w:rPr>
        <w:t>Zrealizována autobusová zastávka Riegrova.</w:t>
      </w:r>
    </w:p>
    <w:p w:rsidR="00FF0C7D" w:rsidRPr="00B86A2D" w:rsidRDefault="00FF0C7D" w:rsidP="00FF0C7D">
      <w:pPr>
        <w:rPr>
          <w:rFonts w:ascii="Arial" w:hAnsi="Arial" w:cs="Arial"/>
          <w:i/>
          <w:sz w:val="24"/>
          <w:szCs w:val="24"/>
        </w:rPr>
      </w:pPr>
      <w:r w:rsidRPr="00B86A2D">
        <w:rPr>
          <w:rFonts w:ascii="Arial" w:hAnsi="Arial" w:cs="Arial"/>
          <w:b/>
          <w:i/>
          <w:sz w:val="24"/>
          <w:szCs w:val="24"/>
        </w:rPr>
        <w:t>ORJ 614 – Akce O</w:t>
      </w:r>
      <w:r w:rsidR="00150626">
        <w:rPr>
          <w:rFonts w:ascii="Arial" w:hAnsi="Arial" w:cs="Arial"/>
          <w:b/>
          <w:i/>
          <w:sz w:val="24"/>
          <w:szCs w:val="24"/>
        </w:rPr>
        <w:t>dboru školství, kultury a sportu - školství</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ODPA 3</w:t>
      </w:r>
      <w:r w:rsidR="00FF0C7D" w:rsidRPr="00304A83">
        <w:rPr>
          <w:rFonts w:ascii="Arial" w:hAnsi="Arial" w:cs="Arial"/>
          <w:i/>
          <w:sz w:val="22"/>
          <w:szCs w:val="22"/>
          <w:u w:val="single"/>
        </w:rPr>
        <w:t>111 – Mateřské školy</w:t>
      </w:r>
    </w:p>
    <w:p w:rsidR="00FF0C7D" w:rsidRPr="00304A83" w:rsidRDefault="00FF0C7D" w:rsidP="00FF0C7D">
      <w:pPr>
        <w:rPr>
          <w:rFonts w:ascii="Arial" w:hAnsi="Arial" w:cs="Arial"/>
          <w:sz w:val="22"/>
          <w:szCs w:val="22"/>
        </w:rPr>
      </w:pPr>
      <w:r w:rsidRPr="00304A83">
        <w:rPr>
          <w:rFonts w:ascii="Arial" w:hAnsi="Arial" w:cs="Arial"/>
          <w:sz w:val="22"/>
          <w:szCs w:val="22"/>
        </w:rPr>
        <w:t>Zrealizována revitalizace zahrady MŠ Jiráskova. Zhotoveny PD na opravy a rekonstrukce budov MŠ Máchova, Revoluční, Beskydská a Komenského.</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ODPA 3</w:t>
      </w:r>
      <w:r w:rsidR="00FF0C7D" w:rsidRPr="00304A83">
        <w:rPr>
          <w:rFonts w:ascii="Arial" w:hAnsi="Arial" w:cs="Arial"/>
          <w:i/>
          <w:sz w:val="22"/>
          <w:szCs w:val="22"/>
          <w:u w:val="single"/>
        </w:rPr>
        <w:t>113 – Základní školy</w:t>
      </w:r>
    </w:p>
    <w:p w:rsidR="00FF0C7D" w:rsidRPr="00304A83" w:rsidRDefault="00FF0C7D" w:rsidP="00150626">
      <w:pPr>
        <w:jc w:val="both"/>
        <w:rPr>
          <w:rFonts w:ascii="Arial" w:hAnsi="Arial" w:cs="Arial"/>
          <w:sz w:val="22"/>
          <w:szCs w:val="22"/>
        </w:rPr>
      </w:pPr>
      <w:r w:rsidRPr="00304A83">
        <w:rPr>
          <w:rFonts w:ascii="Arial" w:hAnsi="Arial" w:cs="Arial"/>
          <w:sz w:val="22"/>
          <w:szCs w:val="22"/>
        </w:rPr>
        <w:t>Zrealizována rekonstrukce ŠJ na ZŠ Dlouhá a rekonstrukce podlahy v tělocvičně ZŠ Komenského 66. Jsou zhotoveny PD na rekonstrukce a opravy ZŠ Jubilejní, Komenského 68, Tyršova.</w:t>
      </w:r>
    </w:p>
    <w:p w:rsidR="00FF0C7D" w:rsidRPr="00304A83" w:rsidRDefault="00150626" w:rsidP="00150626">
      <w:pPr>
        <w:jc w:val="both"/>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3412</w:t>
      </w:r>
      <w:r w:rsidRPr="00304A83">
        <w:rPr>
          <w:rFonts w:ascii="Arial" w:hAnsi="Arial" w:cs="Arial"/>
          <w:i/>
          <w:sz w:val="22"/>
          <w:szCs w:val="22"/>
          <w:u w:val="single"/>
        </w:rPr>
        <w:t xml:space="preserve"> </w:t>
      </w:r>
      <w:r w:rsidR="00FF0C7D" w:rsidRPr="00304A83">
        <w:rPr>
          <w:rFonts w:ascii="Arial" w:hAnsi="Arial" w:cs="Arial"/>
          <w:i/>
          <w:sz w:val="22"/>
          <w:szCs w:val="22"/>
          <w:u w:val="single"/>
        </w:rPr>
        <w:t xml:space="preserve">- Sportovní zařízení </w:t>
      </w:r>
    </w:p>
    <w:p w:rsidR="00FF0C7D" w:rsidRDefault="00FF0C7D" w:rsidP="00150626">
      <w:pPr>
        <w:jc w:val="both"/>
        <w:rPr>
          <w:rFonts w:ascii="Arial" w:hAnsi="Arial" w:cs="Arial"/>
          <w:b/>
          <w:sz w:val="24"/>
          <w:szCs w:val="24"/>
          <w:u w:val="single"/>
        </w:rPr>
      </w:pPr>
      <w:r w:rsidRPr="00304A83">
        <w:rPr>
          <w:rFonts w:ascii="Arial" w:hAnsi="Arial" w:cs="Arial"/>
          <w:sz w:val="22"/>
          <w:szCs w:val="22"/>
        </w:rPr>
        <w:t>Zrealizována rekonstrukce hřiště u ZŠ Komenského 66. zpracován projekt Rekonstrukce hřiště u ZŠ Jubilejní</w:t>
      </w:r>
      <w:r>
        <w:rPr>
          <w:rFonts w:ascii="Arial" w:hAnsi="Arial" w:cs="Arial"/>
          <w:sz w:val="24"/>
          <w:szCs w:val="24"/>
        </w:rPr>
        <w:t>.</w:t>
      </w:r>
    </w:p>
    <w:p w:rsidR="00FF0C7D" w:rsidRPr="00150626" w:rsidRDefault="00FF0C7D" w:rsidP="00FF0C7D">
      <w:pPr>
        <w:rPr>
          <w:rFonts w:ascii="Arial" w:hAnsi="Arial" w:cs="Arial"/>
          <w:i/>
          <w:sz w:val="24"/>
          <w:szCs w:val="24"/>
        </w:rPr>
      </w:pPr>
      <w:r w:rsidRPr="00150626">
        <w:rPr>
          <w:rFonts w:ascii="Arial" w:hAnsi="Arial" w:cs="Arial"/>
          <w:b/>
          <w:i/>
          <w:sz w:val="24"/>
          <w:szCs w:val="24"/>
        </w:rPr>
        <w:t>ORJ 615 – Oddělení rozvoje – plány, marketing, Zdravé Město</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 xml:space="preserve">2219 – Provozování </w:t>
      </w:r>
      <w:proofErr w:type="spellStart"/>
      <w:r w:rsidR="00FF0C7D" w:rsidRPr="00304A83">
        <w:rPr>
          <w:rFonts w:ascii="Arial" w:hAnsi="Arial" w:cs="Arial"/>
          <w:i/>
          <w:sz w:val="22"/>
          <w:szCs w:val="22"/>
          <w:u w:val="single"/>
        </w:rPr>
        <w:t>bikesharing</w:t>
      </w:r>
      <w:proofErr w:type="spellEnd"/>
      <w:r w:rsidR="00FF0C7D" w:rsidRPr="00304A83">
        <w:rPr>
          <w:rFonts w:ascii="Arial" w:hAnsi="Arial" w:cs="Arial"/>
          <w:i/>
          <w:sz w:val="22"/>
          <w:szCs w:val="22"/>
          <w:u w:val="single"/>
        </w:rPr>
        <w:t xml:space="preserve"> ve městě NJ </w:t>
      </w:r>
    </w:p>
    <w:p w:rsidR="00FF0C7D" w:rsidRPr="00304A83" w:rsidRDefault="00FF0C7D" w:rsidP="00FF0C7D">
      <w:pPr>
        <w:rPr>
          <w:sz w:val="22"/>
          <w:szCs w:val="22"/>
        </w:rPr>
      </w:pPr>
      <w:r w:rsidRPr="00304A83">
        <w:rPr>
          <w:rFonts w:ascii="Arial" w:hAnsi="Arial" w:cs="Arial"/>
          <w:sz w:val="22"/>
          <w:szCs w:val="22"/>
        </w:rPr>
        <w:t>Financování sdílených kol ve výši 1,2 mil. Kč.</w:t>
      </w:r>
    </w:p>
    <w:p w:rsidR="00FF0C7D" w:rsidRPr="00304A83" w:rsidRDefault="00150626" w:rsidP="00150626">
      <w:pPr>
        <w:jc w:val="both"/>
        <w:rPr>
          <w:rFonts w:ascii="Arial" w:hAnsi="Arial" w:cs="Arial"/>
          <w:i/>
          <w:sz w:val="22"/>
          <w:szCs w:val="22"/>
          <w:u w:val="single"/>
        </w:rPr>
      </w:pPr>
      <w:r w:rsidRPr="00304A83">
        <w:rPr>
          <w:rFonts w:ascii="Arial" w:hAnsi="Arial" w:cs="Arial"/>
          <w:i/>
          <w:sz w:val="22"/>
          <w:szCs w:val="22"/>
          <w:u w:val="single"/>
        </w:rPr>
        <w:lastRenderedPageBreak/>
        <w:t xml:space="preserve">ODPA </w:t>
      </w:r>
      <w:r w:rsidR="00FF0C7D" w:rsidRPr="00304A83">
        <w:rPr>
          <w:rFonts w:ascii="Arial" w:hAnsi="Arial" w:cs="Arial"/>
          <w:i/>
          <w:sz w:val="22"/>
          <w:szCs w:val="22"/>
          <w:u w:val="single"/>
        </w:rPr>
        <w:t>3613 – Nebytové hospodářství – oddělení investic</w:t>
      </w:r>
    </w:p>
    <w:p w:rsidR="00FF0C7D" w:rsidRPr="00304A83" w:rsidRDefault="00FF0C7D" w:rsidP="00150626">
      <w:pPr>
        <w:jc w:val="both"/>
        <w:rPr>
          <w:rFonts w:ascii="Arial" w:hAnsi="Arial" w:cs="Arial"/>
          <w:color w:val="FF0000"/>
          <w:sz w:val="22"/>
          <w:szCs w:val="22"/>
        </w:rPr>
      </w:pPr>
      <w:r w:rsidRPr="00304A83">
        <w:rPr>
          <w:rFonts w:ascii="Arial" w:hAnsi="Arial" w:cs="Arial"/>
          <w:sz w:val="22"/>
          <w:szCs w:val="22"/>
        </w:rPr>
        <w:t>Na plánovaných technických ověřovacích studiích je úspora, využita na nezbytné konzultační služby.</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 xml:space="preserve">3639 – Komunální služby a rozvoj - plány, propagace, marketing, Zdravé město </w:t>
      </w:r>
    </w:p>
    <w:p w:rsidR="00FF0C7D" w:rsidRPr="00304A83" w:rsidRDefault="00FF0C7D" w:rsidP="00150626">
      <w:pPr>
        <w:jc w:val="both"/>
        <w:rPr>
          <w:rFonts w:ascii="Arial" w:hAnsi="Arial" w:cs="Arial"/>
          <w:color w:val="FF0000"/>
          <w:sz w:val="22"/>
          <w:szCs w:val="22"/>
        </w:rPr>
      </w:pPr>
      <w:r w:rsidRPr="00304A83">
        <w:rPr>
          <w:rFonts w:ascii="Arial" w:hAnsi="Arial" w:cs="Arial"/>
          <w:sz w:val="22"/>
          <w:szCs w:val="22"/>
        </w:rPr>
        <w:t>Čerpání obvyklých výdajů (služby městského architekta, agenda zdravé město) je v plné výši. Na</w:t>
      </w:r>
      <w:r w:rsidR="008073FD">
        <w:rPr>
          <w:rFonts w:ascii="Arial" w:hAnsi="Arial" w:cs="Arial"/>
          <w:sz w:val="22"/>
          <w:szCs w:val="22"/>
        </w:rPr>
        <w:t> </w:t>
      </w:r>
      <w:r w:rsidRPr="00304A83">
        <w:rPr>
          <w:rFonts w:ascii="Arial" w:hAnsi="Arial" w:cs="Arial"/>
          <w:sz w:val="22"/>
          <w:szCs w:val="22"/>
        </w:rPr>
        <w:t>rozvojové plány a studie vydáno cca 50 % předpokládaných výdajů. Úspory využity na dofinancování projektové přípravy v rámci odboru.</w:t>
      </w:r>
    </w:p>
    <w:p w:rsidR="00FF0C7D" w:rsidRPr="00150626" w:rsidRDefault="00FF0C7D" w:rsidP="00FF0C7D">
      <w:pPr>
        <w:rPr>
          <w:rFonts w:ascii="Arial" w:hAnsi="Arial" w:cs="Arial"/>
          <w:b/>
          <w:i/>
          <w:sz w:val="24"/>
          <w:szCs w:val="24"/>
        </w:rPr>
      </w:pPr>
      <w:r w:rsidRPr="00150626">
        <w:rPr>
          <w:rFonts w:ascii="Arial" w:hAnsi="Arial" w:cs="Arial"/>
          <w:b/>
          <w:i/>
          <w:sz w:val="24"/>
          <w:szCs w:val="24"/>
        </w:rPr>
        <w:t>ORJ 616 – Akce O</w:t>
      </w:r>
      <w:r w:rsidR="00150626">
        <w:rPr>
          <w:rFonts w:ascii="Arial" w:hAnsi="Arial" w:cs="Arial"/>
          <w:b/>
          <w:i/>
          <w:sz w:val="24"/>
          <w:szCs w:val="24"/>
        </w:rPr>
        <w:t>dboru školství, kultury a sportu</w:t>
      </w:r>
      <w:r w:rsidRPr="00150626">
        <w:rPr>
          <w:rFonts w:ascii="Arial" w:hAnsi="Arial" w:cs="Arial"/>
          <w:b/>
          <w:i/>
          <w:sz w:val="24"/>
          <w:szCs w:val="24"/>
        </w:rPr>
        <w:t xml:space="preserve"> – kultura</w:t>
      </w:r>
    </w:p>
    <w:p w:rsidR="00FF0C7D" w:rsidRPr="00304A83" w:rsidRDefault="00150626" w:rsidP="00FF0C7D">
      <w:pPr>
        <w:rPr>
          <w:i/>
          <w:sz w:val="22"/>
          <w:szCs w:val="22"/>
          <w:u w:val="single"/>
        </w:rPr>
      </w:pPr>
      <w:r>
        <w:rPr>
          <w:rFonts w:ascii="Arial" w:hAnsi="Arial" w:cs="Arial"/>
          <w:i/>
          <w:sz w:val="22"/>
          <w:szCs w:val="22"/>
          <w:u w:val="single"/>
        </w:rPr>
        <w:t xml:space="preserve">ODPA </w:t>
      </w:r>
      <w:r w:rsidR="00FF0C7D" w:rsidRPr="00150626">
        <w:rPr>
          <w:rFonts w:ascii="Arial" w:hAnsi="Arial" w:cs="Arial"/>
          <w:i/>
          <w:sz w:val="22"/>
          <w:szCs w:val="22"/>
          <w:u w:val="single"/>
        </w:rPr>
        <w:t xml:space="preserve">3311 – </w:t>
      </w:r>
      <w:r w:rsidR="00FF0C7D" w:rsidRPr="00304A83">
        <w:rPr>
          <w:rFonts w:ascii="Arial" w:hAnsi="Arial" w:cs="Arial"/>
          <w:i/>
          <w:sz w:val="22"/>
          <w:szCs w:val="22"/>
          <w:u w:val="single"/>
        </w:rPr>
        <w:t>Divadelní činnost</w:t>
      </w:r>
    </w:p>
    <w:p w:rsidR="00FF0C7D" w:rsidRPr="00304A83" w:rsidRDefault="00FF0C7D" w:rsidP="00150626">
      <w:pPr>
        <w:jc w:val="both"/>
        <w:rPr>
          <w:sz w:val="22"/>
          <w:szCs w:val="22"/>
        </w:rPr>
      </w:pPr>
      <w:r w:rsidRPr="00304A83">
        <w:rPr>
          <w:rFonts w:ascii="Arial" w:hAnsi="Arial" w:cs="Arial"/>
          <w:sz w:val="22"/>
          <w:szCs w:val="22"/>
        </w:rPr>
        <w:t xml:space="preserve">Zpracovány PD na rekonstrukce vzduchotechniky a fasády historické budovy divadla. </w:t>
      </w:r>
    </w:p>
    <w:p w:rsidR="00FF0C7D" w:rsidRPr="00304A83" w:rsidRDefault="00150626" w:rsidP="00150626">
      <w:pPr>
        <w:jc w:val="both"/>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3326 – Pořízení, zachování a obnova hodnot místního kulturního, národního a historického povědomí</w:t>
      </w:r>
      <w:r w:rsidRPr="00304A83">
        <w:rPr>
          <w:rFonts w:ascii="Arial" w:hAnsi="Arial" w:cs="Arial"/>
          <w:sz w:val="22"/>
          <w:szCs w:val="22"/>
        </w:rPr>
        <w:t xml:space="preserve"> – byla z</w:t>
      </w:r>
      <w:r w:rsidR="00FF0C7D" w:rsidRPr="00304A83">
        <w:rPr>
          <w:rFonts w:ascii="Arial" w:hAnsi="Arial" w:cs="Arial"/>
          <w:sz w:val="22"/>
          <w:szCs w:val="22"/>
        </w:rPr>
        <w:t>realizována obnova fasády kaple SV. Michala v Bludovicích.</w:t>
      </w:r>
    </w:p>
    <w:p w:rsidR="00FF0C7D" w:rsidRPr="00304A83" w:rsidRDefault="00150626" w:rsidP="00150626">
      <w:pPr>
        <w:jc w:val="both"/>
        <w:rPr>
          <w:rFonts w:ascii="Arial" w:hAnsi="Arial" w:cs="Arial"/>
          <w:sz w:val="22"/>
          <w:szCs w:val="22"/>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3392 – Zájmová činnost v</w:t>
      </w:r>
      <w:r w:rsidRPr="00304A83">
        <w:rPr>
          <w:rFonts w:ascii="Arial" w:hAnsi="Arial" w:cs="Arial"/>
          <w:i/>
          <w:sz w:val="22"/>
          <w:szCs w:val="22"/>
          <w:u w:val="single"/>
        </w:rPr>
        <w:t> </w:t>
      </w:r>
      <w:r w:rsidR="00FF0C7D" w:rsidRPr="00304A83">
        <w:rPr>
          <w:rFonts w:ascii="Arial" w:hAnsi="Arial" w:cs="Arial"/>
          <w:i/>
          <w:sz w:val="22"/>
          <w:szCs w:val="22"/>
          <w:u w:val="single"/>
        </w:rPr>
        <w:t>kultuře</w:t>
      </w:r>
      <w:r w:rsidRPr="00304A83">
        <w:rPr>
          <w:rFonts w:ascii="Arial" w:hAnsi="Arial" w:cs="Arial"/>
          <w:sz w:val="22"/>
          <w:szCs w:val="22"/>
        </w:rPr>
        <w:t xml:space="preserve"> - z</w:t>
      </w:r>
      <w:r w:rsidR="00FF0C7D" w:rsidRPr="00304A83">
        <w:rPr>
          <w:rFonts w:ascii="Arial" w:hAnsi="Arial" w:cs="Arial"/>
          <w:sz w:val="22"/>
          <w:szCs w:val="22"/>
        </w:rPr>
        <w:t>pracována studie na rekonstrukci Kina Květen, jako podklad pro budoucí PD. Dále PD Rekonstrukce sociálního zařízení na Skalkách. Dále byla zahájena práce na Studii Kulturního domu Nové Slunce.</w:t>
      </w:r>
    </w:p>
    <w:p w:rsidR="00FF0C7D" w:rsidRPr="00304A83" w:rsidRDefault="00FF0C7D" w:rsidP="00FF0C7D">
      <w:pPr>
        <w:rPr>
          <w:rFonts w:ascii="Arial" w:hAnsi="Arial" w:cs="Arial"/>
          <w:i/>
          <w:sz w:val="22"/>
          <w:szCs w:val="22"/>
        </w:rPr>
      </w:pPr>
      <w:r w:rsidRPr="00304A83">
        <w:rPr>
          <w:rFonts w:ascii="Arial" w:hAnsi="Arial" w:cs="Arial"/>
          <w:b/>
          <w:i/>
          <w:sz w:val="22"/>
          <w:szCs w:val="22"/>
        </w:rPr>
        <w:t>ORJ 619 – Akce O</w:t>
      </w:r>
      <w:r w:rsidR="00150626" w:rsidRPr="00304A83">
        <w:rPr>
          <w:rFonts w:ascii="Arial" w:hAnsi="Arial" w:cs="Arial"/>
          <w:b/>
          <w:i/>
          <w:sz w:val="22"/>
          <w:szCs w:val="22"/>
        </w:rPr>
        <w:t>dboru organizačního</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6171 – Činnost místní správy</w:t>
      </w:r>
    </w:p>
    <w:p w:rsidR="00FF0C7D" w:rsidRPr="00304A83" w:rsidRDefault="00FF0C7D" w:rsidP="00150626">
      <w:pPr>
        <w:jc w:val="both"/>
        <w:rPr>
          <w:rFonts w:ascii="Arial" w:hAnsi="Arial" w:cs="Arial"/>
          <w:b/>
          <w:color w:val="FF0000"/>
          <w:sz w:val="22"/>
          <w:szCs w:val="22"/>
        </w:rPr>
      </w:pPr>
      <w:r w:rsidRPr="00304A83">
        <w:rPr>
          <w:rFonts w:ascii="Arial" w:hAnsi="Arial" w:cs="Arial"/>
          <w:sz w:val="22"/>
          <w:szCs w:val="22"/>
        </w:rPr>
        <w:t xml:space="preserve">Doplacena pozastávka za realizaci opravy sociálních Radnice ul. Úzká I. a II. </w:t>
      </w:r>
      <w:r w:rsidR="00150626" w:rsidRPr="00304A83">
        <w:rPr>
          <w:rFonts w:ascii="Arial" w:hAnsi="Arial" w:cs="Arial"/>
          <w:sz w:val="22"/>
          <w:szCs w:val="22"/>
        </w:rPr>
        <w:t>p</w:t>
      </w:r>
      <w:r w:rsidRPr="00304A83">
        <w:rPr>
          <w:rFonts w:ascii="Arial" w:hAnsi="Arial" w:cs="Arial"/>
          <w:sz w:val="22"/>
          <w:szCs w:val="22"/>
        </w:rPr>
        <w:t xml:space="preserve">atro. Zahájena rekonstrukce Budovy Divadelní 1 – vstup, vestibul a nová jednací místnost – vyfakturována v r. 2024 byla pouze malá část nákladů. Zpracována PD Radnice – vchod z </w:t>
      </w:r>
      <w:r w:rsidR="00150626" w:rsidRPr="00304A83">
        <w:rPr>
          <w:rFonts w:ascii="Arial" w:hAnsi="Arial" w:cs="Arial"/>
          <w:sz w:val="22"/>
          <w:szCs w:val="22"/>
        </w:rPr>
        <w:t>u</w:t>
      </w:r>
      <w:r w:rsidRPr="00304A83">
        <w:rPr>
          <w:rFonts w:ascii="Arial" w:hAnsi="Arial" w:cs="Arial"/>
          <w:sz w:val="22"/>
          <w:szCs w:val="22"/>
        </w:rPr>
        <w:t>l. Úzká.</w:t>
      </w:r>
    </w:p>
    <w:p w:rsidR="00150626" w:rsidRPr="00304A83" w:rsidRDefault="00FF0C7D" w:rsidP="00150626">
      <w:pPr>
        <w:rPr>
          <w:rFonts w:ascii="Arial" w:hAnsi="Arial" w:cs="Arial"/>
          <w:b/>
          <w:i/>
          <w:sz w:val="22"/>
          <w:szCs w:val="22"/>
        </w:rPr>
      </w:pPr>
      <w:r w:rsidRPr="00304A83">
        <w:rPr>
          <w:rFonts w:ascii="Arial" w:hAnsi="Arial" w:cs="Arial"/>
          <w:b/>
          <w:i/>
          <w:sz w:val="22"/>
          <w:szCs w:val="22"/>
        </w:rPr>
        <w:t>ORJ 635 – Akce O</w:t>
      </w:r>
      <w:r w:rsidR="00150626" w:rsidRPr="00304A83">
        <w:rPr>
          <w:rFonts w:ascii="Arial" w:hAnsi="Arial" w:cs="Arial"/>
          <w:b/>
          <w:i/>
          <w:sz w:val="22"/>
          <w:szCs w:val="22"/>
        </w:rPr>
        <w:t xml:space="preserve">dboru životního prostředí </w:t>
      </w:r>
    </w:p>
    <w:p w:rsidR="00FF0C7D" w:rsidRPr="00304A83" w:rsidRDefault="00150626" w:rsidP="00150626">
      <w:pPr>
        <w:rPr>
          <w:rFonts w:ascii="Arial" w:hAnsi="Arial" w:cs="Arial"/>
          <w:i/>
          <w:sz w:val="22"/>
          <w:szCs w:val="22"/>
          <w:u w:val="single"/>
        </w:rPr>
      </w:pPr>
      <w:r w:rsidRPr="00304A83">
        <w:rPr>
          <w:rFonts w:ascii="Arial" w:hAnsi="Arial" w:cs="Arial"/>
          <w:i/>
          <w:sz w:val="22"/>
          <w:szCs w:val="22"/>
          <w:u w:val="single"/>
        </w:rPr>
        <w:t>ODPA 2</w:t>
      </w:r>
      <w:r w:rsidR="00FF0C7D" w:rsidRPr="00304A83">
        <w:rPr>
          <w:rFonts w:ascii="Arial" w:hAnsi="Arial" w:cs="Arial"/>
          <w:i/>
          <w:sz w:val="22"/>
          <w:szCs w:val="22"/>
          <w:u w:val="single"/>
        </w:rPr>
        <w:t>321 - Odvádění a čištění odpadních vod</w:t>
      </w:r>
    </w:p>
    <w:p w:rsidR="00FF0C7D" w:rsidRPr="00304A83" w:rsidRDefault="00FF0C7D" w:rsidP="00FF0C7D">
      <w:pPr>
        <w:rPr>
          <w:rFonts w:ascii="Arial" w:hAnsi="Arial" w:cs="Arial"/>
          <w:sz w:val="22"/>
          <w:szCs w:val="22"/>
        </w:rPr>
      </w:pPr>
      <w:r w:rsidRPr="00304A83">
        <w:rPr>
          <w:rFonts w:ascii="Arial" w:hAnsi="Arial" w:cs="Arial"/>
          <w:sz w:val="22"/>
          <w:szCs w:val="22"/>
        </w:rPr>
        <w:t>PD kanalizace bude zahájena v následujícím roce.</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 xml:space="preserve">3612 – Bytové hospodářství </w:t>
      </w:r>
    </w:p>
    <w:p w:rsidR="00FF0C7D" w:rsidRPr="00304A83" w:rsidRDefault="00FF0C7D" w:rsidP="00FF0C7D">
      <w:pPr>
        <w:rPr>
          <w:rFonts w:ascii="Arial" w:hAnsi="Arial" w:cs="Arial"/>
          <w:sz w:val="22"/>
          <w:szCs w:val="22"/>
        </w:rPr>
      </w:pPr>
      <w:r w:rsidRPr="00304A83">
        <w:rPr>
          <w:rFonts w:ascii="Arial" w:hAnsi="Arial" w:cs="Arial"/>
          <w:sz w:val="22"/>
          <w:szCs w:val="22"/>
        </w:rPr>
        <w:t>Provedeny pouze průzkumy v domě na ul. Hřbitovní 72.</w:t>
      </w:r>
    </w:p>
    <w:p w:rsidR="00FF0C7D" w:rsidRPr="00304A83" w:rsidRDefault="00150626"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 xml:space="preserve">3613 – Nebytové hospodářství </w:t>
      </w:r>
    </w:p>
    <w:p w:rsidR="00FF0C7D" w:rsidRPr="00304A83" w:rsidRDefault="00FF0C7D" w:rsidP="00FF0C7D">
      <w:pPr>
        <w:rPr>
          <w:rFonts w:ascii="Arial" w:hAnsi="Arial" w:cs="Arial"/>
          <w:sz w:val="22"/>
          <w:szCs w:val="22"/>
        </w:rPr>
      </w:pPr>
      <w:r w:rsidRPr="00304A83">
        <w:rPr>
          <w:rFonts w:ascii="Arial" w:hAnsi="Arial" w:cs="Arial"/>
          <w:sz w:val="22"/>
          <w:szCs w:val="22"/>
        </w:rPr>
        <w:t xml:space="preserve">Probíhá projektové příprava rekonstrukcí ve Středisku zeleně na ul. Palackého, PD rekonstrukce </w:t>
      </w:r>
      <w:proofErr w:type="spellStart"/>
      <w:r w:rsidRPr="00304A83">
        <w:rPr>
          <w:rFonts w:ascii="Arial" w:hAnsi="Arial" w:cs="Arial"/>
          <w:sz w:val="22"/>
          <w:szCs w:val="22"/>
        </w:rPr>
        <w:t>stavebninového</w:t>
      </w:r>
      <w:proofErr w:type="spellEnd"/>
      <w:r w:rsidRPr="00304A83">
        <w:rPr>
          <w:rFonts w:ascii="Arial" w:hAnsi="Arial" w:cs="Arial"/>
          <w:sz w:val="22"/>
          <w:szCs w:val="22"/>
        </w:rPr>
        <w:t xml:space="preserve"> dvora bude v následujícím roce. </w:t>
      </w:r>
    </w:p>
    <w:p w:rsidR="00FF0C7D" w:rsidRPr="00304A83" w:rsidRDefault="00FF0C7D" w:rsidP="00FF0C7D">
      <w:pPr>
        <w:rPr>
          <w:rFonts w:ascii="Arial" w:hAnsi="Arial" w:cs="Arial"/>
          <w:i/>
          <w:sz w:val="22"/>
          <w:szCs w:val="22"/>
          <w:u w:val="single"/>
        </w:rPr>
      </w:pPr>
      <w:r w:rsidRPr="00304A83">
        <w:rPr>
          <w:rFonts w:ascii="Arial" w:hAnsi="Arial" w:cs="Arial"/>
          <w:i/>
          <w:sz w:val="22"/>
          <w:szCs w:val="22"/>
          <w:u w:val="single"/>
        </w:rPr>
        <w:t>3722 – Sběr a svoz komunálních dopadů</w:t>
      </w:r>
    </w:p>
    <w:p w:rsidR="00FF0C7D" w:rsidRPr="00304A83" w:rsidRDefault="00FF0C7D" w:rsidP="00304A83">
      <w:pPr>
        <w:jc w:val="both"/>
        <w:rPr>
          <w:rFonts w:ascii="Arial" w:hAnsi="Arial" w:cs="Arial"/>
          <w:color w:val="FF0000"/>
          <w:sz w:val="22"/>
          <w:szCs w:val="22"/>
        </w:rPr>
      </w:pPr>
      <w:r w:rsidRPr="00304A83">
        <w:rPr>
          <w:rFonts w:ascii="Arial" w:hAnsi="Arial" w:cs="Arial"/>
          <w:sz w:val="22"/>
          <w:szCs w:val="22"/>
        </w:rPr>
        <w:t>Postavena 3 stanoviště podzemních kontejnerů a u dalších probíhá průběžně projektová příprava.</w:t>
      </w:r>
    </w:p>
    <w:p w:rsidR="00FF0C7D" w:rsidRPr="00304A83" w:rsidRDefault="00FF0C7D" w:rsidP="00FF0C7D">
      <w:pPr>
        <w:rPr>
          <w:rFonts w:ascii="Arial" w:hAnsi="Arial" w:cs="Arial"/>
          <w:i/>
          <w:sz w:val="24"/>
          <w:szCs w:val="24"/>
        </w:rPr>
      </w:pPr>
      <w:r w:rsidRPr="00304A83">
        <w:rPr>
          <w:rFonts w:ascii="Arial" w:hAnsi="Arial" w:cs="Arial"/>
          <w:b/>
          <w:i/>
          <w:sz w:val="24"/>
          <w:szCs w:val="24"/>
        </w:rPr>
        <w:t>ORJ 637 – Akce O</w:t>
      </w:r>
      <w:r w:rsidR="00304A83">
        <w:rPr>
          <w:rFonts w:ascii="Arial" w:hAnsi="Arial" w:cs="Arial"/>
          <w:b/>
          <w:i/>
          <w:sz w:val="24"/>
          <w:szCs w:val="24"/>
        </w:rPr>
        <w:t>dboru bytového</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3412 – Sportovní zařízení v majetku obce</w:t>
      </w:r>
    </w:p>
    <w:p w:rsidR="00FF0C7D" w:rsidRPr="00304A83" w:rsidRDefault="00FF0C7D" w:rsidP="00FF0C7D">
      <w:pPr>
        <w:rPr>
          <w:rFonts w:ascii="Arial" w:hAnsi="Arial" w:cs="Arial"/>
          <w:b/>
          <w:color w:val="FF0000"/>
          <w:sz w:val="22"/>
          <w:szCs w:val="22"/>
        </w:rPr>
      </w:pPr>
      <w:r w:rsidRPr="00304A83">
        <w:rPr>
          <w:rFonts w:ascii="Arial" w:hAnsi="Arial" w:cs="Arial"/>
          <w:sz w:val="22"/>
          <w:szCs w:val="22"/>
        </w:rPr>
        <w:t>zhotovena PD na rekonstrukci venkovního bazénu a rozpracovány PD na dílčí rekonstrukce vnitřního bazénu. Projektová příprava přístavby zimního stadionu přesunuta na následující rok.</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3612 – Bytové hospodářství</w:t>
      </w:r>
    </w:p>
    <w:p w:rsidR="00FF0C7D" w:rsidRPr="00304A83" w:rsidRDefault="00FF0C7D" w:rsidP="00304A83">
      <w:pPr>
        <w:jc w:val="both"/>
        <w:rPr>
          <w:rFonts w:ascii="Arial" w:hAnsi="Arial" w:cs="Arial"/>
          <w:b/>
          <w:color w:val="FF0000"/>
          <w:sz w:val="22"/>
          <w:szCs w:val="22"/>
        </w:rPr>
      </w:pPr>
      <w:r w:rsidRPr="00304A83">
        <w:rPr>
          <w:rFonts w:ascii="Arial" w:hAnsi="Arial" w:cs="Arial"/>
          <w:sz w:val="22"/>
          <w:szCs w:val="22"/>
        </w:rPr>
        <w:t>Zrealizována revitalizace BD Hřbitovní. Vyměněny byly výtahy BD Jičínská 275, Revoluční 36, a</w:t>
      </w:r>
      <w:r w:rsidR="008073FD">
        <w:rPr>
          <w:rFonts w:ascii="Arial" w:hAnsi="Arial" w:cs="Arial"/>
          <w:sz w:val="22"/>
          <w:szCs w:val="22"/>
        </w:rPr>
        <w:t> </w:t>
      </w:r>
      <w:r w:rsidRPr="00304A83">
        <w:rPr>
          <w:rFonts w:ascii="Arial" w:hAnsi="Arial" w:cs="Arial"/>
          <w:sz w:val="22"/>
          <w:szCs w:val="22"/>
        </w:rPr>
        <w:t xml:space="preserve">Luční 2. Další 2 výtahy na Luční 3 a 4 budou pokračovat v následujícím roce. Probíhají práce na PD několika historických domů v centru města.  </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3613 – Nebytové hospodářství</w:t>
      </w:r>
    </w:p>
    <w:p w:rsidR="00FF0C7D" w:rsidRPr="00304A83" w:rsidRDefault="00FF0C7D" w:rsidP="00304A83">
      <w:pPr>
        <w:jc w:val="both"/>
        <w:rPr>
          <w:rFonts w:ascii="Arial" w:hAnsi="Arial" w:cs="Arial"/>
          <w:b/>
          <w:color w:val="FF0000"/>
          <w:sz w:val="22"/>
          <w:szCs w:val="22"/>
          <w:u w:val="single"/>
        </w:rPr>
      </w:pPr>
      <w:r w:rsidRPr="00304A83">
        <w:rPr>
          <w:rFonts w:ascii="Arial" w:hAnsi="Arial" w:cs="Arial"/>
          <w:sz w:val="22"/>
          <w:szCs w:val="22"/>
        </w:rPr>
        <w:t xml:space="preserve">Na objekt na Ul. Suvorovova 152 zrealizována výměna oken a zateplení fasády.  Realizace rekonstrukce kostelní věže přesunuta na následující rok, kvůli dodržení podmínek dotace. U akce Fojtství Bludovice změněn záměr na demolici a výstavbu nové budovy. PD na rekonstrukci azylového domu bude v následujících letech. </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3634 – Lokální zásobování teplem</w:t>
      </w:r>
    </w:p>
    <w:p w:rsidR="00FF0C7D" w:rsidRPr="00304A83" w:rsidRDefault="00FF0C7D" w:rsidP="00304A83">
      <w:pPr>
        <w:jc w:val="both"/>
        <w:rPr>
          <w:rFonts w:ascii="Arial" w:hAnsi="Arial" w:cs="Arial"/>
          <w:b/>
          <w:sz w:val="22"/>
          <w:szCs w:val="22"/>
          <w:u w:val="single"/>
        </w:rPr>
      </w:pPr>
      <w:r w:rsidRPr="00304A83">
        <w:rPr>
          <w:rFonts w:ascii="Arial" w:hAnsi="Arial" w:cs="Arial"/>
          <w:sz w:val="22"/>
          <w:szCs w:val="22"/>
        </w:rPr>
        <w:t xml:space="preserve">Zrealizován Teplovod Nerudova 14,16,18. Výměna objektových předávacích stanic a výstavba </w:t>
      </w:r>
      <w:proofErr w:type="spellStart"/>
      <w:r w:rsidRPr="00304A83">
        <w:rPr>
          <w:rFonts w:ascii="Arial" w:hAnsi="Arial" w:cs="Arial"/>
          <w:sz w:val="22"/>
          <w:szCs w:val="22"/>
        </w:rPr>
        <w:t>fotovoltaické</w:t>
      </w:r>
      <w:proofErr w:type="spellEnd"/>
      <w:r w:rsidRPr="00304A83">
        <w:rPr>
          <w:rFonts w:ascii="Arial" w:hAnsi="Arial" w:cs="Arial"/>
          <w:sz w:val="22"/>
          <w:szCs w:val="22"/>
        </w:rPr>
        <w:t xml:space="preserve"> elektrárny v objektu bazénu přesunuta na následující roky. </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4351 – Pečovatelská služba</w:t>
      </w:r>
    </w:p>
    <w:p w:rsidR="00FF0C7D" w:rsidRPr="00304A83" w:rsidRDefault="00FF0C7D" w:rsidP="00FF0C7D">
      <w:pPr>
        <w:rPr>
          <w:rFonts w:ascii="Arial" w:hAnsi="Arial" w:cs="Arial"/>
          <w:b/>
          <w:sz w:val="22"/>
          <w:szCs w:val="22"/>
        </w:rPr>
      </w:pPr>
      <w:r w:rsidRPr="00304A83">
        <w:rPr>
          <w:rFonts w:ascii="Arial" w:hAnsi="Arial" w:cs="Arial"/>
          <w:sz w:val="22"/>
          <w:szCs w:val="22"/>
        </w:rPr>
        <w:t xml:space="preserve">Probíhá projektová příprava - Studie na novou budovu </w:t>
      </w:r>
      <w:proofErr w:type="spellStart"/>
      <w:r w:rsidRPr="00304A83">
        <w:rPr>
          <w:rFonts w:ascii="Arial" w:hAnsi="Arial" w:cs="Arial"/>
          <w:sz w:val="22"/>
          <w:szCs w:val="22"/>
        </w:rPr>
        <w:t>Prosenior</w:t>
      </w:r>
      <w:proofErr w:type="spellEnd"/>
      <w:r w:rsidRPr="00304A83">
        <w:rPr>
          <w:rFonts w:ascii="Arial" w:hAnsi="Arial" w:cs="Arial"/>
          <w:sz w:val="22"/>
          <w:szCs w:val="22"/>
        </w:rPr>
        <w:t xml:space="preserve"> Domeček.</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4374 – Azylové domy</w:t>
      </w:r>
    </w:p>
    <w:p w:rsidR="00FF0C7D" w:rsidRPr="00304A83" w:rsidRDefault="00FF0C7D" w:rsidP="00FF0C7D">
      <w:pPr>
        <w:rPr>
          <w:rFonts w:ascii="Arial" w:hAnsi="Arial" w:cs="Arial"/>
          <w:color w:val="FF0000"/>
          <w:sz w:val="22"/>
          <w:szCs w:val="22"/>
        </w:rPr>
      </w:pPr>
      <w:r w:rsidRPr="00304A83">
        <w:rPr>
          <w:rFonts w:ascii="Arial" w:hAnsi="Arial" w:cs="Arial"/>
          <w:sz w:val="22"/>
          <w:szCs w:val="22"/>
        </w:rPr>
        <w:t>Zpracována PD rekonstrukce azylového domu ve Straníku.</w:t>
      </w:r>
    </w:p>
    <w:p w:rsidR="00FF0C7D" w:rsidRPr="00304A83" w:rsidRDefault="00FF0C7D" w:rsidP="00FF0C7D">
      <w:pPr>
        <w:rPr>
          <w:rFonts w:ascii="Arial" w:hAnsi="Arial" w:cs="Arial"/>
          <w:i/>
          <w:sz w:val="24"/>
          <w:szCs w:val="24"/>
        </w:rPr>
      </w:pPr>
      <w:r w:rsidRPr="00304A83">
        <w:rPr>
          <w:rFonts w:ascii="Arial" w:hAnsi="Arial" w:cs="Arial"/>
          <w:b/>
          <w:i/>
          <w:sz w:val="24"/>
          <w:szCs w:val="24"/>
        </w:rPr>
        <w:t>ORJ 639 – Komunální služby a územní rozvoj</w:t>
      </w:r>
    </w:p>
    <w:p w:rsidR="00FF0C7D" w:rsidRPr="00304A83" w:rsidRDefault="00304A83" w:rsidP="00FF0C7D">
      <w:pPr>
        <w:rPr>
          <w:rFonts w:ascii="Arial" w:hAnsi="Arial" w:cs="Arial"/>
          <w:i/>
          <w:sz w:val="22"/>
          <w:szCs w:val="22"/>
          <w:u w:val="single"/>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3412 - Sportovní zařízení v majetku obce</w:t>
      </w:r>
    </w:p>
    <w:p w:rsidR="00304A83" w:rsidRPr="00304A83" w:rsidRDefault="00FF0C7D" w:rsidP="00304A83">
      <w:pPr>
        <w:jc w:val="both"/>
        <w:rPr>
          <w:rFonts w:ascii="Arial" w:hAnsi="Arial" w:cs="Arial"/>
          <w:b/>
          <w:sz w:val="22"/>
          <w:szCs w:val="22"/>
        </w:rPr>
      </w:pPr>
      <w:r w:rsidRPr="00304A83">
        <w:rPr>
          <w:rFonts w:ascii="Arial" w:hAnsi="Arial" w:cs="Arial"/>
          <w:sz w:val="22"/>
          <w:szCs w:val="22"/>
        </w:rPr>
        <w:lastRenderedPageBreak/>
        <w:t xml:space="preserve">PD k akcím ve sportovním areálu částečně uhrazeny a budou pokračovat v následujícím roce. PD tenisové haly bude řešena v následujícím roce. Připravena PD revitalizace Horního </w:t>
      </w:r>
      <w:r w:rsidR="00304A83" w:rsidRPr="00304A83">
        <w:rPr>
          <w:rFonts w:ascii="Arial" w:hAnsi="Arial" w:cs="Arial"/>
          <w:sz w:val="22"/>
          <w:szCs w:val="22"/>
        </w:rPr>
        <w:t>n</w:t>
      </w:r>
      <w:r w:rsidRPr="00304A83">
        <w:rPr>
          <w:rFonts w:ascii="Arial" w:hAnsi="Arial" w:cs="Arial"/>
          <w:sz w:val="22"/>
          <w:szCs w:val="22"/>
        </w:rPr>
        <w:t>ádraží.</w:t>
      </w:r>
      <w:r w:rsidRPr="00304A83">
        <w:rPr>
          <w:rFonts w:ascii="Arial" w:hAnsi="Arial" w:cs="Arial"/>
          <w:color w:val="FF0000"/>
          <w:sz w:val="22"/>
          <w:szCs w:val="22"/>
        </w:rPr>
        <w:t xml:space="preserve"> </w:t>
      </w:r>
    </w:p>
    <w:p w:rsidR="00FF0C7D" w:rsidRPr="00304A83" w:rsidRDefault="00304A83" w:rsidP="00304A83">
      <w:pPr>
        <w:jc w:val="both"/>
        <w:rPr>
          <w:rFonts w:ascii="Arial" w:hAnsi="Arial" w:cs="Arial"/>
          <w:b/>
          <w:sz w:val="22"/>
          <w:szCs w:val="22"/>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3613 - Nebytové hospodářství</w:t>
      </w:r>
    </w:p>
    <w:p w:rsidR="00304A83" w:rsidRPr="00304A83" w:rsidRDefault="00FF0C7D" w:rsidP="00304A83">
      <w:pPr>
        <w:rPr>
          <w:rFonts w:ascii="Arial" w:hAnsi="Arial" w:cs="Arial"/>
          <w:b/>
          <w:sz w:val="22"/>
          <w:szCs w:val="22"/>
        </w:rPr>
      </w:pPr>
      <w:r w:rsidRPr="00304A83">
        <w:rPr>
          <w:rFonts w:ascii="Arial" w:hAnsi="Arial" w:cs="Arial"/>
          <w:sz w:val="22"/>
          <w:szCs w:val="22"/>
        </w:rPr>
        <w:t xml:space="preserve">Zpracovává se PD Smetanových sadů, částečná úhrada. </w:t>
      </w:r>
    </w:p>
    <w:p w:rsidR="00FF0C7D" w:rsidRPr="00304A83" w:rsidRDefault="00304A83" w:rsidP="00304A83">
      <w:pPr>
        <w:rPr>
          <w:rFonts w:ascii="Arial" w:hAnsi="Arial" w:cs="Arial"/>
          <w:b/>
          <w:sz w:val="22"/>
          <w:szCs w:val="22"/>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3631 - Veřejné osvětlení</w:t>
      </w:r>
    </w:p>
    <w:p w:rsidR="00304A83" w:rsidRPr="00304A83" w:rsidRDefault="00FF0C7D" w:rsidP="00304A83">
      <w:pPr>
        <w:rPr>
          <w:rFonts w:ascii="Arial" w:hAnsi="Arial" w:cs="Arial"/>
          <w:b/>
          <w:sz w:val="22"/>
          <w:szCs w:val="22"/>
        </w:rPr>
      </w:pPr>
      <w:r w:rsidRPr="00304A83">
        <w:rPr>
          <w:rFonts w:ascii="Arial" w:hAnsi="Arial" w:cs="Arial"/>
          <w:sz w:val="22"/>
          <w:szCs w:val="22"/>
        </w:rPr>
        <w:t>Zrealizována akce VO Efekt 2023. Zhotovena PD na VO Dlouhá nad hřištěm.</w:t>
      </w:r>
    </w:p>
    <w:p w:rsidR="00FF0C7D" w:rsidRPr="00304A83" w:rsidRDefault="00304A83" w:rsidP="00304A83">
      <w:pPr>
        <w:rPr>
          <w:rFonts w:ascii="Arial" w:hAnsi="Arial" w:cs="Arial"/>
          <w:b/>
          <w:sz w:val="22"/>
          <w:szCs w:val="22"/>
        </w:rPr>
      </w:pPr>
      <w:r w:rsidRPr="00304A83">
        <w:rPr>
          <w:rFonts w:ascii="Arial" w:hAnsi="Arial" w:cs="Arial"/>
          <w:i/>
          <w:sz w:val="22"/>
          <w:szCs w:val="22"/>
          <w:u w:val="single"/>
        </w:rPr>
        <w:t xml:space="preserve">ODPA </w:t>
      </w:r>
      <w:r w:rsidR="00FF0C7D" w:rsidRPr="00304A83">
        <w:rPr>
          <w:rFonts w:ascii="Arial" w:hAnsi="Arial" w:cs="Arial"/>
          <w:i/>
          <w:sz w:val="22"/>
          <w:szCs w:val="22"/>
          <w:u w:val="single"/>
        </w:rPr>
        <w:t>3632 - Pohřebnictví</w:t>
      </w:r>
    </w:p>
    <w:p w:rsidR="00FF0C7D" w:rsidRPr="00304A83" w:rsidRDefault="00FF0C7D" w:rsidP="00FF0C7D">
      <w:pPr>
        <w:rPr>
          <w:sz w:val="22"/>
          <w:szCs w:val="22"/>
        </w:rPr>
      </w:pPr>
      <w:r w:rsidRPr="00304A83">
        <w:rPr>
          <w:rFonts w:ascii="Arial" w:hAnsi="Arial" w:cs="Arial"/>
          <w:sz w:val="22"/>
          <w:szCs w:val="22"/>
        </w:rPr>
        <w:t xml:space="preserve">Zrealizována akce Hřbitov – čestné hroby 2. etapa sanace. </w:t>
      </w:r>
    </w:p>
    <w:p w:rsidR="00FF0C7D" w:rsidRPr="00304A83" w:rsidRDefault="00304A83" w:rsidP="00FF0C7D">
      <w:pPr>
        <w:rPr>
          <w:rFonts w:ascii="Arial" w:hAnsi="Arial" w:cs="Arial"/>
          <w:i/>
          <w:sz w:val="24"/>
          <w:szCs w:val="24"/>
          <w:u w:val="single"/>
        </w:rPr>
      </w:pPr>
      <w:r w:rsidRPr="00304A83">
        <w:rPr>
          <w:rFonts w:ascii="Arial" w:hAnsi="Arial" w:cs="Arial"/>
          <w:bCs/>
          <w:i/>
          <w:sz w:val="24"/>
          <w:szCs w:val="24"/>
          <w:u w:val="single"/>
        </w:rPr>
        <w:t xml:space="preserve">ODPA </w:t>
      </w:r>
      <w:r w:rsidR="00FF0C7D" w:rsidRPr="00304A83">
        <w:rPr>
          <w:rFonts w:ascii="Arial" w:hAnsi="Arial" w:cs="Arial"/>
          <w:bCs/>
          <w:i/>
          <w:sz w:val="24"/>
          <w:szCs w:val="24"/>
          <w:u w:val="single"/>
        </w:rPr>
        <w:t>3633 – Výstavba a údržba místních inženýrských sítí</w:t>
      </w:r>
    </w:p>
    <w:p w:rsidR="00FF0C7D" w:rsidRPr="00304A83" w:rsidRDefault="00FF0C7D" w:rsidP="00FF0C7D">
      <w:pPr>
        <w:rPr>
          <w:sz w:val="22"/>
          <w:szCs w:val="22"/>
        </w:rPr>
      </w:pPr>
      <w:r w:rsidRPr="00304A83">
        <w:rPr>
          <w:rFonts w:ascii="Arial" w:hAnsi="Arial" w:cs="Arial"/>
          <w:sz w:val="22"/>
          <w:szCs w:val="22"/>
        </w:rPr>
        <w:t>PD na inženýrské sítě ve sportovním areálu se přesouvají na následující rok.</w:t>
      </w:r>
    </w:p>
    <w:p w:rsidR="00FF0C7D" w:rsidRPr="00304A83" w:rsidRDefault="00FF0C7D" w:rsidP="00FF0C7D">
      <w:pPr>
        <w:rPr>
          <w:rFonts w:ascii="Arial" w:hAnsi="Arial" w:cs="Arial"/>
          <w:i/>
          <w:sz w:val="24"/>
          <w:szCs w:val="24"/>
        </w:rPr>
      </w:pPr>
      <w:r w:rsidRPr="00304A83">
        <w:rPr>
          <w:rFonts w:ascii="Arial" w:hAnsi="Arial" w:cs="Arial"/>
          <w:b/>
          <w:i/>
          <w:sz w:val="24"/>
          <w:szCs w:val="24"/>
        </w:rPr>
        <w:t>ORJ 641 – Oddělení rozvoje –</w:t>
      </w:r>
      <w:r w:rsidR="00304A83">
        <w:rPr>
          <w:rFonts w:ascii="Arial" w:hAnsi="Arial" w:cs="Arial"/>
          <w:b/>
          <w:i/>
          <w:sz w:val="24"/>
          <w:szCs w:val="24"/>
        </w:rPr>
        <w:t xml:space="preserve"> </w:t>
      </w:r>
      <w:r w:rsidRPr="00304A83">
        <w:rPr>
          <w:rFonts w:ascii="Arial" w:hAnsi="Arial" w:cs="Arial"/>
          <w:b/>
          <w:i/>
          <w:sz w:val="24"/>
          <w:szCs w:val="24"/>
        </w:rPr>
        <w:t>Kotlíkové dotace MSK</w:t>
      </w:r>
    </w:p>
    <w:p w:rsidR="00FF0C7D" w:rsidRPr="00304A83" w:rsidRDefault="00FF0C7D" w:rsidP="00FF0C7D">
      <w:pPr>
        <w:rPr>
          <w:rFonts w:ascii="Arial" w:hAnsi="Arial" w:cs="Arial"/>
          <w:sz w:val="22"/>
          <w:szCs w:val="22"/>
        </w:rPr>
      </w:pPr>
      <w:r w:rsidRPr="00304A83">
        <w:rPr>
          <w:rFonts w:ascii="Arial" w:hAnsi="Arial" w:cs="Arial"/>
          <w:sz w:val="22"/>
          <w:szCs w:val="22"/>
        </w:rPr>
        <w:t xml:space="preserve">Uhrazeno dle uzavřených smluv. </w:t>
      </w:r>
    </w:p>
    <w:p w:rsidR="00304A83" w:rsidRDefault="00304A83" w:rsidP="00002BA5">
      <w:pPr>
        <w:rPr>
          <w:sz w:val="24"/>
          <w:szCs w:val="24"/>
        </w:rPr>
      </w:pPr>
    </w:p>
    <w:p w:rsidR="00002BA5" w:rsidRPr="005F2E4F" w:rsidRDefault="00002BA5" w:rsidP="00002BA5">
      <w:pPr>
        <w:rPr>
          <w:sz w:val="24"/>
          <w:szCs w:val="24"/>
        </w:rPr>
      </w:pPr>
      <w:r w:rsidRPr="005F2E4F">
        <w:rPr>
          <w:sz w:val="24"/>
          <w:szCs w:val="24"/>
        </w:rPr>
        <w:tab/>
      </w:r>
      <w:r w:rsidRPr="005F2E4F">
        <w:rPr>
          <w:sz w:val="24"/>
          <w:szCs w:val="24"/>
        </w:rPr>
        <w:tab/>
      </w:r>
      <w:r w:rsidRPr="005F2E4F">
        <w:rPr>
          <w:sz w:val="24"/>
          <w:szCs w:val="24"/>
        </w:rPr>
        <w:tab/>
      </w:r>
      <w:r w:rsidRPr="005F2E4F">
        <w:rPr>
          <w:sz w:val="24"/>
          <w:szCs w:val="24"/>
        </w:rPr>
        <w:tab/>
      </w:r>
      <w:r w:rsidRPr="005F2E4F">
        <w:rPr>
          <w:sz w:val="24"/>
          <w:szCs w:val="24"/>
        </w:rPr>
        <w:tab/>
      </w:r>
      <w:r w:rsidRPr="005F2E4F">
        <w:rPr>
          <w:sz w:val="24"/>
          <w:szCs w:val="24"/>
        </w:rPr>
        <w:tab/>
      </w:r>
      <w:r w:rsidRPr="005F2E4F">
        <w:rPr>
          <w:sz w:val="24"/>
          <w:szCs w:val="24"/>
        </w:rPr>
        <w:tab/>
      </w:r>
      <w:r w:rsidRPr="005F2E4F">
        <w:rPr>
          <w:sz w:val="24"/>
          <w:szCs w:val="24"/>
        </w:rPr>
        <w:tab/>
      </w:r>
    </w:p>
    <w:p w:rsidR="00002BA5" w:rsidRPr="00B03773" w:rsidRDefault="00002BA5" w:rsidP="00002BA5">
      <w:pPr>
        <w:jc w:val="both"/>
        <w:rPr>
          <w:rFonts w:ascii="Arial" w:hAnsi="Arial" w:cs="Arial"/>
          <w:b/>
          <w:bCs/>
          <w:sz w:val="24"/>
          <w:szCs w:val="24"/>
          <w:u w:val="single"/>
        </w:rPr>
      </w:pPr>
      <w:r w:rsidRPr="00B03773">
        <w:rPr>
          <w:rFonts w:ascii="Arial" w:hAnsi="Arial" w:cs="Arial"/>
          <w:b/>
          <w:bCs/>
          <w:sz w:val="24"/>
          <w:szCs w:val="24"/>
          <w:u w:val="single"/>
        </w:rPr>
        <w:t xml:space="preserve">ORJ </w:t>
      </w:r>
      <w:proofErr w:type="gramStart"/>
      <w:r w:rsidRPr="00B03773">
        <w:rPr>
          <w:rFonts w:ascii="Arial" w:hAnsi="Arial" w:cs="Arial"/>
          <w:b/>
          <w:bCs/>
          <w:sz w:val="24"/>
          <w:szCs w:val="24"/>
          <w:u w:val="single"/>
        </w:rPr>
        <w:t>009  Obecní</w:t>
      </w:r>
      <w:proofErr w:type="gramEnd"/>
      <w:r w:rsidRPr="00B03773">
        <w:rPr>
          <w:rFonts w:ascii="Arial" w:hAnsi="Arial" w:cs="Arial"/>
          <w:b/>
          <w:bCs/>
          <w:sz w:val="24"/>
          <w:szCs w:val="24"/>
          <w:u w:val="single"/>
        </w:rPr>
        <w:t xml:space="preserve"> živnostenský úřad (OŽÚ)</w:t>
      </w:r>
    </w:p>
    <w:p w:rsidR="00002BA5" w:rsidRPr="009C203C" w:rsidRDefault="00002BA5" w:rsidP="00002BA5">
      <w:pPr>
        <w:pStyle w:val="docdata"/>
        <w:keepNext/>
        <w:pBdr>
          <w:bottom w:val="single" w:sz="6" w:space="0" w:color="000000"/>
        </w:pBdr>
        <w:spacing w:before="0" w:beforeAutospacing="0" w:after="0" w:afterAutospacing="0"/>
        <w:rPr>
          <w:rFonts w:ascii="Arial" w:hAnsi="Arial" w:cs="Arial"/>
          <w:sz w:val="22"/>
          <w:szCs w:val="22"/>
        </w:rPr>
      </w:pPr>
      <w:r w:rsidRPr="009C203C">
        <w:rPr>
          <w:rFonts w:ascii="Arial" w:hAnsi="Arial" w:cs="Arial"/>
          <w:b/>
          <w:bCs/>
          <w:color w:val="000000"/>
          <w:sz w:val="22"/>
          <w:szCs w:val="22"/>
        </w:rPr>
        <w:tab/>
      </w:r>
      <w:r w:rsidRPr="009C203C">
        <w:rPr>
          <w:rFonts w:ascii="Arial" w:hAnsi="Arial" w:cs="Arial"/>
          <w:b/>
          <w:bCs/>
          <w:color w:val="000000"/>
          <w:sz w:val="22"/>
          <w:szCs w:val="22"/>
        </w:rPr>
        <w:tab/>
      </w:r>
      <w:r w:rsidRPr="009C203C">
        <w:rPr>
          <w:rFonts w:ascii="Arial" w:hAnsi="Arial" w:cs="Arial"/>
          <w:b/>
          <w:bCs/>
          <w:color w:val="000000"/>
          <w:sz w:val="22"/>
          <w:szCs w:val="22"/>
        </w:rPr>
        <w:tab/>
      </w:r>
      <w:r w:rsidRPr="009C203C">
        <w:rPr>
          <w:rFonts w:ascii="Arial" w:hAnsi="Arial" w:cs="Arial"/>
          <w:bCs/>
          <w:color w:val="000000"/>
          <w:sz w:val="22"/>
          <w:szCs w:val="22"/>
        </w:rPr>
        <w:t>                          Rozpočet (v Kč)</w:t>
      </w:r>
      <w:r w:rsidRPr="009C203C">
        <w:rPr>
          <w:rFonts w:ascii="Arial" w:hAnsi="Arial" w:cs="Arial"/>
          <w:bCs/>
          <w:color w:val="000000"/>
          <w:sz w:val="22"/>
          <w:szCs w:val="22"/>
        </w:rPr>
        <w:tab/>
      </w:r>
      <w:r w:rsidRPr="009C203C">
        <w:rPr>
          <w:rFonts w:ascii="Arial" w:hAnsi="Arial" w:cs="Arial"/>
          <w:bCs/>
          <w:color w:val="000000"/>
          <w:sz w:val="22"/>
          <w:szCs w:val="22"/>
        </w:rPr>
        <w:tab/>
        <w:t>Plnění (v Kč)</w:t>
      </w:r>
      <w:r w:rsidRPr="009C203C">
        <w:rPr>
          <w:rFonts w:ascii="Arial" w:hAnsi="Arial" w:cs="Arial"/>
          <w:bCs/>
          <w:color w:val="000000"/>
          <w:sz w:val="22"/>
          <w:szCs w:val="22"/>
        </w:rPr>
        <w:tab/>
        <w:t xml:space="preserve">                 </w:t>
      </w:r>
      <w:r w:rsidRPr="009C203C">
        <w:rPr>
          <w:rFonts w:ascii="Arial" w:hAnsi="Arial" w:cs="Arial"/>
          <w:bCs/>
          <w:color w:val="000000"/>
          <w:sz w:val="22"/>
          <w:szCs w:val="22"/>
        </w:rPr>
        <w:tab/>
        <w:t>%</w:t>
      </w:r>
    </w:p>
    <w:p w:rsidR="00002BA5" w:rsidRPr="009C203C" w:rsidRDefault="00002BA5" w:rsidP="00002BA5">
      <w:pPr>
        <w:pStyle w:val="Normlnweb"/>
        <w:keepNext/>
        <w:tabs>
          <w:tab w:val="left" w:pos="5040"/>
          <w:tab w:val="left" w:pos="7381"/>
          <w:tab w:val="left" w:pos="8821"/>
        </w:tabs>
        <w:spacing w:before="0" w:beforeAutospacing="0" w:after="0" w:afterAutospacing="0"/>
        <w:rPr>
          <w:rFonts w:ascii="Arial" w:hAnsi="Arial" w:cs="Arial"/>
          <w:sz w:val="22"/>
          <w:szCs w:val="22"/>
        </w:rPr>
      </w:pPr>
      <w:r w:rsidRPr="009C203C">
        <w:rPr>
          <w:rFonts w:ascii="Arial" w:hAnsi="Arial" w:cs="Arial"/>
          <w:bCs/>
          <w:color w:val="000000"/>
          <w:sz w:val="22"/>
          <w:szCs w:val="22"/>
        </w:rPr>
        <w:t xml:space="preserve">ODPA 2141 Vnitřní </w:t>
      </w:r>
      <w:proofErr w:type="gramStart"/>
      <w:r w:rsidRPr="009C203C">
        <w:rPr>
          <w:rFonts w:ascii="Arial" w:hAnsi="Arial" w:cs="Arial"/>
          <w:bCs/>
          <w:color w:val="000000"/>
          <w:sz w:val="22"/>
          <w:szCs w:val="22"/>
        </w:rPr>
        <w:t>obchod                    15.000                                 1</w:t>
      </w:r>
      <w:r w:rsidR="00B75062" w:rsidRPr="009C203C">
        <w:rPr>
          <w:rFonts w:ascii="Arial" w:hAnsi="Arial" w:cs="Arial"/>
          <w:bCs/>
          <w:color w:val="000000"/>
          <w:sz w:val="22"/>
          <w:szCs w:val="22"/>
        </w:rPr>
        <w:t>5</w:t>
      </w:r>
      <w:r w:rsidRPr="009C203C">
        <w:rPr>
          <w:rFonts w:ascii="Arial" w:hAnsi="Arial" w:cs="Arial"/>
          <w:bCs/>
          <w:color w:val="000000"/>
          <w:sz w:val="22"/>
          <w:szCs w:val="22"/>
        </w:rPr>
        <w:t>.000</w:t>
      </w:r>
      <w:proofErr w:type="gramEnd"/>
      <w:r w:rsidRPr="009C203C">
        <w:rPr>
          <w:rFonts w:ascii="Arial" w:hAnsi="Arial" w:cs="Arial"/>
          <w:bCs/>
          <w:color w:val="000000"/>
          <w:sz w:val="22"/>
          <w:szCs w:val="22"/>
        </w:rPr>
        <w:tab/>
        <w:t xml:space="preserve">                           </w:t>
      </w:r>
      <w:r w:rsidR="00B75062" w:rsidRPr="009C203C">
        <w:rPr>
          <w:rFonts w:ascii="Arial" w:hAnsi="Arial" w:cs="Arial"/>
          <w:bCs/>
          <w:color w:val="000000"/>
          <w:sz w:val="22"/>
          <w:szCs w:val="22"/>
        </w:rPr>
        <w:t xml:space="preserve"> 100</w:t>
      </w:r>
      <w:r w:rsidRPr="009C203C">
        <w:rPr>
          <w:rFonts w:ascii="Arial" w:hAnsi="Arial" w:cs="Arial"/>
          <w:bCs/>
          <w:color w:val="000000"/>
          <w:sz w:val="22"/>
          <w:szCs w:val="22"/>
        </w:rPr>
        <w:t> </w:t>
      </w:r>
    </w:p>
    <w:p w:rsidR="00002BA5" w:rsidRDefault="00002BA5" w:rsidP="00002BA5">
      <w:pPr>
        <w:pStyle w:val="Normlnweb"/>
        <w:spacing w:before="0" w:beforeAutospacing="0" w:after="0" w:afterAutospacing="0"/>
        <w:jc w:val="both"/>
        <w:rPr>
          <w:rFonts w:ascii="Arial" w:hAnsi="Arial" w:cs="Arial"/>
          <w:color w:val="000000"/>
          <w:sz w:val="22"/>
          <w:szCs w:val="22"/>
        </w:rPr>
      </w:pPr>
      <w:r w:rsidRPr="009C203C">
        <w:rPr>
          <w:rFonts w:ascii="Arial" w:hAnsi="Arial" w:cs="Arial"/>
          <w:color w:val="000000"/>
          <w:sz w:val="22"/>
          <w:szCs w:val="22"/>
        </w:rPr>
        <w:t>Byl hrazen seminář pro spotřebitele (občany města).</w:t>
      </w:r>
    </w:p>
    <w:p w:rsidR="00732AA4" w:rsidRPr="009C203C" w:rsidRDefault="00732AA4" w:rsidP="00002BA5">
      <w:pPr>
        <w:pStyle w:val="Normlnweb"/>
        <w:spacing w:before="0" w:beforeAutospacing="0" w:after="0" w:afterAutospacing="0"/>
        <w:jc w:val="both"/>
        <w:rPr>
          <w:rFonts w:ascii="Arial" w:hAnsi="Arial" w:cs="Arial"/>
          <w:sz w:val="22"/>
          <w:szCs w:val="22"/>
        </w:rPr>
      </w:pPr>
    </w:p>
    <w:p w:rsidR="00002BA5" w:rsidRPr="00621748" w:rsidRDefault="00002BA5" w:rsidP="00002BA5">
      <w:pPr>
        <w:pStyle w:val="Nzev"/>
        <w:jc w:val="both"/>
        <w:rPr>
          <w:b w:val="0"/>
          <w:bCs w:val="0"/>
          <w:sz w:val="24"/>
          <w:szCs w:val="24"/>
          <w:u w:val="none"/>
        </w:rPr>
      </w:pPr>
    </w:p>
    <w:p w:rsidR="00002BA5" w:rsidRPr="00B03773" w:rsidRDefault="00002BA5" w:rsidP="00002BA5">
      <w:pPr>
        <w:pStyle w:val="Nadpis3"/>
        <w:rPr>
          <w:rFonts w:ascii="Arial" w:hAnsi="Arial" w:cs="Arial"/>
        </w:rPr>
      </w:pPr>
      <w:r w:rsidRPr="00B03773">
        <w:rPr>
          <w:rFonts w:ascii="Arial" w:hAnsi="Arial" w:cs="Arial"/>
        </w:rPr>
        <w:t xml:space="preserve">ORJ </w:t>
      </w:r>
      <w:proofErr w:type="gramStart"/>
      <w:r w:rsidRPr="00B03773">
        <w:rPr>
          <w:rFonts w:ascii="Arial" w:hAnsi="Arial" w:cs="Arial"/>
        </w:rPr>
        <w:t>011  Návštěvnické</w:t>
      </w:r>
      <w:proofErr w:type="gramEnd"/>
      <w:r w:rsidRPr="00B03773">
        <w:rPr>
          <w:rFonts w:ascii="Arial" w:hAnsi="Arial" w:cs="Arial"/>
        </w:rPr>
        <w:t xml:space="preserve"> centrum Nový Jičín-město klobouků (NCNJ)</w:t>
      </w:r>
    </w:p>
    <w:p w:rsidR="00002BA5" w:rsidRPr="009C203C" w:rsidRDefault="00002BA5" w:rsidP="00002BA5">
      <w:pPr>
        <w:pBdr>
          <w:bottom w:val="single" w:sz="6" w:space="1" w:color="auto"/>
        </w:pBdr>
        <w:tabs>
          <w:tab w:val="right" w:pos="6379"/>
          <w:tab w:val="right" w:pos="8364"/>
          <w:tab w:val="right" w:pos="9639"/>
        </w:tabs>
        <w:ind w:right="-1"/>
        <w:jc w:val="both"/>
        <w:rPr>
          <w:rFonts w:ascii="Arial" w:hAnsi="Arial" w:cs="Arial"/>
          <w:bCs/>
          <w:iCs/>
          <w:sz w:val="22"/>
          <w:szCs w:val="22"/>
        </w:rPr>
      </w:pPr>
      <w:r w:rsidRPr="009C203C">
        <w:rPr>
          <w:rFonts w:ascii="Arial" w:hAnsi="Arial" w:cs="Arial"/>
          <w:b/>
          <w:bCs/>
          <w:i/>
          <w:iCs/>
          <w:sz w:val="22"/>
          <w:szCs w:val="22"/>
        </w:rPr>
        <w:tab/>
      </w:r>
      <w:r w:rsidRPr="009C203C">
        <w:rPr>
          <w:rFonts w:ascii="Arial" w:hAnsi="Arial" w:cs="Arial"/>
          <w:bCs/>
          <w:iCs/>
          <w:sz w:val="22"/>
          <w:szCs w:val="22"/>
        </w:rPr>
        <w:t>Rozpočet (v Kč)</w:t>
      </w:r>
      <w:r w:rsidRPr="009C203C">
        <w:rPr>
          <w:rFonts w:ascii="Arial" w:hAnsi="Arial" w:cs="Arial"/>
          <w:bCs/>
          <w:iCs/>
          <w:sz w:val="22"/>
          <w:szCs w:val="22"/>
        </w:rPr>
        <w:tab/>
        <w:t xml:space="preserve"> Plnění (v Kč)</w:t>
      </w:r>
      <w:r w:rsidRPr="009C203C">
        <w:rPr>
          <w:rFonts w:ascii="Arial" w:hAnsi="Arial" w:cs="Arial"/>
          <w:bCs/>
          <w:iCs/>
          <w:sz w:val="22"/>
          <w:szCs w:val="22"/>
        </w:rPr>
        <w:tab/>
        <w:t>%</w:t>
      </w:r>
    </w:p>
    <w:p w:rsidR="00002BA5" w:rsidRPr="009C203C" w:rsidRDefault="00002BA5" w:rsidP="00002BA5">
      <w:pPr>
        <w:tabs>
          <w:tab w:val="right" w:pos="6379"/>
          <w:tab w:val="right" w:pos="8364"/>
          <w:tab w:val="right" w:pos="9639"/>
        </w:tabs>
        <w:ind w:right="-1"/>
        <w:jc w:val="both"/>
        <w:rPr>
          <w:rFonts w:ascii="Arial" w:hAnsi="Arial" w:cs="Arial"/>
          <w:sz w:val="22"/>
          <w:szCs w:val="22"/>
        </w:rPr>
      </w:pPr>
      <w:r w:rsidRPr="009C203C">
        <w:rPr>
          <w:rFonts w:ascii="Arial" w:hAnsi="Arial" w:cs="Arial"/>
          <w:bCs/>
          <w:sz w:val="22"/>
          <w:szCs w:val="22"/>
        </w:rPr>
        <w:t>ODPA 2141</w:t>
      </w:r>
      <w:r w:rsidRPr="009C203C">
        <w:rPr>
          <w:rFonts w:ascii="Arial" w:hAnsi="Arial" w:cs="Arial"/>
          <w:sz w:val="22"/>
          <w:szCs w:val="22"/>
        </w:rPr>
        <w:t xml:space="preserve"> Vnitřní obchod</w:t>
      </w:r>
      <w:r w:rsidRPr="009C203C">
        <w:rPr>
          <w:rFonts w:ascii="Arial" w:hAnsi="Arial" w:cs="Arial"/>
          <w:sz w:val="22"/>
          <w:szCs w:val="22"/>
        </w:rPr>
        <w:tab/>
        <w:t>948 359,69</w:t>
      </w:r>
      <w:r w:rsidRPr="009C203C">
        <w:rPr>
          <w:rFonts w:ascii="Arial" w:hAnsi="Arial" w:cs="Arial"/>
          <w:sz w:val="22"/>
          <w:szCs w:val="22"/>
        </w:rPr>
        <w:tab/>
        <w:t>912 501,82</w:t>
      </w:r>
      <w:r w:rsidRPr="009C203C">
        <w:rPr>
          <w:rFonts w:ascii="Arial" w:hAnsi="Arial" w:cs="Arial"/>
          <w:sz w:val="22"/>
          <w:szCs w:val="22"/>
        </w:rPr>
        <w:tab/>
        <w:t>96,22</w:t>
      </w:r>
    </w:p>
    <w:p w:rsidR="00002BA5" w:rsidRPr="009C203C" w:rsidRDefault="00002BA5" w:rsidP="00002BA5">
      <w:pPr>
        <w:tabs>
          <w:tab w:val="right" w:pos="6379"/>
          <w:tab w:val="right" w:pos="8364"/>
          <w:tab w:val="right" w:pos="9638"/>
        </w:tabs>
        <w:jc w:val="both"/>
        <w:rPr>
          <w:rFonts w:ascii="Arial" w:hAnsi="Arial" w:cs="Arial"/>
          <w:sz w:val="22"/>
          <w:szCs w:val="22"/>
        </w:rPr>
      </w:pPr>
      <w:r w:rsidRPr="009C203C">
        <w:rPr>
          <w:rFonts w:ascii="Arial" w:hAnsi="Arial" w:cs="Arial"/>
          <w:bCs/>
          <w:sz w:val="22"/>
          <w:szCs w:val="22"/>
        </w:rPr>
        <w:t>ODPA 2143</w:t>
      </w:r>
      <w:r w:rsidRPr="009C203C">
        <w:rPr>
          <w:rFonts w:ascii="Arial" w:hAnsi="Arial" w:cs="Arial"/>
          <w:sz w:val="22"/>
          <w:szCs w:val="22"/>
        </w:rPr>
        <w:t xml:space="preserve"> Cestovní ruch</w:t>
      </w:r>
      <w:r w:rsidRPr="009C203C">
        <w:rPr>
          <w:rFonts w:ascii="Arial" w:hAnsi="Arial" w:cs="Arial"/>
          <w:sz w:val="22"/>
          <w:szCs w:val="22"/>
        </w:rPr>
        <w:tab/>
        <w:t>13 499 036,92</w:t>
      </w:r>
      <w:r w:rsidRPr="009C203C">
        <w:rPr>
          <w:rFonts w:ascii="Arial" w:hAnsi="Arial" w:cs="Arial"/>
          <w:sz w:val="22"/>
          <w:szCs w:val="22"/>
        </w:rPr>
        <w:tab/>
        <w:t>12 687 920,15</w:t>
      </w:r>
      <w:r w:rsidRPr="009C203C">
        <w:rPr>
          <w:rFonts w:ascii="Arial" w:hAnsi="Arial" w:cs="Arial"/>
          <w:sz w:val="22"/>
          <w:szCs w:val="22"/>
        </w:rPr>
        <w:tab/>
        <w:t>93,99</w:t>
      </w:r>
    </w:p>
    <w:p w:rsidR="00002BA5" w:rsidRPr="009C203C" w:rsidRDefault="00002BA5" w:rsidP="00002BA5">
      <w:pPr>
        <w:tabs>
          <w:tab w:val="right" w:pos="6379"/>
          <w:tab w:val="right" w:pos="8364"/>
        </w:tabs>
        <w:jc w:val="both"/>
        <w:rPr>
          <w:rFonts w:ascii="Arial" w:hAnsi="Arial" w:cs="Arial"/>
          <w:sz w:val="22"/>
          <w:szCs w:val="22"/>
        </w:rPr>
      </w:pPr>
      <w:r w:rsidRPr="009C203C">
        <w:rPr>
          <w:rFonts w:ascii="Arial" w:hAnsi="Arial" w:cs="Arial"/>
          <w:bCs/>
          <w:sz w:val="22"/>
          <w:szCs w:val="22"/>
        </w:rPr>
        <w:t>ODPA 3399</w:t>
      </w:r>
      <w:r w:rsidRPr="009C203C">
        <w:rPr>
          <w:rFonts w:ascii="Arial" w:hAnsi="Arial" w:cs="Arial"/>
          <w:sz w:val="22"/>
          <w:szCs w:val="22"/>
        </w:rPr>
        <w:t xml:space="preserve"> Ostatní záležitosti </w:t>
      </w:r>
      <w:proofErr w:type="gramStart"/>
      <w:r w:rsidRPr="009C203C">
        <w:rPr>
          <w:rFonts w:ascii="Arial" w:hAnsi="Arial" w:cs="Arial"/>
          <w:sz w:val="22"/>
          <w:szCs w:val="22"/>
        </w:rPr>
        <w:t>kultury                          170 000</w:t>
      </w:r>
      <w:proofErr w:type="gramEnd"/>
      <w:r w:rsidRPr="009C203C">
        <w:rPr>
          <w:rFonts w:ascii="Arial" w:hAnsi="Arial" w:cs="Arial"/>
          <w:sz w:val="22"/>
          <w:szCs w:val="22"/>
        </w:rPr>
        <w:tab/>
        <w:t xml:space="preserve">                    154 413,98            90,83                       </w:t>
      </w:r>
    </w:p>
    <w:p w:rsidR="00002BA5" w:rsidRPr="009C203C" w:rsidRDefault="00002BA5" w:rsidP="00002BA5">
      <w:pPr>
        <w:tabs>
          <w:tab w:val="right" w:pos="6379"/>
          <w:tab w:val="right" w:pos="8364"/>
          <w:tab w:val="right" w:pos="9638"/>
        </w:tabs>
        <w:jc w:val="both"/>
        <w:rPr>
          <w:rFonts w:ascii="Arial" w:hAnsi="Arial" w:cs="Arial"/>
          <w:sz w:val="22"/>
          <w:szCs w:val="22"/>
          <w:u w:val="single"/>
        </w:rPr>
      </w:pPr>
      <w:r w:rsidRPr="009C203C">
        <w:rPr>
          <w:rFonts w:ascii="Arial" w:hAnsi="Arial" w:cs="Arial"/>
          <w:sz w:val="22"/>
          <w:szCs w:val="22"/>
        </w:rPr>
        <w:t>OD</w:t>
      </w:r>
      <w:r w:rsidRPr="009C203C">
        <w:rPr>
          <w:rFonts w:ascii="Arial" w:hAnsi="Arial" w:cs="Arial"/>
          <w:bCs/>
          <w:sz w:val="22"/>
          <w:szCs w:val="22"/>
          <w:u w:val="single"/>
        </w:rPr>
        <w:t>PA 6223</w:t>
      </w:r>
      <w:r w:rsidRPr="009C203C">
        <w:rPr>
          <w:rFonts w:ascii="Arial" w:hAnsi="Arial" w:cs="Arial"/>
          <w:sz w:val="22"/>
          <w:szCs w:val="22"/>
          <w:u w:val="single"/>
        </w:rPr>
        <w:t xml:space="preserve"> </w:t>
      </w:r>
      <w:proofErr w:type="spellStart"/>
      <w:r w:rsidRPr="009C203C">
        <w:rPr>
          <w:rFonts w:ascii="Arial" w:hAnsi="Arial" w:cs="Arial"/>
          <w:sz w:val="22"/>
          <w:szCs w:val="22"/>
          <w:u w:val="single"/>
        </w:rPr>
        <w:t>Mezinár</w:t>
      </w:r>
      <w:proofErr w:type="spellEnd"/>
      <w:r w:rsidR="00750679">
        <w:rPr>
          <w:rFonts w:ascii="Arial" w:hAnsi="Arial" w:cs="Arial"/>
          <w:sz w:val="22"/>
          <w:szCs w:val="22"/>
          <w:u w:val="single"/>
        </w:rPr>
        <w:t>.</w:t>
      </w:r>
      <w:r w:rsidRPr="009C203C">
        <w:rPr>
          <w:rFonts w:ascii="Arial" w:hAnsi="Arial" w:cs="Arial"/>
          <w:sz w:val="22"/>
          <w:szCs w:val="22"/>
          <w:u w:val="single"/>
        </w:rPr>
        <w:t xml:space="preserve"> </w:t>
      </w:r>
      <w:proofErr w:type="gramStart"/>
      <w:r w:rsidRPr="009C203C">
        <w:rPr>
          <w:rFonts w:ascii="Arial" w:hAnsi="Arial" w:cs="Arial"/>
          <w:sz w:val="22"/>
          <w:szCs w:val="22"/>
          <w:u w:val="single"/>
        </w:rPr>
        <w:t>spolupráce</w:t>
      </w:r>
      <w:proofErr w:type="gramEnd"/>
      <w:r w:rsidRPr="009C203C">
        <w:rPr>
          <w:rFonts w:ascii="Arial" w:hAnsi="Arial" w:cs="Arial"/>
          <w:sz w:val="22"/>
          <w:szCs w:val="22"/>
          <w:u w:val="single"/>
        </w:rPr>
        <w:t xml:space="preserve"> (vnější vztahy)</w:t>
      </w:r>
      <w:r w:rsidR="00750679">
        <w:rPr>
          <w:rFonts w:ascii="Arial" w:hAnsi="Arial" w:cs="Arial"/>
          <w:sz w:val="22"/>
          <w:szCs w:val="22"/>
          <w:u w:val="single"/>
        </w:rPr>
        <w:t xml:space="preserve">      </w:t>
      </w:r>
      <w:r w:rsidRPr="009C203C">
        <w:rPr>
          <w:rFonts w:ascii="Arial" w:hAnsi="Arial" w:cs="Arial"/>
          <w:sz w:val="22"/>
          <w:szCs w:val="22"/>
          <w:u w:val="single"/>
        </w:rPr>
        <w:t xml:space="preserve">2 259 000       </w:t>
      </w:r>
      <w:r w:rsidRPr="009C203C">
        <w:rPr>
          <w:rFonts w:ascii="Arial" w:hAnsi="Arial" w:cs="Arial"/>
          <w:sz w:val="22"/>
          <w:szCs w:val="22"/>
          <w:u w:val="single"/>
        </w:rPr>
        <w:tab/>
        <w:t>1 799 185,82</w:t>
      </w:r>
      <w:r w:rsidRPr="009C203C">
        <w:rPr>
          <w:rFonts w:ascii="Arial" w:hAnsi="Arial" w:cs="Arial"/>
          <w:sz w:val="22"/>
          <w:szCs w:val="22"/>
          <w:u w:val="single"/>
        </w:rPr>
        <w:tab/>
        <w:t>79,65</w:t>
      </w:r>
    </w:p>
    <w:p w:rsidR="00002BA5" w:rsidRPr="009C203C" w:rsidRDefault="00002BA5" w:rsidP="00002BA5">
      <w:pPr>
        <w:tabs>
          <w:tab w:val="right" w:pos="6379"/>
          <w:tab w:val="right" w:pos="8364"/>
          <w:tab w:val="right" w:pos="9639"/>
        </w:tabs>
        <w:ind w:right="-1"/>
        <w:jc w:val="both"/>
        <w:rPr>
          <w:rFonts w:ascii="Arial" w:hAnsi="Arial" w:cs="Arial"/>
          <w:b/>
          <w:bCs/>
          <w:sz w:val="22"/>
          <w:szCs w:val="22"/>
        </w:rPr>
      </w:pPr>
      <w:r w:rsidRPr="009C203C">
        <w:rPr>
          <w:rFonts w:ascii="Arial" w:hAnsi="Arial" w:cs="Arial"/>
          <w:b/>
          <w:bCs/>
          <w:sz w:val="22"/>
          <w:szCs w:val="22"/>
        </w:rPr>
        <w:t>Celkem</w:t>
      </w:r>
      <w:r w:rsidRPr="009C203C">
        <w:rPr>
          <w:rFonts w:ascii="Arial" w:hAnsi="Arial" w:cs="Arial"/>
          <w:bCs/>
          <w:sz w:val="22"/>
          <w:szCs w:val="22"/>
        </w:rPr>
        <w:tab/>
      </w:r>
      <w:r w:rsidRPr="009C203C">
        <w:rPr>
          <w:rFonts w:ascii="Arial" w:hAnsi="Arial" w:cs="Arial"/>
          <w:b/>
          <w:bCs/>
          <w:sz w:val="22"/>
          <w:szCs w:val="22"/>
        </w:rPr>
        <w:t>16 876 396,61</w:t>
      </w:r>
      <w:r w:rsidRPr="009C203C">
        <w:rPr>
          <w:rFonts w:ascii="Arial" w:hAnsi="Arial" w:cs="Arial"/>
          <w:b/>
          <w:bCs/>
          <w:sz w:val="22"/>
          <w:szCs w:val="22"/>
        </w:rPr>
        <w:tab/>
        <w:t>15 554 021,77</w:t>
      </w:r>
      <w:r w:rsidRPr="009C203C">
        <w:rPr>
          <w:rFonts w:ascii="Arial" w:hAnsi="Arial" w:cs="Arial"/>
          <w:b/>
          <w:bCs/>
          <w:sz w:val="22"/>
          <w:szCs w:val="22"/>
        </w:rPr>
        <w:tab/>
        <w:t>92,16</w:t>
      </w:r>
    </w:p>
    <w:p w:rsidR="00002BA5" w:rsidRPr="009C203C" w:rsidRDefault="00002BA5" w:rsidP="00002BA5">
      <w:pPr>
        <w:tabs>
          <w:tab w:val="right" w:pos="6379"/>
          <w:tab w:val="right" w:pos="8364"/>
          <w:tab w:val="right" w:pos="9781"/>
        </w:tabs>
        <w:ind w:right="-1"/>
        <w:jc w:val="both"/>
        <w:rPr>
          <w:rFonts w:ascii="Arial" w:hAnsi="Arial" w:cs="Arial"/>
          <w:sz w:val="22"/>
          <w:szCs w:val="22"/>
        </w:rPr>
      </w:pPr>
    </w:p>
    <w:p w:rsidR="00002BA5" w:rsidRPr="009C203C" w:rsidRDefault="00002BA5" w:rsidP="00B75062">
      <w:pPr>
        <w:pStyle w:val="Nzev"/>
        <w:jc w:val="both"/>
        <w:rPr>
          <w:rFonts w:ascii="Arial" w:hAnsi="Arial" w:cs="Arial"/>
          <w:b w:val="0"/>
          <w:i/>
          <w:sz w:val="22"/>
          <w:szCs w:val="22"/>
        </w:rPr>
      </w:pPr>
      <w:r w:rsidRPr="009C203C">
        <w:rPr>
          <w:rFonts w:ascii="Arial" w:hAnsi="Arial" w:cs="Arial"/>
          <w:b w:val="0"/>
          <w:i/>
          <w:sz w:val="22"/>
          <w:szCs w:val="22"/>
        </w:rPr>
        <w:t>2141 Vnitřní obchod</w:t>
      </w:r>
    </w:p>
    <w:p w:rsidR="00002BA5" w:rsidRPr="009C203C" w:rsidRDefault="00002BA5" w:rsidP="00B75062">
      <w:pPr>
        <w:pStyle w:val="Nzev"/>
        <w:jc w:val="both"/>
        <w:rPr>
          <w:rFonts w:ascii="Arial" w:hAnsi="Arial" w:cs="Arial"/>
          <w:b w:val="0"/>
          <w:bCs w:val="0"/>
          <w:sz w:val="22"/>
          <w:szCs w:val="22"/>
          <w:u w:val="none"/>
        </w:rPr>
      </w:pPr>
      <w:r w:rsidRPr="009C203C">
        <w:rPr>
          <w:rFonts w:ascii="Arial" w:hAnsi="Arial" w:cs="Arial"/>
          <w:b w:val="0"/>
          <w:bCs w:val="0"/>
          <w:sz w:val="22"/>
          <w:szCs w:val="22"/>
          <w:u w:val="none"/>
        </w:rPr>
        <w:t>Plnění rozpočtu na 96,22 %, náklady spojené s pořádáním akcí, tisk plakátů a letáků na jarmarky. Neinvest</w:t>
      </w:r>
      <w:r w:rsidR="00B75062" w:rsidRPr="009C203C">
        <w:rPr>
          <w:rFonts w:ascii="Arial" w:hAnsi="Arial" w:cs="Arial"/>
          <w:b w:val="0"/>
          <w:bCs w:val="0"/>
          <w:sz w:val="22"/>
          <w:szCs w:val="22"/>
          <w:u w:val="none"/>
        </w:rPr>
        <w:t>iční</w:t>
      </w:r>
      <w:r w:rsidRPr="009C203C">
        <w:rPr>
          <w:rFonts w:ascii="Arial" w:hAnsi="Arial" w:cs="Arial"/>
          <w:b w:val="0"/>
          <w:bCs w:val="0"/>
          <w:sz w:val="22"/>
          <w:szCs w:val="22"/>
          <w:u w:val="none"/>
        </w:rPr>
        <w:t xml:space="preserve"> příspěvky TSMNJ v rámci tech</w:t>
      </w:r>
      <w:r w:rsidR="00B75062" w:rsidRPr="009C203C">
        <w:rPr>
          <w:rFonts w:ascii="Arial" w:hAnsi="Arial" w:cs="Arial"/>
          <w:b w:val="0"/>
          <w:bCs w:val="0"/>
          <w:sz w:val="22"/>
          <w:szCs w:val="22"/>
          <w:u w:val="none"/>
        </w:rPr>
        <w:t>nického</w:t>
      </w:r>
      <w:r w:rsidRPr="009C203C">
        <w:rPr>
          <w:rFonts w:ascii="Arial" w:hAnsi="Arial" w:cs="Arial"/>
          <w:b w:val="0"/>
          <w:bCs w:val="0"/>
          <w:sz w:val="22"/>
          <w:szCs w:val="22"/>
          <w:u w:val="none"/>
        </w:rPr>
        <w:t xml:space="preserve"> zajištění jarmarků, výměna 20 ks krycích plachet na střechy dřevěných stánků a nákup světelných vánočních dekorací např. 3D anděl, apod. </w:t>
      </w:r>
    </w:p>
    <w:p w:rsidR="00002BA5" w:rsidRPr="009C203C" w:rsidRDefault="00002BA5" w:rsidP="00B75062">
      <w:pPr>
        <w:pStyle w:val="Nzev"/>
        <w:jc w:val="both"/>
        <w:rPr>
          <w:rFonts w:ascii="Arial" w:hAnsi="Arial" w:cs="Arial"/>
          <w:b w:val="0"/>
          <w:i/>
          <w:sz w:val="22"/>
          <w:szCs w:val="22"/>
        </w:rPr>
      </w:pPr>
      <w:r w:rsidRPr="009C203C">
        <w:rPr>
          <w:rFonts w:ascii="Arial" w:hAnsi="Arial" w:cs="Arial"/>
          <w:b w:val="0"/>
          <w:i/>
          <w:sz w:val="22"/>
          <w:szCs w:val="22"/>
        </w:rPr>
        <w:t>2143 Cestovní ruch</w:t>
      </w:r>
    </w:p>
    <w:p w:rsidR="00B75062" w:rsidRPr="009C203C" w:rsidRDefault="00002BA5" w:rsidP="00B75062">
      <w:pPr>
        <w:pStyle w:val="Nzev"/>
        <w:jc w:val="both"/>
        <w:rPr>
          <w:rFonts w:ascii="Arial" w:hAnsi="Arial" w:cs="Arial"/>
          <w:b w:val="0"/>
          <w:bCs w:val="0"/>
          <w:sz w:val="22"/>
          <w:szCs w:val="22"/>
          <w:u w:val="none"/>
        </w:rPr>
      </w:pPr>
      <w:r w:rsidRPr="009C203C">
        <w:rPr>
          <w:rFonts w:ascii="Arial" w:hAnsi="Arial" w:cs="Arial"/>
          <w:b w:val="0"/>
          <w:bCs w:val="0"/>
          <w:sz w:val="22"/>
          <w:szCs w:val="22"/>
          <w:u w:val="none"/>
        </w:rPr>
        <w:t>Plnění rozpočtu na 93,99</w:t>
      </w:r>
      <w:r w:rsidR="009B139C" w:rsidRPr="009C203C">
        <w:rPr>
          <w:rFonts w:ascii="Arial" w:hAnsi="Arial" w:cs="Arial"/>
          <w:b w:val="0"/>
          <w:bCs w:val="0"/>
          <w:sz w:val="22"/>
          <w:szCs w:val="22"/>
          <w:u w:val="none"/>
        </w:rPr>
        <w:t xml:space="preserve"> </w:t>
      </w:r>
      <w:r w:rsidRPr="009C203C">
        <w:rPr>
          <w:rFonts w:ascii="Arial" w:hAnsi="Arial" w:cs="Arial"/>
          <w:b w:val="0"/>
          <w:bCs w:val="0"/>
          <w:sz w:val="22"/>
          <w:szCs w:val="22"/>
          <w:u w:val="none"/>
        </w:rPr>
        <w:t xml:space="preserve">%, </w:t>
      </w:r>
      <w:r w:rsidRPr="009C203C">
        <w:rPr>
          <w:rFonts w:ascii="Arial" w:hAnsi="Arial" w:cs="Arial"/>
          <w:b w:val="0"/>
          <w:sz w:val="22"/>
          <w:szCs w:val="22"/>
          <w:u w:val="none"/>
        </w:rPr>
        <w:t>mzdové náklady</w:t>
      </w:r>
      <w:r w:rsidRPr="009C203C">
        <w:rPr>
          <w:rFonts w:ascii="Arial" w:hAnsi="Arial" w:cs="Arial"/>
          <w:b w:val="0"/>
          <w:bCs w:val="0"/>
          <w:sz w:val="22"/>
          <w:szCs w:val="22"/>
          <w:u w:val="none"/>
        </w:rPr>
        <w:t xml:space="preserve"> </w:t>
      </w:r>
      <w:r w:rsidR="009B139C" w:rsidRPr="009C203C">
        <w:rPr>
          <w:rFonts w:ascii="Arial" w:hAnsi="Arial" w:cs="Arial"/>
          <w:b w:val="0"/>
          <w:bCs w:val="0"/>
          <w:sz w:val="22"/>
          <w:szCs w:val="22"/>
          <w:u w:val="none"/>
        </w:rPr>
        <w:t xml:space="preserve">+ </w:t>
      </w:r>
      <w:r w:rsidRPr="009C203C">
        <w:rPr>
          <w:rFonts w:ascii="Arial" w:hAnsi="Arial" w:cs="Arial"/>
          <w:b w:val="0"/>
          <w:bCs w:val="0"/>
          <w:sz w:val="22"/>
          <w:szCs w:val="22"/>
          <w:u w:val="none"/>
        </w:rPr>
        <w:t>odvody</w:t>
      </w:r>
      <w:r w:rsidR="009B139C" w:rsidRPr="009C203C">
        <w:rPr>
          <w:rFonts w:ascii="Arial" w:hAnsi="Arial" w:cs="Arial"/>
          <w:b w:val="0"/>
          <w:bCs w:val="0"/>
          <w:sz w:val="22"/>
          <w:szCs w:val="22"/>
          <w:u w:val="none"/>
        </w:rPr>
        <w:t xml:space="preserve"> sociálního a zdravotního pojištění</w:t>
      </w:r>
      <w:r w:rsidRPr="009C203C">
        <w:rPr>
          <w:rFonts w:ascii="Arial" w:hAnsi="Arial" w:cs="Arial"/>
          <w:b w:val="0"/>
          <w:bCs w:val="0"/>
          <w:sz w:val="22"/>
          <w:szCs w:val="22"/>
          <w:u w:val="none"/>
        </w:rPr>
        <w:t xml:space="preserve">, dohody, náklady spojené s provozem NCNJ (opravy a údržba), propagační inzerce, propagační a prezentační tiskoviny (Turistické noviny Novojičínsko 4x vydání, turistický průvodce v jazykové mutaci PJ, trhací mapy), nákupy upomínkových předmětů pro prezentaci města (nákup srstěných polotovarů na výrobu </w:t>
      </w:r>
      <w:proofErr w:type="spellStart"/>
      <w:r w:rsidRPr="009C203C">
        <w:rPr>
          <w:rFonts w:ascii="Arial" w:hAnsi="Arial" w:cs="Arial"/>
          <w:b w:val="0"/>
          <w:bCs w:val="0"/>
          <w:sz w:val="22"/>
          <w:szCs w:val="22"/>
          <w:u w:val="none"/>
        </w:rPr>
        <w:t>minikloboučků</w:t>
      </w:r>
      <w:proofErr w:type="spellEnd"/>
      <w:r w:rsidRPr="009C203C">
        <w:rPr>
          <w:rFonts w:ascii="Arial" w:hAnsi="Arial" w:cs="Arial"/>
          <w:b w:val="0"/>
          <w:bCs w:val="0"/>
          <w:sz w:val="22"/>
          <w:szCs w:val="22"/>
          <w:u w:val="none"/>
        </w:rPr>
        <w:t>, nástěnné a stolní kalendáře),</w:t>
      </w:r>
      <w:r w:rsidRPr="009C203C">
        <w:rPr>
          <w:rFonts w:ascii="Arial" w:hAnsi="Arial" w:cs="Arial"/>
          <w:b w:val="0"/>
          <w:bCs w:val="0"/>
          <w:color w:val="FF0000"/>
          <w:sz w:val="22"/>
          <w:szCs w:val="22"/>
          <w:u w:val="none"/>
        </w:rPr>
        <w:t xml:space="preserve"> </w:t>
      </w:r>
      <w:r w:rsidRPr="009C203C">
        <w:rPr>
          <w:rFonts w:ascii="Arial" w:hAnsi="Arial" w:cs="Arial"/>
          <w:b w:val="0"/>
          <w:bCs w:val="0"/>
          <w:sz w:val="22"/>
          <w:szCs w:val="22"/>
          <w:u w:val="none"/>
        </w:rPr>
        <w:t xml:space="preserve">pořádání akcí dle plánu NCNJ (např. festival </w:t>
      </w:r>
      <w:proofErr w:type="spellStart"/>
      <w:r w:rsidRPr="009C203C">
        <w:rPr>
          <w:rFonts w:ascii="Arial" w:hAnsi="Arial" w:cs="Arial"/>
          <w:b w:val="0"/>
          <w:bCs w:val="0"/>
          <w:sz w:val="22"/>
          <w:szCs w:val="22"/>
          <w:u w:val="none"/>
        </w:rPr>
        <w:t>Pivobraní</w:t>
      </w:r>
      <w:proofErr w:type="spellEnd"/>
      <w:r w:rsidRPr="009C203C">
        <w:rPr>
          <w:rFonts w:ascii="Arial" w:hAnsi="Arial" w:cs="Arial"/>
          <w:b w:val="0"/>
          <w:bCs w:val="0"/>
          <w:sz w:val="22"/>
          <w:szCs w:val="22"/>
          <w:u w:val="none"/>
        </w:rPr>
        <w:t xml:space="preserve">, projekt </w:t>
      </w:r>
      <w:proofErr w:type="spellStart"/>
      <w:r w:rsidRPr="009C203C">
        <w:rPr>
          <w:rFonts w:ascii="Arial" w:hAnsi="Arial" w:cs="Arial"/>
          <w:b w:val="0"/>
          <w:bCs w:val="0"/>
          <w:sz w:val="22"/>
          <w:szCs w:val="22"/>
          <w:u w:val="none"/>
        </w:rPr>
        <w:t>Technotrasa</w:t>
      </w:r>
      <w:proofErr w:type="spellEnd"/>
      <w:r w:rsidRPr="009C203C">
        <w:rPr>
          <w:rFonts w:ascii="Arial" w:hAnsi="Arial" w:cs="Arial"/>
          <w:b w:val="0"/>
          <w:bCs w:val="0"/>
          <w:sz w:val="22"/>
          <w:szCs w:val="22"/>
          <w:u w:val="none"/>
        </w:rPr>
        <w:t>, výstavy, workshopy, komentované procházky, edukační programy), členské příspěvky pro Destinační management BV a ATIC a neinvest</w:t>
      </w:r>
      <w:r w:rsidR="00B75062" w:rsidRPr="009C203C">
        <w:rPr>
          <w:rFonts w:ascii="Arial" w:hAnsi="Arial" w:cs="Arial"/>
          <w:b w:val="0"/>
          <w:bCs w:val="0"/>
          <w:sz w:val="22"/>
          <w:szCs w:val="22"/>
          <w:u w:val="none"/>
        </w:rPr>
        <w:t>iční</w:t>
      </w:r>
      <w:r w:rsidRPr="009C203C">
        <w:rPr>
          <w:rFonts w:ascii="Arial" w:hAnsi="Arial" w:cs="Arial"/>
          <w:b w:val="0"/>
          <w:bCs w:val="0"/>
          <w:sz w:val="22"/>
          <w:szCs w:val="22"/>
          <w:u w:val="none"/>
        </w:rPr>
        <w:t xml:space="preserve"> příspěvky TSM</w:t>
      </w:r>
      <w:r w:rsidR="00B75062" w:rsidRPr="009C203C">
        <w:rPr>
          <w:rFonts w:ascii="Arial" w:hAnsi="Arial" w:cs="Arial"/>
          <w:b w:val="0"/>
          <w:bCs w:val="0"/>
          <w:sz w:val="22"/>
          <w:szCs w:val="22"/>
          <w:u w:val="none"/>
        </w:rPr>
        <w:t xml:space="preserve"> </w:t>
      </w:r>
      <w:r w:rsidRPr="009C203C">
        <w:rPr>
          <w:rFonts w:ascii="Arial" w:hAnsi="Arial" w:cs="Arial"/>
          <w:b w:val="0"/>
          <w:bCs w:val="0"/>
          <w:sz w:val="22"/>
          <w:szCs w:val="22"/>
          <w:u w:val="none"/>
        </w:rPr>
        <w:t>NJ v rámci tech</w:t>
      </w:r>
      <w:r w:rsidR="00B75062" w:rsidRPr="009C203C">
        <w:rPr>
          <w:rFonts w:ascii="Arial" w:hAnsi="Arial" w:cs="Arial"/>
          <w:b w:val="0"/>
          <w:bCs w:val="0"/>
          <w:sz w:val="22"/>
          <w:szCs w:val="22"/>
          <w:u w:val="none"/>
        </w:rPr>
        <w:t>nického</w:t>
      </w:r>
      <w:r w:rsidRPr="009C203C">
        <w:rPr>
          <w:rFonts w:ascii="Arial" w:hAnsi="Arial" w:cs="Arial"/>
          <w:b w:val="0"/>
          <w:bCs w:val="0"/>
          <w:sz w:val="22"/>
          <w:szCs w:val="22"/>
          <w:u w:val="none"/>
        </w:rPr>
        <w:t xml:space="preserve"> zajištění festivalu. Modernizace prostor Návštěvnického centra – výměna nábytku a žaluzií v prostorách recepce TIC a galerie, modernizace expozice klobouků - Virtuální realita. </w:t>
      </w:r>
    </w:p>
    <w:p w:rsidR="00002BA5" w:rsidRPr="009C203C" w:rsidRDefault="00002BA5" w:rsidP="00B75062">
      <w:pPr>
        <w:pStyle w:val="Nzev"/>
        <w:jc w:val="both"/>
        <w:rPr>
          <w:rFonts w:ascii="Arial" w:hAnsi="Arial" w:cs="Arial"/>
          <w:b w:val="0"/>
          <w:i/>
          <w:sz w:val="22"/>
          <w:szCs w:val="22"/>
        </w:rPr>
      </w:pPr>
      <w:r w:rsidRPr="009C203C">
        <w:rPr>
          <w:rFonts w:ascii="Arial" w:hAnsi="Arial" w:cs="Arial"/>
          <w:b w:val="0"/>
          <w:i/>
          <w:sz w:val="22"/>
          <w:szCs w:val="22"/>
        </w:rPr>
        <w:t xml:space="preserve">3399 Ostatní záležitosti kultury </w:t>
      </w:r>
    </w:p>
    <w:p w:rsidR="00002BA5" w:rsidRPr="009C203C" w:rsidRDefault="00002BA5" w:rsidP="00B75062">
      <w:pPr>
        <w:pStyle w:val="Nzev"/>
        <w:jc w:val="both"/>
        <w:rPr>
          <w:rFonts w:ascii="Arial" w:hAnsi="Arial" w:cs="Arial"/>
          <w:sz w:val="22"/>
          <w:szCs w:val="22"/>
        </w:rPr>
      </w:pPr>
      <w:r w:rsidRPr="009C203C">
        <w:rPr>
          <w:rFonts w:ascii="Arial" w:hAnsi="Arial" w:cs="Arial"/>
          <w:b w:val="0"/>
          <w:bCs w:val="0"/>
          <w:sz w:val="22"/>
          <w:szCs w:val="22"/>
          <w:u w:val="none"/>
        </w:rPr>
        <w:t xml:space="preserve">Plnění rozpočtu na 90,83 %, hlavní čerpání na akce dle plánu NCNJ pro rok 2024, správa při výkonu autorských, dodržování práv autorů a práv souvisejících s právem autorským (v rámci akce </w:t>
      </w:r>
      <w:proofErr w:type="spellStart"/>
      <w:r w:rsidRPr="009C203C">
        <w:rPr>
          <w:rFonts w:ascii="Arial" w:hAnsi="Arial" w:cs="Arial"/>
          <w:b w:val="0"/>
          <w:bCs w:val="0"/>
          <w:sz w:val="22"/>
          <w:szCs w:val="22"/>
          <w:u w:val="none"/>
        </w:rPr>
        <w:t>Pivobraní</w:t>
      </w:r>
      <w:proofErr w:type="spellEnd"/>
      <w:r w:rsidRPr="009C203C">
        <w:rPr>
          <w:rFonts w:ascii="Arial" w:hAnsi="Arial" w:cs="Arial"/>
          <w:b w:val="0"/>
          <w:bCs w:val="0"/>
          <w:sz w:val="22"/>
          <w:szCs w:val="22"/>
          <w:u w:val="none"/>
        </w:rPr>
        <w:t>, Novojičínské jarmarky).</w:t>
      </w:r>
    </w:p>
    <w:p w:rsidR="00002BA5" w:rsidRPr="009C203C" w:rsidRDefault="00002BA5" w:rsidP="00B75062">
      <w:pPr>
        <w:jc w:val="both"/>
        <w:rPr>
          <w:rFonts w:ascii="Arial" w:hAnsi="Arial" w:cs="Arial"/>
          <w:i/>
          <w:sz w:val="22"/>
          <w:szCs w:val="22"/>
          <w:u w:val="single"/>
        </w:rPr>
      </w:pPr>
      <w:r w:rsidRPr="009C203C">
        <w:rPr>
          <w:rFonts w:ascii="Arial" w:hAnsi="Arial" w:cs="Arial"/>
          <w:bCs/>
          <w:i/>
          <w:color w:val="000000"/>
          <w:sz w:val="22"/>
          <w:szCs w:val="22"/>
          <w:u w:val="single"/>
        </w:rPr>
        <w:t>6223 Mezinárodní spolupráce</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 xml:space="preserve">Plnění rozpočtu na </w:t>
      </w:r>
      <w:r w:rsidRPr="009C203C">
        <w:rPr>
          <w:rFonts w:ascii="Arial" w:hAnsi="Arial" w:cs="Arial"/>
          <w:bCs/>
          <w:sz w:val="22"/>
          <w:szCs w:val="22"/>
        </w:rPr>
        <w:t>79,65 %,</w:t>
      </w:r>
      <w:r w:rsidRPr="009C203C">
        <w:rPr>
          <w:rFonts w:ascii="Arial" w:hAnsi="Arial" w:cs="Arial"/>
          <w:bCs/>
          <w:color w:val="FF0000"/>
          <w:sz w:val="22"/>
          <w:szCs w:val="22"/>
        </w:rPr>
        <w:t xml:space="preserve"> </w:t>
      </w:r>
      <w:r w:rsidRPr="009C203C">
        <w:rPr>
          <w:rFonts w:ascii="Arial" w:hAnsi="Arial" w:cs="Arial"/>
          <w:color w:val="000000"/>
          <w:sz w:val="22"/>
          <w:szCs w:val="22"/>
        </w:rPr>
        <w:t xml:space="preserve">čerpání na akce dle plánu Zahraničních vztahů pro rok 2024. V průběhu roku se finance čerpají při zahraničních návštěvách, a to zejména na pohoštění a služby (např. ubytování, tlumočení, překlad dokumentů). </w:t>
      </w:r>
    </w:p>
    <w:p w:rsidR="00002BA5" w:rsidRPr="009C203C" w:rsidRDefault="00002BA5" w:rsidP="00B75062">
      <w:pPr>
        <w:jc w:val="both"/>
        <w:rPr>
          <w:rFonts w:ascii="Arial" w:hAnsi="Arial" w:cs="Arial"/>
          <w:sz w:val="22"/>
          <w:szCs w:val="22"/>
          <w:u w:val="single"/>
        </w:rPr>
      </w:pPr>
      <w:r w:rsidRPr="009C203C">
        <w:rPr>
          <w:rFonts w:ascii="Arial" w:hAnsi="Arial" w:cs="Arial"/>
          <w:bCs/>
          <w:color w:val="000000"/>
          <w:sz w:val="22"/>
          <w:szCs w:val="22"/>
          <w:u w:val="single"/>
        </w:rPr>
        <w:t>Zahraniční akce v roce 2024</w:t>
      </w:r>
      <w:r w:rsidR="00B75062" w:rsidRPr="009C203C">
        <w:rPr>
          <w:rFonts w:ascii="Arial" w:hAnsi="Arial" w:cs="Arial"/>
          <w:bCs/>
          <w:color w:val="000000"/>
          <w:sz w:val="22"/>
          <w:szCs w:val="22"/>
          <w:u w:val="single"/>
        </w:rPr>
        <w:t>:</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Hokejový turnaj s </w:t>
      </w:r>
      <w:proofErr w:type="spellStart"/>
      <w:r w:rsidRPr="009C203C">
        <w:rPr>
          <w:rFonts w:ascii="Arial" w:hAnsi="Arial" w:cs="Arial"/>
          <w:bCs/>
          <w:i/>
          <w:color w:val="000000"/>
          <w:sz w:val="22"/>
          <w:szCs w:val="22"/>
        </w:rPr>
        <w:t>Épinalem</w:t>
      </w:r>
      <w:proofErr w:type="spellEnd"/>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lastRenderedPageBreak/>
        <w:t>26.02.-</w:t>
      </w:r>
      <w:proofErr w:type="gramStart"/>
      <w:r w:rsidRPr="009C203C">
        <w:rPr>
          <w:rFonts w:ascii="Arial" w:hAnsi="Arial" w:cs="Arial"/>
          <w:color w:val="000000"/>
          <w:sz w:val="22"/>
          <w:szCs w:val="22"/>
        </w:rPr>
        <w:t>02.03.2024</w:t>
      </w:r>
      <w:proofErr w:type="gramEnd"/>
      <w:r w:rsidRPr="009C203C">
        <w:rPr>
          <w:rFonts w:ascii="Arial" w:hAnsi="Arial" w:cs="Arial"/>
          <w:color w:val="000000"/>
          <w:sz w:val="22"/>
          <w:szCs w:val="22"/>
        </w:rPr>
        <w:t xml:space="preserve"> – Hokejové soustředění včetně turnaje s partnerským městem </w:t>
      </w:r>
      <w:proofErr w:type="spellStart"/>
      <w:r w:rsidRPr="009C203C">
        <w:rPr>
          <w:rFonts w:ascii="Arial" w:hAnsi="Arial" w:cs="Arial"/>
          <w:color w:val="000000"/>
          <w:sz w:val="22"/>
          <w:szCs w:val="22"/>
        </w:rPr>
        <w:t>Épinal</w:t>
      </w:r>
      <w:proofErr w:type="spellEnd"/>
      <w:r w:rsidRPr="009C203C">
        <w:rPr>
          <w:rFonts w:ascii="Arial" w:hAnsi="Arial" w:cs="Arial"/>
          <w:color w:val="000000"/>
          <w:sz w:val="22"/>
          <w:szCs w:val="22"/>
        </w:rPr>
        <w:t xml:space="preserve"> (náklady na ubytování včetně stravy pro dospělé, společné obědy, večeře, tlumočník)</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Výměnný pobyt GNJ</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09.03.-</w:t>
      </w:r>
      <w:proofErr w:type="gramStart"/>
      <w:r w:rsidRPr="009C203C">
        <w:rPr>
          <w:rFonts w:ascii="Arial" w:hAnsi="Arial" w:cs="Arial"/>
          <w:color w:val="000000"/>
          <w:sz w:val="22"/>
          <w:szCs w:val="22"/>
        </w:rPr>
        <w:t>16.03.2024</w:t>
      </w:r>
      <w:proofErr w:type="gramEnd"/>
      <w:r w:rsidRPr="009C203C">
        <w:rPr>
          <w:rFonts w:ascii="Arial" w:hAnsi="Arial" w:cs="Arial"/>
          <w:color w:val="000000"/>
          <w:sz w:val="22"/>
          <w:szCs w:val="22"/>
        </w:rPr>
        <w:t xml:space="preserve"> – Návštěva gymnázia </w:t>
      </w:r>
      <w:proofErr w:type="spellStart"/>
      <w:r w:rsidRPr="009C203C">
        <w:rPr>
          <w:rFonts w:ascii="Arial" w:hAnsi="Arial" w:cs="Arial"/>
          <w:color w:val="000000"/>
          <w:sz w:val="22"/>
          <w:szCs w:val="22"/>
        </w:rPr>
        <w:t>Ludwigsburg</w:t>
      </w:r>
      <w:proofErr w:type="spellEnd"/>
      <w:r w:rsidRPr="009C203C">
        <w:rPr>
          <w:rFonts w:ascii="Arial" w:hAnsi="Arial" w:cs="Arial"/>
          <w:color w:val="000000"/>
          <w:sz w:val="22"/>
          <w:szCs w:val="22"/>
        </w:rPr>
        <w:t xml:space="preserve"> v Novém Jičíně (úhrada ubytování vč. snídaně pro 2 učitele, pohoštění…) </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Velikonoční basketbalový turnaj</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28.03.-</w:t>
      </w:r>
      <w:proofErr w:type="gramStart"/>
      <w:r w:rsidRPr="009C203C">
        <w:rPr>
          <w:rFonts w:ascii="Arial" w:hAnsi="Arial" w:cs="Arial"/>
          <w:color w:val="000000"/>
          <w:sz w:val="22"/>
          <w:szCs w:val="22"/>
        </w:rPr>
        <w:t>30.03.2024</w:t>
      </w:r>
      <w:proofErr w:type="gramEnd"/>
      <w:r w:rsidRPr="009C203C">
        <w:rPr>
          <w:rFonts w:ascii="Arial" w:hAnsi="Arial" w:cs="Arial"/>
          <w:color w:val="000000"/>
          <w:sz w:val="22"/>
          <w:szCs w:val="22"/>
        </w:rPr>
        <w:t xml:space="preserve"> – Velikonoční turnaj v basketbalu mezi BC Nový Jičín, BC Valašské Meziříčí a partnerskými městy (úhrada ubytování a stravování pro týmy z partnerských měst Nového Jičína a Valašského Meziříčí, propagační předměty…)</w:t>
      </w:r>
    </w:p>
    <w:p w:rsidR="00002BA5" w:rsidRPr="009C203C" w:rsidRDefault="00002BA5" w:rsidP="00B75062">
      <w:pPr>
        <w:jc w:val="both"/>
        <w:rPr>
          <w:rFonts w:ascii="Arial" w:hAnsi="Arial" w:cs="Arial"/>
          <w:i/>
          <w:sz w:val="22"/>
          <w:szCs w:val="22"/>
        </w:rPr>
      </w:pPr>
      <w:proofErr w:type="spellStart"/>
      <w:r w:rsidRPr="009C203C">
        <w:rPr>
          <w:rFonts w:ascii="Arial" w:hAnsi="Arial" w:cs="Arial"/>
          <w:bCs/>
          <w:i/>
          <w:color w:val="000000"/>
          <w:sz w:val="22"/>
          <w:szCs w:val="22"/>
        </w:rPr>
        <w:t>Zabrze</w:t>
      </w:r>
      <w:proofErr w:type="spellEnd"/>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04.04.-</w:t>
      </w:r>
      <w:proofErr w:type="gramStart"/>
      <w:r w:rsidRPr="009C203C">
        <w:rPr>
          <w:rFonts w:ascii="Arial" w:hAnsi="Arial" w:cs="Arial"/>
          <w:color w:val="000000"/>
          <w:sz w:val="22"/>
          <w:szCs w:val="22"/>
        </w:rPr>
        <w:t>06.04.2024</w:t>
      </w:r>
      <w:proofErr w:type="gramEnd"/>
      <w:r w:rsidRPr="009C203C">
        <w:rPr>
          <w:rFonts w:ascii="Arial" w:hAnsi="Arial" w:cs="Arial"/>
          <w:color w:val="000000"/>
          <w:sz w:val="22"/>
          <w:szCs w:val="22"/>
        </w:rPr>
        <w:t xml:space="preserve"> – Veletrh cestovního ruchu (náklady na dopravu a propagační materiály) </w:t>
      </w:r>
    </w:p>
    <w:p w:rsidR="00002BA5" w:rsidRPr="009C203C" w:rsidRDefault="00002BA5" w:rsidP="00B75062">
      <w:pPr>
        <w:jc w:val="both"/>
        <w:rPr>
          <w:rFonts w:ascii="Arial" w:hAnsi="Arial" w:cs="Arial"/>
          <w:i/>
          <w:sz w:val="22"/>
          <w:szCs w:val="22"/>
        </w:rPr>
      </w:pPr>
      <w:proofErr w:type="spellStart"/>
      <w:r w:rsidRPr="009C203C">
        <w:rPr>
          <w:rFonts w:ascii="Arial" w:hAnsi="Arial" w:cs="Arial"/>
          <w:bCs/>
          <w:i/>
          <w:color w:val="000000"/>
          <w:sz w:val="22"/>
          <w:szCs w:val="22"/>
        </w:rPr>
        <w:t>Novellara</w:t>
      </w:r>
      <w:proofErr w:type="spellEnd"/>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03.05.-</w:t>
      </w:r>
      <w:proofErr w:type="gramStart"/>
      <w:r w:rsidRPr="009C203C">
        <w:rPr>
          <w:rFonts w:ascii="Arial" w:hAnsi="Arial" w:cs="Arial"/>
          <w:color w:val="000000"/>
          <w:sz w:val="22"/>
          <w:szCs w:val="22"/>
        </w:rPr>
        <w:t>06.05.2024</w:t>
      </w:r>
      <w:proofErr w:type="gramEnd"/>
      <w:r w:rsidRPr="009C203C">
        <w:rPr>
          <w:rFonts w:ascii="Arial" w:hAnsi="Arial" w:cs="Arial"/>
          <w:color w:val="000000"/>
          <w:sz w:val="22"/>
          <w:szCs w:val="22"/>
        </w:rPr>
        <w:t xml:space="preserve"> – Slavnost města </w:t>
      </w:r>
      <w:proofErr w:type="spellStart"/>
      <w:r w:rsidRPr="009C203C">
        <w:rPr>
          <w:rFonts w:ascii="Arial" w:hAnsi="Arial" w:cs="Arial"/>
          <w:color w:val="000000"/>
          <w:sz w:val="22"/>
          <w:szCs w:val="22"/>
        </w:rPr>
        <w:t>Novellara</w:t>
      </w:r>
      <w:proofErr w:type="spellEnd"/>
      <w:r w:rsidRPr="009C203C">
        <w:rPr>
          <w:rFonts w:ascii="Arial" w:hAnsi="Arial" w:cs="Arial"/>
          <w:color w:val="000000"/>
          <w:sz w:val="22"/>
          <w:szCs w:val="22"/>
        </w:rPr>
        <w:t> (náklady na tlumočníka, propagační materiály…)</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Výměnný pobyt GNJ</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13.05.-</w:t>
      </w:r>
      <w:proofErr w:type="gramStart"/>
      <w:r w:rsidRPr="009C203C">
        <w:rPr>
          <w:rFonts w:ascii="Arial" w:hAnsi="Arial" w:cs="Arial"/>
          <w:color w:val="000000"/>
          <w:sz w:val="22"/>
          <w:szCs w:val="22"/>
        </w:rPr>
        <w:t>20.05.2024</w:t>
      </w:r>
      <w:proofErr w:type="gramEnd"/>
      <w:r w:rsidRPr="009C203C">
        <w:rPr>
          <w:rFonts w:ascii="Arial" w:hAnsi="Arial" w:cs="Arial"/>
          <w:color w:val="000000"/>
          <w:sz w:val="22"/>
          <w:szCs w:val="22"/>
        </w:rPr>
        <w:t xml:space="preserve"> – Výměnný pobyt se studenty z </w:t>
      </w:r>
      <w:proofErr w:type="spellStart"/>
      <w:r w:rsidRPr="009C203C">
        <w:rPr>
          <w:rFonts w:ascii="Arial" w:hAnsi="Arial" w:cs="Arial"/>
          <w:color w:val="000000"/>
          <w:sz w:val="22"/>
          <w:szCs w:val="22"/>
        </w:rPr>
        <w:t>Lycée</w:t>
      </w:r>
      <w:proofErr w:type="spellEnd"/>
      <w:r w:rsidRPr="009C203C">
        <w:rPr>
          <w:rFonts w:ascii="Arial" w:hAnsi="Arial" w:cs="Arial"/>
          <w:color w:val="000000"/>
          <w:sz w:val="22"/>
          <w:szCs w:val="22"/>
        </w:rPr>
        <w:t xml:space="preserve"> </w:t>
      </w:r>
      <w:proofErr w:type="spellStart"/>
      <w:r w:rsidRPr="009C203C">
        <w:rPr>
          <w:rFonts w:ascii="Arial" w:hAnsi="Arial" w:cs="Arial"/>
          <w:color w:val="000000"/>
          <w:sz w:val="22"/>
          <w:szCs w:val="22"/>
        </w:rPr>
        <w:t>Pierre</w:t>
      </w:r>
      <w:proofErr w:type="spellEnd"/>
      <w:r w:rsidRPr="009C203C">
        <w:rPr>
          <w:rFonts w:ascii="Arial" w:hAnsi="Arial" w:cs="Arial"/>
          <w:color w:val="000000"/>
          <w:sz w:val="22"/>
          <w:szCs w:val="22"/>
        </w:rPr>
        <w:t xml:space="preserve"> </w:t>
      </w:r>
      <w:proofErr w:type="spellStart"/>
      <w:r w:rsidRPr="009C203C">
        <w:rPr>
          <w:rFonts w:ascii="Arial" w:hAnsi="Arial" w:cs="Arial"/>
          <w:color w:val="000000"/>
          <w:sz w:val="22"/>
          <w:szCs w:val="22"/>
        </w:rPr>
        <w:t>Mendes</w:t>
      </w:r>
      <w:proofErr w:type="spellEnd"/>
      <w:r w:rsidRPr="009C203C">
        <w:rPr>
          <w:rFonts w:ascii="Arial" w:hAnsi="Arial" w:cs="Arial"/>
          <w:color w:val="000000"/>
          <w:sz w:val="22"/>
          <w:szCs w:val="22"/>
        </w:rPr>
        <w:t> z </w:t>
      </w:r>
      <w:proofErr w:type="spellStart"/>
      <w:r w:rsidRPr="009C203C">
        <w:rPr>
          <w:rFonts w:ascii="Arial" w:hAnsi="Arial" w:cs="Arial"/>
          <w:color w:val="000000"/>
          <w:sz w:val="22"/>
          <w:szCs w:val="22"/>
        </w:rPr>
        <w:t>Épinalu</w:t>
      </w:r>
      <w:proofErr w:type="spellEnd"/>
      <w:r w:rsidRPr="009C203C">
        <w:rPr>
          <w:rFonts w:ascii="Arial" w:hAnsi="Arial" w:cs="Arial"/>
          <w:color w:val="000000"/>
          <w:sz w:val="22"/>
          <w:szCs w:val="22"/>
        </w:rPr>
        <w:t xml:space="preserve"> v Novém Jičíně (úhrada ubytování vč. snídaně pro 2 učitele a 1 řidiče, pohoštění…) </w:t>
      </w:r>
    </w:p>
    <w:p w:rsidR="00002BA5" w:rsidRPr="009C203C" w:rsidRDefault="00002BA5" w:rsidP="00B75062">
      <w:pPr>
        <w:jc w:val="both"/>
        <w:rPr>
          <w:rFonts w:ascii="Arial" w:hAnsi="Arial" w:cs="Arial"/>
          <w:i/>
          <w:sz w:val="22"/>
          <w:szCs w:val="22"/>
        </w:rPr>
      </w:pPr>
      <w:proofErr w:type="spellStart"/>
      <w:r w:rsidRPr="009C203C">
        <w:rPr>
          <w:rFonts w:ascii="Arial" w:hAnsi="Arial" w:cs="Arial"/>
          <w:bCs/>
          <w:i/>
          <w:color w:val="000000"/>
          <w:sz w:val="22"/>
          <w:szCs w:val="22"/>
        </w:rPr>
        <w:t>Pivobraní</w:t>
      </w:r>
      <w:proofErr w:type="spellEnd"/>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20.06.-</w:t>
      </w:r>
      <w:proofErr w:type="gramStart"/>
      <w:r w:rsidRPr="009C203C">
        <w:rPr>
          <w:rFonts w:ascii="Arial" w:hAnsi="Arial" w:cs="Arial"/>
          <w:color w:val="000000"/>
          <w:sz w:val="22"/>
          <w:szCs w:val="22"/>
        </w:rPr>
        <w:t>23.06.2024</w:t>
      </w:r>
      <w:proofErr w:type="gramEnd"/>
      <w:r w:rsidRPr="009C203C">
        <w:rPr>
          <w:rFonts w:ascii="Arial" w:hAnsi="Arial" w:cs="Arial"/>
          <w:color w:val="000000"/>
          <w:sz w:val="22"/>
          <w:szCs w:val="22"/>
        </w:rPr>
        <w:t xml:space="preserve"> – Oslava výročí mezinárodního partnerství, účast zahraničních pivovarů a atraktivit ze </w:t>
      </w:r>
      <w:proofErr w:type="spellStart"/>
      <w:r w:rsidRPr="009C203C">
        <w:rPr>
          <w:rFonts w:ascii="Arial" w:hAnsi="Arial" w:cs="Arial"/>
          <w:color w:val="000000"/>
          <w:sz w:val="22"/>
          <w:szCs w:val="22"/>
        </w:rPr>
        <w:t>Zabrze</w:t>
      </w:r>
      <w:proofErr w:type="spellEnd"/>
      <w:r w:rsidRPr="009C203C">
        <w:rPr>
          <w:rFonts w:ascii="Arial" w:hAnsi="Arial" w:cs="Arial"/>
          <w:color w:val="000000"/>
          <w:sz w:val="22"/>
          <w:szCs w:val="22"/>
        </w:rPr>
        <w:t xml:space="preserve">, </w:t>
      </w:r>
      <w:proofErr w:type="spellStart"/>
      <w:r w:rsidRPr="009C203C">
        <w:rPr>
          <w:rFonts w:ascii="Arial" w:hAnsi="Arial" w:cs="Arial"/>
          <w:color w:val="000000"/>
          <w:sz w:val="22"/>
          <w:szCs w:val="22"/>
        </w:rPr>
        <w:t>Novellary</w:t>
      </w:r>
      <w:proofErr w:type="spellEnd"/>
      <w:r w:rsidRPr="009C203C">
        <w:rPr>
          <w:rFonts w:ascii="Arial" w:hAnsi="Arial" w:cs="Arial"/>
          <w:color w:val="000000"/>
          <w:sz w:val="22"/>
          <w:szCs w:val="22"/>
        </w:rPr>
        <w:t>, Belgie a Oravy, oficiální delegace z </w:t>
      </w:r>
      <w:proofErr w:type="spellStart"/>
      <w:r w:rsidRPr="009C203C">
        <w:rPr>
          <w:rFonts w:ascii="Arial" w:hAnsi="Arial" w:cs="Arial"/>
          <w:color w:val="000000"/>
          <w:sz w:val="22"/>
          <w:szCs w:val="22"/>
        </w:rPr>
        <w:t>Ludwigsburgu</w:t>
      </w:r>
      <w:proofErr w:type="spellEnd"/>
      <w:r w:rsidRPr="009C203C">
        <w:rPr>
          <w:rFonts w:ascii="Arial" w:hAnsi="Arial" w:cs="Arial"/>
          <w:color w:val="000000"/>
          <w:sz w:val="22"/>
          <w:szCs w:val="22"/>
        </w:rPr>
        <w:t xml:space="preserve">, Kremnice a </w:t>
      </w:r>
      <w:proofErr w:type="spellStart"/>
      <w:r w:rsidRPr="009C203C">
        <w:rPr>
          <w:rFonts w:ascii="Arial" w:hAnsi="Arial" w:cs="Arial"/>
          <w:color w:val="000000"/>
          <w:sz w:val="22"/>
          <w:szCs w:val="22"/>
        </w:rPr>
        <w:t>Novellary</w:t>
      </w:r>
      <w:proofErr w:type="spellEnd"/>
      <w:r w:rsidRPr="009C203C">
        <w:rPr>
          <w:rFonts w:ascii="Arial" w:hAnsi="Arial" w:cs="Arial"/>
          <w:color w:val="000000"/>
          <w:sz w:val="22"/>
          <w:szCs w:val="22"/>
        </w:rPr>
        <w:t xml:space="preserve"> (úhrada ubytování, večeří a obědů, služeb…)</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Kremnica</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26.07.-</w:t>
      </w:r>
      <w:proofErr w:type="gramStart"/>
      <w:r w:rsidRPr="009C203C">
        <w:rPr>
          <w:rFonts w:ascii="Arial" w:hAnsi="Arial" w:cs="Arial"/>
          <w:color w:val="000000"/>
          <w:sz w:val="22"/>
          <w:szCs w:val="22"/>
        </w:rPr>
        <w:t>28.07.2024</w:t>
      </w:r>
      <w:proofErr w:type="gramEnd"/>
      <w:r w:rsidRPr="009C203C">
        <w:rPr>
          <w:rFonts w:ascii="Arial" w:hAnsi="Arial" w:cs="Arial"/>
          <w:color w:val="000000"/>
          <w:sz w:val="22"/>
          <w:szCs w:val="22"/>
        </w:rPr>
        <w:t xml:space="preserve"> – Cechové hody kremnické (náklady na propagační materiály, cestovné…)</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Slavnost města</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06.09.-</w:t>
      </w:r>
      <w:proofErr w:type="gramStart"/>
      <w:r w:rsidRPr="009C203C">
        <w:rPr>
          <w:rFonts w:ascii="Arial" w:hAnsi="Arial" w:cs="Arial"/>
          <w:color w:val="000000"/>
          <w:sz w:val="22"/>
          <w:szCs w:val="22"/>
        </w:rPr>
        <w:t>07.09.2024</w:t>
      </w:r>
      <w:proofErr w:type="gramEnd"/>
      <w:r w:rsidRPr="009C203C">
        <w:rPr>
          <w:rFonts w:ascii="Arial" w:hAnsi="Arial" w:cs="Arial"/>
          <w:color w:val="000000"/>
          <w:sz w:val="22"/>
          <w:szCs w:val="22"/>
        </w:rPr>
        <w:t xml:space="preserve"> – Oslava výročí partnerství s </w:t>
      </w:r>
      <w:proofErr w:type="spellStart"/>
      <w:r w:rsidRPr="009C203C">
        <w:rPr>
          <w:rFonts w:ascii="Arial" w:hAnsi="Arial" w:cs="Arial"/>
          <w:color w:val="000000"/>
          <w:sz w:val="22"/>
          <w:szCs w:val="22"/>
        </w:rPr>
        <w:t>Novellarou</w:t>
      </w:r>
      <w:proofErr w:type="spellEnd"/>
      <w:r w:rsidRPr="009C203C">
        <w:rPr>
          <w:rFonts w:ascii="Arial" w:hAnsi="Arial" w:cs="Arial"/>
          <w:color w:val="000000"/>
          <w:sz w:val="22"/>
          <w:szCs w:val="22"/>
        </w:rPr>
        <w:t xml:space="preserve">, </w:t>
      </w:r>
      <w:proofErr w:type="spellStart"/>
      <w:r w:rsidRPr="009C203C">
        <w:rPr>
          <w:rFonts w:ascii="Arial" w:hAnsi="Arial" w:cs="Arial"/>
          <w:color w:val="000000"/>
          <w:sz w:val="22"/>
          <w:szCs w:val="22"/>
        </w:rPr>
        <w:t>Kremnicí</w:t>
      </w:r>
      <w:proofErr w:type="spellEnd"/>
      <w:r w:rsidRPr="009C203C">
        <w:rPr>
          <w:rFonts w:ascii="Arial" w:hAnsi="Arial" w:cs="Arial"/>
          <w:color w:val="000000"/>
          <w:sz w:val="22"/>
          <w:szCs w:val="22"/>
        </w:rPr>
        <w:t xml:space="preserve"> a </w:t>
      </w:r>
      <w:proofErr w:type="spellStart"/>
      <w:r w:rsidRPr="009C203C">
        <w:rPr>
          <w:rFonts w:ascii="Arial" w:hAnsi="Arial" w:cs="Arial"/>
          <w:color w:val="000000"/>
          <w:sz w:val="22"/>
          <w:szCs w:val="22"/>
        </w:rPr>
        <w:t>Świętochłowice</w:t>
      </w:r>
      <w:proofErr w:type="spellEnd"/>
      <w:r w:rsidRPr="009C203C">
        <w:rPr>
          <w:rFonts w:ascii="Arial" w:hAnsi="Arial" w:cs="Arial"/>
          <w:color w:val="000000"/>
          <w:sz w:val="22"/>
          <w:szCs w:val="22"/>
        </w:rPr>
        <w:t xml:space="preserve">, oficiální delegace z Kremnice, </w:t>
      </w:r>
      <w:proofErr w:type="spellStart"/>
      <w:r w:rsidRPr="009C203C">
        <w:rPr>
          <w:rFonts w:ascii="Arial" w:hAnsi="Arial" w:cs="Arial"/>
          <w:color w:val="000000"/>
          <w:sz w:val="22"/>
          <w:szCs w:val="22"/>
        </w:rPr>
        <w:t>Novellary</w:t>
      </w:r>
      <w:proofErr w:type="spellEnd"/>
      <w:r w:rsidRPr="009C203C">
        <w:rPr>
          <w:rFonts w:ascii="Arial" w:hAnsi="Arial" w:cs="Arial"/>
          <w:color w:val="000000"/>
          <w:sz w:val="22"/>
          <w:szCs w:val="22"/>
        </w:rPr>
        <w:t xml:space="preserve"> a </w:t>
      </w:r>
      <w:proofErr w:type="spellStart"/>
      <w:r w:rsidRPr="009C203C">
        <w:rPr>
          <w:rFonts w:ascii="Arial" w:hAnsi="Arial" w:cs="Arial"/>
          <w:color w:val="000000"/>
          <w:sz w:val="22"/>
          <w:szCs w:val="22"/>
        </w:rPr>
        <w:t>Görlitz</w:t>
      </w:r>
      <w:proofErr w:type="spellEnd"/>
      <w:r w:rsidRPr="009C203C">
        <w:rPr>
          <w:rFonts w:ascii="Arial" w:hAnsi="Arial" w:cs="Arial"/>
          <w:color w:val="000000"/>
          <w:sz w:val="22"/>
          <w:szCs w:val="22"/>
        </w:rPr>
        <w:t xml:space="preserve"> (úhrada ubytování, večeří a obědů, služeb…)</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Ukrajina</w:t>
      </w:r>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02.12.-</w:t>
      </w:r>
      <w:proofErr w:type="gramStart"/>
      <w:r w:rsidRPr="009C203C">
        <w:rPr>
          <w:rFonts w:ascii="Arial" w:hAnsi="Arial" w:cs="Arial"/>
          <w:color w:val="000000"/>
          <w:sz w:val="22"/>
          <w:szCs w:val="22"/>
        </w:rPr>
        <w:t>06.12.2024</w:t>
      </w:r>
      <w:proofErr w:type="gramEnd"/>
      <w:r w:rsidRPr="009C203C">
        <w:rPr>
          <w:rFonts w:ascii="Arial" w:hAnsi="Arial" w:cs="Arial"/>
          <w:color w:val="000000"/>
          <w:sz w:val="22"/>
          <w:szCs w:val="22"/>
        </w:rPr>
        <w:t xml:space="preserve"> – Návštěva talentovaných dětí z </w:t>
      </w:r>
      <w:proofErr w:type="spellStart"/>
      <w:r w:rsidRPr="009C203C">
        <w:rPr>
          <w:rFonts w:ascii="Arial" w:hAnsi="Arial" w:cs="Arial"/>
          <w:color w:val="000000"/>
          <w:sz w:val="22"/>
          <w:szCs w:val="22"/>
        </w:rPr>
        <w:t>Pavlohradu</w:t>
      </w:r>
      <w:proofErr w:type="spellEnd"/>
      <w:r w:rsidRPr="009C203C">
        <w:rPr>
          <w:rFonts w:ascii="Arial" w:hAnsi="Arial" w:cs="Arial"/>
          <w:color w:val="000000"/>
          <w:sz w:val="22"/>
          <w:szCs w:val="22"/>
        </w:rPr>
        <w:t xml:space="preserve"> v Novém Jičíně (ubytování, strava, propagační předměty, tlumočník, služby…)</w:t>
      </w:r>
    </w:p>
    <w:p w:rsidR="00002BA5" w:rsidRPr="009C203C" w:rsidRDefault="00002BA5" w:rsidP="00B75062">
      <w:pPr>
        <w:jc w:val="both"/>
        <w:rPr>
          <w:rFonts w:ascii="Arial" w:hAnsi="Arial" w:cs="Arial"/>
          <w:i/>
          <w:sz w:val="22"/>
          <w:szCs w:val="22"/>
        </w:rPr>
      </w:pPr>
      <w:proofErr w:type="spellStart"/>
      <w:r w:rsidRPr="009C203C">
        <w:rPr>
          <w:rFonts w:ascii="Arial" w:hAnsi="Arial" w:cs="Arial"/>
          <w:bCs/>
          <w:i/>
          <w:color w:val="000000"/>
          <w:sz w:val="22"/>
          <w:szCs w:val="22"/>
        </w:rPr>
        <w:t>Novellara</w:t>
      </w:r>
      <w:proofErr w:type="spellEnd"/>
    </w:p>
    <w:p w:rsidR="00002BA5" w:rsidRPr="009C203C" w:rsidRDefault="00002BA5" w:rsidP="00B75062">
      <w:pPr>
        <w:jc w:val="both"/>
        <w:rPr>
          <w:rFonts w:ascii="Arial" w:hAnsi="Arial" w:cs="Arial"/>
          <w:sz w:val="22"/>
          <w:szCs w:val="22"/>
        </w:rPr>
      </w:pPr>
      <w:r w:rsidRPr="009C203C">
        <w:rPr>
          <w:rFonts w:ascii="Arial" w:hAnsi="Arial" w:cs="Arial"/>
          <w:color w:val="000000"/>
          <w:sz w:val="22"/>
          <w:szCs w:val="22"/>
        </w:rPr>
        <w:t>13.12.-</w:t>
      </w:r>
      <w:proofErr w:type="gramStart"/>
      <w:r w:rsidRPr="009C203C">
        <w:rPr>
          <w:rFonts w:ascii="Arial" w:hAnsi="Arial" w:cs="Arial"/>
          <w:color w:val="000000"/>
          <w:sz w:val="22"/>
          <w:szCs w:val="22"/>
        </w:rPr>
        <w:t>17.12.2024</w:t>
      </w:r>
      <w:proofErr w:type="gramEnd"/>
      <w:r w:rsidRPr="009C203C">
        <w:rPr>
          <w:rFonts w:ascii="Arial" w:hAnsi="Arial" w:cs="Arial"/>
          <w:color w:val="000000"/>
          <w:sz w:val="22"/>
          <w:szCs w:val="22"/>
        </w:rPr>
        <w:t> – Vyzvednutí produktů na adventní jarmark (náklady na produkty, cestovné…)</w:t>
      </w:r>
    </w:p>
    <w:p w:rsidR="00002BA5" w:rsidRPr="009C203C" w:rsidRDefault="00002BA5" w:rsidP="00B75062">
      <w:pPr>
        <w:jc w:val="both"/>
        <w:rPr>
          <w:rFonts w:ascii="Arial" w:hAnsi="Arial" w:cs="Arial"/>
          <w:i/>
          <w:sz w:val="22"/>
          <w:szCs w:val="22"/>
        </w:rPr>
      </w:pPr>
      <w:r w:rsidRPr="009C203C">
        <w:rPr>
          <w:rFonts w:ascii="Arial" w:hAnsi="Arial" w:cs="Arial"/>
          <w:bCs/>
          <w:i/>
          <w:color w:val="000000"/>
          <w:sz w:val="22"/>
          <w:szCs w:val="22"/>
        </w:rPr>
        <w:t>Kremnica</w:t>
      </w:r>
    </w:p>
    <w:p w:rsidR="00002BA5" w:rsidRPr="009C203C" w:rsidRDefault="00002BA5" w:rsidP="00B75062">
      <w:pPr>
        <w:jc w:val="both"/>
        <w:rPr>
          <w:rFonts w:ascii="Arial" w:hAnsi="Arial" w:cs="Arial"/>
          <w:sz w:val="22"/>
          <w:szCs w:val="22"/>
        </w:rPr>
      </w:pPr>
      <w:proofErr w:type="gramStart"/>
      <w:r w:rsidRPr="009C203C">
        <w:rPr>
          <w:rFonts w:ascii="Arial" w:hAnsi="Arial" w:cs="Arial"/>
          <w:color w:val="000000"/>
          <w:sz w:val="22"/>
          <w:szCs w:val="22"/>
        </w:rPr>
        <w:t>16.12.2024</w:t>
      </w:r>
      <w:proofErr w:type="gramEnd"/>
      <w:r w:rsidRPr="009C203C">
        <w:rPr>
          <w:rFonts w:ascii="Arial" w:hAnsi="Arial" w:cs="Arial"/>
          <w:color w:val="000000"/>
          <w:sz w:val="22"/>
          <w:szCs w:val="22"/>
        </w:rPr>
        <w:t xml:space="preserve"> – Vyzvednutí produktů na adventní jarmark (náklady na produkty, cestovné…)</w:t>
      </w:r>
    </w:p>
    <w:p w:rsidR="00002BA5" w:rsidRPr="009C203C" w:rsidRDefault="00002BA5" w:rsidP="00B75062">
      <w:pPr>
        <w:jc w:val="both"/>
        <w:rPr>
          <w:rFonts w:ascii="Arial" w:hAnsi="Arial" w:cs="Arial"/>
          <w:sz w:val="22"/>
          <w:szCs w:val="22"/>
        </w:rPr>
      </w:pPr>
      <w:r w:rsidRPr="009C203C">
        <w:rPr>
          <w:rFonts w:ascii="Arial" w:hAnsi="Arial" w:cs="Arial"/>
          <w:sz w:val="22"/>
          <w:szCs w:val="22"/>
        </w:rPr>
        <w:t> </w:t>
      </w:r>
    </w:p>
    <w:p w:rsidR="00002BA5" w:rsidRDefault="00002BA5" w:rsidP="00002BA5">
      <w:pPr>
        <w:pStyle w:val="Nzev"/>
        <w:jc w:val="both"/>
        <w:rPr>
          <w:b w:val="0"/>
          <w:i/>
          <w:sz w:val="24"/>
          <w:szCs w:val="24"/>
        </w:rPr>
      </w:pPr>
    </w:p>
    <w:p w:rsidR="00002BA5" w:rsidRPr="00B03773" w:rsidRDefault="00002BA5" w:rsidP="00002BA5">
      <w:pPr>
        <w:jc w:val="both"/>
        <w:rPr>
          <w:rFonts w:ascii="Arial" w:hAnsi="Arial" w:cs="Arial"/>
          <w:b/>
          <w:bCs/>
          <w:sz w:val="24"/>
          <w:szCs w:val="24"/>
          <w:u w:val="single"/>
        </w:rPr>
      </w:pPr>
      <w:r w:rsidRPr="00B03773">
        <w:rPr>
          <w:rFonts w:ascii="Arial" w:hAnsi="Arial" w:cs="Arial"/>
          <w:b/>
          <w:bCs/>
          <w:sz w:val="24"/>
          <w:szCs w:val="24"/>
          <w:u w:val="single"/>
        </w:rPr>
        <w:t xml:space="preserve">ORJ </w:t>
      </w:r>
      <w:proofErr w:type="gramStart"/>
      <w:r w:rsidRPr="00B03773">
        <w:rPr>
          <w:rFonts w:ascii="Arial" w:hAnsi="Arial" w:cs="Arial"/>
          <w:b/>
          <w:bCs/>
          <w:sz w:val="24"/>
          <w:szCs w:val="24"/>
          <w:u w:val="single"/>
        </w:rPr>
        <w:t>210  Odbor</w:t>
      </w:r>
      <w:proofErr w:type="gramEnd"/>
      <w:r w:rsidRPr="00B03773">
        <w:rPr>
          <w:rFonts w:ascii="Arial" w:hAnsi="Arial" w:cs="Arial"/>
          <w:b/>
          <w:bCs/>
          <w:sz w:val="24"/>
          <w:szCs w:val="24"/>
          <w:u w:val="single"/>
        </w:rPr>
        <w:t xml:space="preserve"> dopravy</w:t>
      </w:r>
    </w:p>
    <w:p w:rsidR="00002BA5" w:rsidRPr="00732AA4" w:rsidRDefault="00002BA5" w:rsidP="00732AA4">
      <w:pPr>
        <w:widowControl w:val="0"/>
        <w:jc w:val="both"/>
        <w:rPr>
          <w:rFonts w:ascii="Arial" w:hAnsi="Arial" w:cs="Arial"/>
          <w:sz w:val="22"/>
          <w:szCs w:val="22"/>
        </w:rPr>
      </w:pPr>
      <w:r w:rsidRPr="00732AA4">
        <w:rPr>
          <w:rFonts w:ascii="Arial" w:hAnsi="Arial" w:cs="Arial"/>
          <w:i/>
          <w:sz w:val="22"/>
          <w:szCs w:val="22"/>
          <w:u w:val="single"/>
        </w:rPr>
        <w:t>ODPA 2292, pol. 5323</w:t>
      </w:r>
      <w:r w:rsidRPr="00732AA4">
        <w:rPr>
          <w:rFonts w:ascii="Arial" w:hAnsi="Arial" w:cs="Arial"/>
          <w:sz w:val="22"/>
          <w:szCs w:val="22"/>
        </w:rPr>
        <w:t xml:space="preserve"> – ostatní dopravní obslužnost – PŘÍMĚSTSKÁ doprava.</w:t>
      </w:r>
    </w:p>
    <w:p w:rsidR="00002BA5" w:rsidRPr="00732AA4" w:rsidRDefault="00002BA5" w:rsidP="00002BA5">
      <w:pPr>
        <w:widowControl w:val="0"/>
        <w:jc w:val="both"/>
        <w:rPr>
          <w:rFonts w:ascii="Arial" w:hAnsi="Arial" w:cs="Arial"/>
          <w:sz w:val="22"/>
          <w:szCs w:val="22"/>
        </w:rPr>
      </w:pPr>
      <w:r w:rsidRPr="00732AA4">
        <w:rPr>
          <w:rFonts w:ascii="Arial" w:hAnsi="Arial" w:cs="Arial"/>
          <w:sz w:val="22"/>
          <w:szCs w:val="22"/>
        </w:rPr>
        <w:t>Schválený rozpočet</w:t>
      </w:r>
      <w:r w:rsidRPr="00732AA4">
        <w:rPr>
          <w:rFonts w:ascii="Arial" w:hAnsi="Arial" w:cs="Arial"/>
          <w:b/>
          <w:sz w:val="22"/>
          <w:szCs w:val="22"/>
        </w:rPr>
        <w:t xml:space="preserve"> </w:t>
      </w:r>
      <w:r w:rsidRPr="00732AA4">
        <w:rPr>
          <w:rFonts w:ascii="Arial" w:hAnsi="Arial" w:cs="Arial"/>
          <w:sz w:val="22"/>
          <w:szCs w:val="22"/>
        </w:rPr>
        <w:t>2.</w:t>
      </w:r>
      <w:r w:rsidR="00732AA4">
        <w:rPr>
          <w:rFonts w:ascii="Arial" w:hAnsi="Arial" w:cs="Arial"/>
          <w:sz w:val="22"/>
          <w:szCs w:val="22"/>
        </w:rPr>
        <w:t>317</w:t>
      </w:r>
      <w:r w:rsidRPr="00732AA4">
        <w:rPr>
          <w:rFonts w:ascii="Arial" w:hAnsi="Arial" w:cs="Arial"/>
          <w:sz w:val="22"/>
          <w:szCs w:val="22"/>
        </w:rPr>
        <w:t>.</w:t>
      </w:r>
      <w:r w:rsidR="00732AA4">
        <w:rPr>
          <w:rFonts w:ascii="Arial" w:hAnsi="Arial" w:cs="Arial"/>
          <w:sz w:val="22"/>
          <w:szCs w:val="22"/>
        </w:rPr>
        <w:t>280</w:t>
      </w:r>
      <w:r w:rsidRPr="00732AA4">
        <w:rPr>
          <w:rFonts w:ascii="Arial" w:hAnsi="Arial" w:cs="Arial"/>
          <w:sz w:val="22"/>
          <w:szCs w:val="22"/>
        </w:rPr>
        <w:t xml:space="preserve"> Kč, čerpáno 2.</w:t>
      </w:r>
      <w:r w:rsidR="00732AA4">
        <w:rPr>
          <w:rFonts w:ascii="Arial" w:hAnsi="Arial" w:cs="Arial"/>
          <w:sz w:val="22"/>
          <w:szCs w:val="22"/>
        </w:rPr>
        <w:t>180</w:t>
      </w:r>
      <w:r w:rsidRPr="00732AA4">
        <w:rPr>
          <w:rFonts w:ascii="Arial" w:hAnsi="Arial" w:cs="Arial"/>
          <w:sz w:val="22"/>
          <w:szCs w:val="22"/>
        </w:rPr>
        <w:t>.</w:t>
      </w:r>
      <w:r w:rsidR="00732AA4">
        <w:rPr>
          <w:rFonts w:ascii="Arial" w:hAnsi="Arial" w:cs="Arial"/>
          <w:sz w:val="22"/>
          <w:szCs w:val="22"/>
        </w:rPr>
        <w:t>917</w:t>
      </w:r>
      <w:r w:rsidRPr="00732AA4">
        <w:rPr>
          <w:rFonts w:ascii="Arial" w:hAnsi="Arial" w:cs="Arial"/>
          <w:sz w:val="22"/>
          <w:szCs w:val="22"/>
        </w:rPr>
        <w:t xml:space="preserve"> Kč.</w:t>
      </w:r>
    </w:p>
    <w:p w:rsidR="00002BA5" w:rsidRPr="00732AA4" w:rsidRDefault="00002BA5" w:rsidP="00002BA5">
      <w:pPr>
        <w:widowControl w:val="0"/>
        <w:jc w:val="both"/>
        <w:rPr>
          <w:rFonts w:ascii="Arial" w:hAnsi="Arial" w:cs="Arial"/>
          <w:sz w:val="22"/>
          <w:szCs w:val="22"/>
        </w:rPr>
      </w:pPr>
      <w:r w:rsidRPr="00732AA4">
        <w:rPr>
          <w:rFonts w:ascii="Arial" w:hAnsi="Arial" w:cs="Arial"/>
          <w:b/>
          <w:sz w:val="22"/>
          <w:szCs w:val="22"/>
        </w:rPr>
        <w:t xml:space="preserve">Novojičínsko východ a západ: </w:t>
      </w:r>
      <w:r w:rsidRPr="00732AA4">
        <w:rPr>
          <w:rFonts w:ascii="Arial" w:hAnsi="Arial" w:cs="Arial"/>
          <w:sz w:val="22"/>
          <w:szCs w:val="22"/>
        </w:rPr>
        <w:t>na základě smlouvy o zajištění dopravní obslužnosti na území Moravskoslezského kraje veřejnou linkovou dopravou – oblast Novojičínsko východ v celkové výši 6</w:t>
      </w:r>
      <w:r w:rsidR="00732AA4">
        <w:rPr>
          <w:rFonts w:ascii="Arial" w:hAnsi="Arial" w:cs="Arial"/>
          <w:sz w:val="22"/>
          <w:szCs w:val="22"/>
        </w:rPr>
        <w:t>25</w:t>
      </w:r>
      <w:r w:rsidRPr="00732AA4">
        <w:rPr>
          <w:rFonts w:ascii="Arial" w:hAnsi="Arial" w:cs="Arial"/>
          <w:sz w:val="22"/>
          <w:szCs w:val="22"/>
        </w:rPr>
        <w:t>.6</w:t>
      </w:r>
      <w:r w:rsidR="00732AA4">
        <w:rPr>
          <w:rFonts w:ascii="Arial" w:hAnsi="Arial" w:cs="Arial"/>
          <w:sz w:val="22"/>
          <w:szCs w:val="22"/>
        </w:rPr>
        <w:t xml:space="preserve">40 </w:t>
      </w:r>
      <w:r w:rsidRPr="00732AA4">
        <w:rPr>
          <w:rFonts w:ascii="Arial" w:hAnsi="Arial" w:cs="Arial"/>
          <w:sz w:val="22"/>
          <w:szCs w:val="22"/>
        </w:rPr>
        <w:t>Kč, čerpáno na 100 % a Novojičínsko západ v celkové výši 1.</w:t>
      </w:r>
      <w:r w:rsidR="00732AA4">
        <w:rPr>
          <w:rFonts w:ascii="Arial" w:hAnsi="Arial" w:cs="Arial"/>
          <w:sz w:val="22"/>
          <w:szCs w:val="22"/>
        </w:rPr>
        <w:t>291</w:t>
      </w:r>
      <w:r w:rsidRPr="00732AA4">
        <w:rPr>
          <w:rFonts w:ascii="Arial" w:hAnsi="Arial" w:cs="Arial"/>
          <w:sz w:val="22"/>
          <w:szCs w:val="22"/>
        </w:rPr>
        <w:t>.</w:t>
      </w:r>
      <w:r w:rsidR="00732AA4">
        <w:rPr>
          <w:rFonts w:ascii="Arial" w:hAnsi="Arial" w:cs="Arial"/>
          <w:sz w:val="22"/>
          <w:szCs w:val="22"/>
        </w:rPr>
        <w:t>640</w:t>
      </w:r>
      <w:r w:rsidRPr="00732AA4">
        <w:rPr>
          <w:rFonts w:ascii="Arial" w:hAnsi="Arial" w:cs="Arial"/>
          <w:sz w:val="22"/>
          <w:szCs w:val="22"/>
        </w:rPr>
        <w:t xml:space="preserve"> Kč, čerpáno rovněž 100 %. Na území okresu Nový Jičín tuto autobusovou dopravu zajišťuje na základě smlouvy Moravskoslezský kraj. </w:t>
      </w:r>
    </w:p>
    <w:p w:rsidR="00002BA5" w:rsidRPr="00732AA4" w:rsidRDefault="00002BA5" w:rsidP="00002BA5">
      <w:pPr>
        <w:widowControl w:val="0"/>
        <w:jc w:val="both"/>
        <w:rPr>
          <w:rFonts w:ascii="Arial" w:hAnsi="Arial" w:cs="Arial"/>
          <w:sz w:val="22"/>
          <w:szCs w:val="22"/>
        </w:rPr>
      </w:pPr>
      <w:r w:rsidRPr="00732AA4">
        <w:rPr>
          <w:rFonts w:ascii="Arial" w:hAnsi="Arial" w:cs="Arial"/>
          <w:b/>
          <w:sz w:val="22"/>
          <w:szCs w:val="22"/>
        </w:rPr>
        <w:t xml:space="preserve">Hranice na Moravě: </w:t>
      </w:r>
      <w:r w:rsidRPr="00732AA4">
        <w:rPr>
          <w:rFonts w:ascii="Arial" w:hAnsi="Arial" w:cs="Arial"/>
          <w:sz w:val="22"/>
          <w:szCs w:val="22"/>
        </w:rPr>
        <w:t xml:space="preserve">součástí položky 5323 je také příspěvek na zajištění dopravní obslužnosti území Moravskoslezského kraje veřejnou linkovou dopravou – oblast Novojičínsko východ 2 – spoj Hranice na Moravě v celkové výši 400.000 Kč, čerpáno </w:t>
      </w:r>
      <w:r w:rsidR="00732AA4">
        <w:rPr>
          <w:rFonts w:ascii="Arial" w:hAnsi="Arial" w:cs="Arial"/>
          <w:sz w:val="22"/>
          <w:szCs w:val="22"/>
        </w:rPr>
        <w:t>263</w:t>
      </w:r>
      <w:r w:rsidRPr="00732AA4">
        <w:rPr>
          <w:rFonts w:ascii="Arial" w:hAnsi="Arial" w:cs="Arial"/>
          <w:sz w:val="22"/>
          <w:szCs w:val="22"/>
        </w:rPr>
        <w:t>.</w:t>
      </w:r>
      <w:r w:rsidR="00732AA4">
        <w:rPr>
          <w:rFonts w:ascii="Arial" w:hAnsi="Arial" w:cs="Arial"/>
          <w:sz w:val="22"/>
          <w:szCs w:val="22"/>
        </w:rPr>
        <w:t>637</w:t>
      </w:r>
      <w:r w:rsidRPr="00732AA4">
        <w:rPr>
          <w:rFonts w:ascii="Arial" w:hAnsi="Arial" w:cs="Arial"/>
          <w:sz w:val="22"/>
          <w:szCs w:val="22"/>
        </w:rPr>
        <w:t xml:space="preserve"> Kč.</w:t>
      </w:r>
    </w:p>
    <w:p w:rsidR="00002BA5" w:rsidRPr="00732AA4" w:rsidRDefault="00002BA5" w:rsidP="00002BA5">
      <w:pPr>
        <w:widowControl w:val="0"/>
        <w:jc w:val="both"/>
        <w:rPr>
          <w:rFonts w:ascii="Arial" w:hAnsi="Arial" w:cs="Arial"/>
          <w:sz w:val="22"/>
          <w:szCs w:val="22"/>
        </w:rPr>
      </w:pPr>
      <w:r w:rsidRPr="00732AA4">
        <w:rPr>
          <w:rFonts w:ascii="Arial" w:hAnsi="Arial" w:cs="Arial"/>
          <w:i/>
          <w:sz w:val="22"/>
          <w:szCs w:val="22"/>
          <w:u w:val="single"/>
        </w:rPr>
        <w:t>ODPA 2292, pol. 5213</w:t>
      </w:r>
      <w:r w:rsidRPr="00732AA4">
        <w:rPr>
          <w:rFonts w:ascii="Arial" w:hAnsi="Arial" w:cs="Arial"/>
          <w:i/>
          <w:sz w:val="22"/>
          <w:szCs w:val="22"/>
        </w:rPr>
        <w:t xml:space="preserve"> </w:t>
      </w:r>
      <w:r w:rsidRPr="00732AA4">
        <w:rPr>
          <w:rFonts w:ascii="Arial" w:hAnsi="Arial" w:cs="Arial"/>
          <w:sz w:val="22"/>
          <w:szCs w:val="22"/>
        </w:rPr>
        <w:t xml:space="preserve">– doprava ostatní, MHD, CYKLO – SKI BUS: rozpočet </w:t>
      </w:r>
      <w:r w:rsidR="00732AA4">
        <w:rPr>
          <w:rFonts w:ascii="Arial" w:hAnsi="Arial" w:cs="Arial"/>
          <w:sz w:val="22"/>
          <w:szCs w:val="22"/>
        </w:rPr>
        <w:t>8</w:t>
      </w:r>
      <w:r w:rsidRPr="00732AA4">
        <w:rPr>
          <w:rFonts w:ascii="Arial" w:hAnsi="Arial" w:cs="Arial"/>
          <w:sz w:val="22"/>
          <w:szCs w:val="22"/>
        </w:rPr>
        <w:t>.</w:t>
      </w:r>
      <w:r w:rsidR="00732AA4">
        <w:rPr>
          <w:rFonts w:ascii="Arial" w:hAnsi="Arial" w:cs="Arial"/>
          <w:sz w:val="22"/>
          <w:szCs w:val="22"/>
        </w:rPr>
        <w:t>850.</w:t>
      </w:r>
      <w:r w:rsidRPr="00732AA4">
        <w:rPr>
          <w:rFonts w:ascii="Arial" w:hAnsi="Arial" w:cs="Arial"/>
          <w:sz w:val="22"/>
          <w:szCs w:val="22"/>
        </w:rPr>
        <w:t xml:space="preserve">000 Kč, čerpáno </w:t>
      </w:r>
      <w:r w:rsidR="00732AA4">
        <w:rPr>
          <w:rFonts w:ascii="Arial" w:hAnsi="Arial" w:cs="Arial"/>
          <w:sz w:val="22"/>
          <w:szCs w:val="22"/>
        </w:rPr>
        <w:t>8.186.179</w:t>
      </w:r>
      <w:r w:rsidRPr="00732AA4">
        <w:rPr>
          <w:rFonts w:ascii="Arial" w:hAnsi="Arial" w:cs="Arial"/>
          <w:sz w:val="22"/>
          <w:szCs w:val="22"/>
        </w:rPr>
        <w:t xml:space="preserve"> Kč.</w:t>
      </w:r>
    </w:p>
    <w:p w:rsidR="00002BA5" w:rsidRPr="00732AA4" w:rsidRDefault="00002BA5" w:rsidP="00002BA5">
      <w:pPr>
        <w:widowControl w:val="0"/>
        <w:jc w:val="both"/>
        <w:rPr>
          <w:rFonts w:ascii="Arial" w:hAnsi="Arial" w:cs="Arial"/>
          <w:sz w:val="22"/>
          <w:szCs w:val="22"/>
        </w:rPr>
      </w:pPr>
      <w:r w:rsidRPr="00732AA4">
        <w:rPr>
          <w:rFonts w:ascii="Arial" w:hAnsi="Arial" w:cs="Arial"/>
          <w:sz w:val="22"/>
          <w:szCs w:val="22"/>
        </w:rPr>
        <w:t>ARRIVA autobusy a.s. MHD: jedná se o příspěvek na provoz a pokrytí ztráty při zajišťování bezbariérové městské hromadné dopravy v Novém Jičíně, čerpáno 7.</w:t>
      </w:r>
      <w:r w:rsidR="00732AA4">
        <w:rPr>
          <w:rFonts w:ascii="Arial" w:hAnsi="Arial" w:cs="Arial"/>
          <w:sz w:val="22"/>
          <w:szCs w:val="22"/>
        </w:rPr>
        <w:t>887</w:t>
      </w:r>
      <w:r w:rsidRPr="00732AA4">
        <w:rPr>
          <w:rFonts w:ascii="Arial" w:hAnsi="Arial" w:cs="Arial"/>
          <w:sz w:val="22"/>
          <w:szCs w:val="22"/>
        </w:rPr>
        <w:t>.</w:t>
      </w:r>
      <w:r w:rsidR="00732AA4">
        <w:rPr>
          <w:rFonts w:ascii="Arial" w:hAnsi="Arial" w:cs="Arial"/>
          <w:sz w:val="22"/>
          <w:szCs w:val="22"/>
        </w:rPr>
        <w:t>282</w:t>
      </w:r>
      <w:r w:rsidRPr="00732AA4">
        <w:rPr>
          <w:rFonts w:ascii="Arial" w:hAnsi="Arial" w:cs="Arial"/>
          <w:sz w:val="22"/>
          <w:szCs w:val="22"/>
        </w:rPr>
        <w:t xml:space="preserve"> Kč. </w:t>
      </w:r>
    </w:p>
    <w:p w:rsidR="00002BA5" w:rsidRPr="00732AA4" w:rsidRDefault="00002BA5" w:rsidP="00002BA5">
      <w:pPr>
        <w:widowControl w:val="0"/>
        <w:jc w:val="both"/>
        <w:rPr>
          <w:rFonts w:ascii="Arial" w:hAnsi="Arial" w:cs="Arial"/>
          <w:sz w:val="22"/>
          <w:szCs w:val="22"/>
        </w:rPr>
      </w:pPr>
      <w:r w:rsidRPr="00732AA4">
        <w:rPr>
          <w:rFonts w:ascii="Arial" w:hAnsi="Arial" w:cs="Arial"/>
          <w:sz w:val="22"/>
          <w:szCs w:val="22"/>
        </w:rPr>
        <w:t xml:space="preserve">SKI + CYKLO BUS: příspěvek na provoz SKI + CYKLO - BUSU Beskydy, čerpáno </w:t>
      </w:r>
      <w:r w:rsidR="00732AA4">
        <w:rPr>
          <w:rFonts w:ascii="Arial" w:hAnsi="Arial" w:cs="Arial"/>
          <w:sz w:val="22"/>
          <w:szCs w:val="22"/>
        </w:rPr>
        <w:t>298</w:t>
      </w:r>
      <w:r w:rsidRPr="00732AA4">
        <w:rPr>
          <w:rFonts w:ascii="Arial" w:hAnsi="Arial" w:cs="Arial"/>
          <w:sz w:val="22"/>
          <w:szCs w:val="22"/>
        </w:rPr>
        <w:t>.</w:t>
      </w:r>
      <w:r w:rsidR="00732AA4">
        <w:rPr>
          <w:rFonts w:ascii="Arial" w:hAnsi="Arial" w:cs="Arial"/>
          <w:sz w:val="22"/>
          <w:szCs w:val="22"/>
        </w:rPr>
        <w:t>897</w:t>
      </w:r>
      <w:r w:rsidRPr="00732AA4">
        <w:rPr>
          <w:rFonts w:ascii="Arial" w:hAnsi="Arial" w:cs="Arial"/>
          <w:sz w:val="22"/>
          <w:szCs w:val="22"/>
        </w:rPr>
        <w:t xml:space="preserve"> Kč za</w:t>
      </w:r>
      <w:r w:rsidR="008073FD">
        <w:rPr>
          <w:rFonts w:ascii="Arial" w:hAnsi="Arial" w:cs="Arial"/>
          <w:sz w:val="22"/>
          <w:szCs w:val="22"/>
        </w:rPr>
        <w:t> </w:t>
      </w:r>
      <w:r w:rsidRPr="00732AA4">
        <w:rPr>
          <w:rFonts w:ascii="Arial" w:hAnsi="Arial" w:cs="Arial"/>
          <w:sz w:val="22"/>
          <w:szCs w:val="22"/>
        </w:rPr>
        <w:t>rok 202</w:t>
      </w:r>
      <w:r w:rsidR="00732AA4">
        <w:rPr>
          <w:rFonts w:ascii="Arial" w:hAnsi="Arial" w:cs="Arial"/>
          <w:sz w:val="22"/>
          <w:szCs w:val="22"/>
        </w:rPr>
        <w:t>4</w:t>
      </w:r>
      <w:r w:rsidRPr="00732AA4">
        <w:rPr>
          <w:rFonts w:ascii="Arial" w:hAnsi="Arial" w:cs="Arial"/>
          <w:sz w:val="22"/>
          <w:szCs w:val="22"/>
        </w:rPr>
        <w:t>.</w:t>
      </w:r>
    </w:p>
    <w:p w:rsidR="00002BA5" w:rsidRPr="00732AA4" w:rsidRDefault="00002BA5" w:rsidP="00002BA5">
      <w:pPr>
        <w:widowControl w:val="0"/>
        <w:jc w:val="both"/>
        <w:rPr>
          <w:rFonts w:ascii="Arial" w:hAnsi="Arial" w:cs="Arial"/>
          <w:sz w:val="22"/>
          <w:szCs w:val="22"/>
        </w:rPr>
      </w:pPr>
      <w:r w:rsidRPr="00732AA4">
        <w:rPr>
          <w:rFonts w:ascii="Arial" w:hAnsi="Arial" w:cs="Arial"/>
          <w:i/>
          <w:sz w:val="22"/>
          <w:szCs w:val="22"/>
          <w:u w:val="single"/>
        </w:rPr>
        <w:t>ODPA 2292, pol. 5166</w:t>
      </w:r>
      <w:r w:rsidRPr="00732AA4">
        <w:rPr>
          <w:rFonts w:ascii="Arial" w:hAnsi="Arial" w:cs="Arial"/>
          <w:b/>
          <w:sz w:val="22"/>
          <w:szCs w:val="22"/>
        </w:rPr>
        <w:t xml:space="preserve"> </w:t>
      </w:r>
      <w:r w:rsidRPr="00732AA4">
        <w:rPr>
          <w:rFonts w:ascii="Arial" w:hAnsi="Arial" w:cs="Arial"/>
          <w:sz w:val="22"/>
          <w:szCs w:val="22"/>
        </w:rPr>
        <w:t>– KODIS revize MHD: r</w:t>
      </w:r>
      <w:r w:rsidR="00732AA4">
        <w:rPr>
          <w:rFonts w:ascii="Arial" w:hAnsi="Arial" w:cs="Arial"/>
          <w:sz w:val="22"/>
          <w:szCs w:val="22"/>
        </w:rPr>
        <w:t>ozpočet 12.0</w:t>
      </w:r>
      <w:r w:rsidRPr="00732AA4">
        <w:rPr>
          <w:rFonts w:ascii="Arial" w:hAnsi="Arial" w:cs="Arial"/>
          <w:sz w:val="22"/>
          <w:szCs w:val="22"/>
        </w:rPr>
        <w:t xml:space="preserve">00 Kč, </w:t>
      </w:r>
      <w:r w:rsidR="00732AA4">
        <w:rPr>
          <w:rFonts w:ascii="Arial" w:hAnsi="Arial" w:cs="Arial"/>
          <w:sz w:val="22"/>
          <w:szCs w:val="22"/>
        </w:rPr>
        <w:t xml:space="preserve">upraveno na 19.642 Kč, </w:t>
      </w:r>
      <w:r w:rsidRPr="00732AA4">
        <w:rPr>
          <w:rFonts w:ascii="Arial" w:hAnsi="Arial" w:cs="Arial"/>
          <w:sz w:val="22"/>
          <w:szCs w:val="22"/>
        </w:rPr>
        <w:t xml:space="preserve">čerpáno </w:t>
      </w:r>
      <w:r w:rsidR="00732AA4">
        <w:rPr>
          <w:rFonts w:ascii="Arial" w:hAnsi="Arial" w:cs="Arial"/>
          <w:sz w:val="22"/>
          <w:szCs w:val="22"/>
        </w:rPr>
        <w:t>18</w:t>
      </w:r>
      <w:r w:rsidRPr="00732AA4">
        <w:rPr>
          <w:rFonts w:ascii="Arial" w:hAnsi="Arial" w:cs="Arial"/>
          <w:sz w:val="22"/>
          <w:szCs w:val="22"/>
        </w:rPr>
        <w:t>.</w:t>
      </w:r>
      <w:r w:rsidR="00732AA4">
        <w:rPr>
          <w:rFonts w:ascii="Arial" w:hAnsi="Arial" w:cs="Arial"/>
          <w:sz w:val="22"/>
          <w:szCs w:val="22"/>
        </w:rPr>
        <w:t>774,10</w:t>
      </w:r>
      <w:r w:rsidRPr="00732AA4">
        <w:rPr>
          <w:rFonts w:ascii="Arial" w:hAnsi="Arial" w:cs="Arial"/>
          <w:sz w:val="22"/>
          <w:szCs w:val="22"/>
        </w:rPr>
        <w:t xml:space="preserve"> Kč.</w:t>
      </w:r>
    </w:p>
    <w:p w:rsidR="00002BA5" w:rsidRPr="00732AA4" w:rsidRDefault="00002BA5" w:rsidP="00002BA5">
      <w:pPr>
        <w:widowControl w:val="0"/>
        <w:jc w:val="both"/>
        <w:rPr>
          <w:rFonts w:ascii="Arial" w:hAnsi="Arial" w:cs="Arial"/>
          <w:sz w:val="22"/>
          <w:szCs w:val="22"/>
        </w:rPr>
      </w:pPr>
      <w:r w:rsidRPr="00732AA4">
        <w:rPr>
          <w:rFonts w:ascii="Arial" w:hAnsi="Arial" w:cs="Arial"/>
          <w:i/>
          <w:sz w:val="22"/>
          <w:szCs w:val="22"/>
          <w:u w:val="single"/>
        </w:rPr>
        <w:t xml:space="preserve">ODPA 2223 – </w:t>
      </w:r>
      <w:r w:rsidRPr="00732AA4">
        <w:rPr>
          <w:rFonts w:ascii="Arial" w:hAnsi="Arial" w:cs="Arial"/>
          <w:sz w:val="22"/>
          <w:szCs w:val="22"/>
        </w:rPr>
        <w:t>BESIP: rozpočet 8</w:t>
      </w:r>
      <w:r w:rsidR="00732AA4">
        <w:rPr>
          <w:rFonts w:ascii="Arial" w:hAnsi="Arial" w:cs="Arial"/>
          <w:sz w:val="22"/>
          <w:szCs w:val="22"/>
        </w:rPr>
        <w:t>7.000 Kč čerpáno</w:t>
      </w:r>
      <w:r w:rsidRPr="00732AA4">
        <w:rPr>
          <w:rFonts w:ascii="Arial" w:hAnsi="Arial" w:cs="Arial"/>
          <w:sz w:val="22"/>
          <w:szCs w:val="22"/>
        </w:rPr>
        <w:t xml:space="preserve"> </w:t>
      </w:r>
      <w:r w:rsidR="00732AA4">
        <w:rPr>
          <w:rFonts w:ascii="Arial" w:hAnsi="Arial" w:cs="Arial"/>
          <w:sz w:val="22"/>
          <w:szCs w:val="22"/>
        </w:rPr>
        <w:t>9</w:t>
      </w:r>
      <w:r w:rsidRPr="00732AA4">
        <w:rPr>
          <w:rFonts w:ascii="Arial" w:hAnsi="Arial" w:cs="Arial"/>
          <w:sz w:val="22"/>
          <w:szCs w:val="22"/>
        </w:rPr>
        <w:t>0.</w:t>
      </w:r>
      <w:r w:rsidR="00732AA4">
        <w:rPr>
          <w:rFonts w:ascii="Arial" w:hAnsi="Arial" w:cs="Arial"/>
          <w:sz w:val="22"/>
          <w:szCs w:val="22"/>
        </w:rPr>
        <w:t>316</w:t>
      </w:r>
      <w:r w:rsidRPr="00732AA4">
        <w:rPr>
          <w:rFonts w:ascii="Arial" w:hAnsi="Arial" w:cs="Arial"/>
          <w:sz w:val="22"/>
          <w:szCs w:val="22"/>
        </w:rPr>
        <w:t>,</w:t>
      </w:r>
      <w:r w:rsidR="00732AA4">
        <w:rPr>
          <w:rFonts w:ascii="Arial" w:hAnsi="Arial" w:cs="Arial"/>
          <w:sz w:val="22"/>
          <w:szCs w:val="22"/>
        </w:rPr>
        <w:t>30</w:t>
      </w:r>
      <w:r w:rsidRPr="00732AA4">
        <w:rPr>
          <w:rFonts w:ascii="Arial" w:hAnsi="Arial" w:cs="Arial"/>
          <w:sz w:val="22"/>
          <w:szCs w:val="22"/>
        </w:rPr>
        <w:t xml:space="preserve"> Kč</w:t>
      </w:r>
      <w:r w:rsidRPr="00732AA4">
        <w:rPr>
          <w:rFonts w:ascii="Arial" w:hAnsi="Arial" w:cs="Arial"/>
          <w:b/>
          <w:sz w:val="22"/>
          <w:szCs w:val="22"/>
        </w:rPr>
        <w:t xml:space="preserve"> </w:t>
      </w:r>
    </w:p>
    <w:p w:rsidR="00002BA5" w:rsidRPr="00732AA4" w:rsidRDefault="00002BA5" w:rsidP="00A50E20">
      <w:pPr>
        <w:widowControl w:val="0"/>
        <w:numPr>
          <w:ilvl w:val="0"/>
          <w:numId w:val="7"/>
        </w:numPr>
        <w:ind w:left="357" w:firstLine="0"/>
        <w:jc w:val="both"/>
        <w:rPr>
          <w:rFonts w:ascii="Arial" w:hAnsi="Arial" w:cs="Arial"/>
          <w:sz w:val="22"/>
          <w:szCs w:val="22"/>
        </w:rPr>
      </w:pPr>
      <w:r w:rsidRPr="00732AA4">
        <w:rPr>
          <w:rFonts w:ascii="Arial" w:hAnsi="Arial" w:cs="Arial"/>
          <w:sz w:val="22"/>
          <w:szCs w:val="22"/>
        </w:rPr>
        <w:lastRenderedPageBreak/>
        <w:t>položka 5164 –</w:t>
      </w:r>
      <w:r w:rsidRPr="00732AA4">
        <w:rPr>
          <w:rFonts w:ascii="Arial" w:hAnsi="Arial" w:cs="Arial"/>
          <w:b/>
          <w:sz w:val="22"/>
          <w:szCs w:val="22"/>
        </w:rPr>
        <w:t xml:space="preserve"> </w:t>
      </w:r>
      <w:r w:rsidRPr="00732AA4">
        <w:rPr>
          <w:rFonts w:ascii="Arial" w:hAnsi="Arial" w:cs="Arial"/>
          <w:sz w:val="22"/>
          <w:szCs w:val="22"/>
        </w:rPr>
        <w:t>čerpáno 42.000 Kč, nájemné autocvičiště pro motocykly na rok 202</w:t>
      </w:r>
      <w:r w:rsidR="00732AA4">
        <w:rPr>
          <w:rFonts w:ascii="Arial" w:hAnsi="Arial" w:cs="Arial"/>
          <w:sz w:val="22"/>
          <w:szCs w:val="22"/>
        </w:rPr>
        <w:t>4</w:t>
      </w:r>
      <w:r w:rsidRPr="00732AA4">
        <w:rPr>
          <w:rFonts w:ascii="Arial" w:hAnsi="Arial" w:cs="Arial"/>
          <w:sz w:val="22"/>
          <w:szCs w:val="22"/>
        </w:rPr>
        <w:t>,</w:t>
      </w:r>
    </w:p>
    <w:p w:rsidR="00002BA5" w:rsidRPr="00732AA4" w:rsidRDefault="00002BA5" w:rsidP="00A50E20">
      <w:pPr>
        <w:widowControl w:val="0"/>
        <w:numPr>
          <w:ilvl w:val="0"/>
          <w:numId w:val="7"/>
        </w:numPr>
        <w:ind w:left="357" w:firstLine="0"/>
        <w:jc w:val="both"/>
        <w:rPr>
          <w:rFonts w:ascii="Arial" w:hAnsi="Arial" w:cs="Arial"/>
          <w:sz w:val="22"/>
          <w:szCs w:val="22"/>
        </w:rPr>
      </w:pPr>
      <w:r w:rsidRPr="00732AA4">
        <w:rPr>
          <w:rFonts w:ascii="Arial" w:hAnsi="Arial" w:cs="Arial"/>
          <w:sz w:val="22"/>
          <w:szCs w:val="22"/>
        </w:rPr>
        <w:t>položka 5137 – čerpáno 2</w:t>
      </w:r>
      <w:r w:rsidR="00732AA4">
        <w:rPr>
          <w:rFonts w:ascii="Arial" w:hAnsi="Arial" w:cs="Arial"/>
          <w:sz w:val="22"/>
          <w:szCs w:val="22"/>
        </w:rPr>
        <w:t>5.916</w:t>
      </w:r>
      <w:r w:rsidRPr="00732AA4">
        <w:rPr>
          <w:rFonts w:ascii="Arial" w:hAnsi="Arial" w:cs="Arial"/>
          <w:sz w:val="22"/>
          <w:szCs w:val="22"/>
        </w:rPr>
        <w:t xml:space="preserve"> Kč, nákup dětských kol pro BESIP – ZŠ Dlouhá, </w:t>
      </w:r>
    </w:p>
    <w:p w:rsidR="00002BA5" w:rsidRPr="00732AA4" w:rsidRDefault="00002BA5" w:rsidP="00A50E20">
      <w:pPr>
        <w:widowControl w:val="0"/>
        <w:numPr>
          <w:ilvl w:val="0"/>
          <w:numId w:val="7"/>
        </w:numPr>
        <w:ind w:left="357" w:firstLine="0"/>
        <w:jc w:val="both"/>
        <w:rPr>
          <w:rFonts w:ascii="Arial" w:hAnsi="Arial" w:cs="Arial"/>
          <w:sz w:val="22"/>
          <w:szCs w:val="22"/>
        </w:rPr>
      </w:pPr>
      <w:r w:rsidRPr="00732AA4">
        <w:rPr>
          <w:rFonts w:ascii="Arial" w:hAnsi="Arial" w:cs="Arial"/>
          <w:sz w:val="22"/>
          <w:szCs w:val="22"/>
        </w:rPr>
        <w:t>položka 5139 –</w:t>
      </w:r>
      <w:r w:rsidRPr="00732AA4">
        <w:rPr>
          <w:rFonts w:ascii="Arial" w:hAnsi="Arial" w:cs="Arial"/>
          <w:b/>
          <w:sz w:val="22"/>
          <w:szCs w:val="22"/>
        </w:rPr>
        <w:t xml:space="preserve"> </w:t>
      </w:r>
      <w:r w:rsidRPr="00732AA4">
        <w:rPr>
          <w:rFonts w:ascii="Arial" w:hAnsi="Arial" w:cs="Arial"/>
          <w:sz w:val="22"/>
          <w:szCs w:val="22"/>
        </w:rPr>
        <w:t xml:space="preserve">čerpáno </w:t>
      </w:r>
      <w:r w:rsidR="00732AA4">
        <w:rPr>
          <w:rFonts w:ascii="Arial" w:hAnsi="Arial" w:cs="Arial"/>
          <w:sz w:val="22"/>
          <w:szCs w:val="22"/>
        </w:rPr>
        <w:t>5.122,06</w:t>
      </w:r>
      <w:r w:rsidRPr="00732AA4">
        <w:rPr>
          <w:rFonts w:ascii="Arial" w:hAnsi="Arial" w:cs="Arial"/>
          <w:sz w:val="22"/>
          <w:szCs w:val="22"/>
        </w:rPr>
        <w:t xml:space="preserve"> Kč, ceny do soutěže BESIP,</w:t>
      </w:r>
    </w:p>
    <w:p w:rsidR="00002BA5" w:rsidRPr="00732AA4" w:rsidRDefault="00002BA5" w:rsidP="00A50E20">
      <w:pPr>
        <w:widowControl w:val="0"/>
        <w:numPr>
          <w:ilvl w:val="0"/>
          <w:numId w:val="7"/>
        </w:numPr>
        <w:ind w:left="357" w:firstLine="0"/>
        <w:jc w:val="both"/>
        <w:rPr>
          <w:rFonts w:ascii="Arial" w:hAnsi="Arial" w:cs="Arial"/>
          <w:sz w:val="22"/>
          <w:szCs w:val="22"/>
        </w:rPr>
      </w:pPr>
      <w:r w:rsidRPr="00732AA4">
        <w:rPr>
          <w:rFonts w:ascii="Arial" w:hAnsi="Arial" w:cs="Arial"/>
          <w:sz w:val="22"/>
          <w:szCs w:val="22"/>
        </w:rPr>
        <w:t>položka 5171 –</w:t>
      </w:r>
      <w:r w:rsidRPr="00732AA4">
        <w:rPr>
          <w:rFonts w:ascii="Arial" w:hAnsi="Arial" w:cs="Arial"/>
          <w:b/>
          <w:sz w:val="22"/>
          <w:szCs w:val="22"/>
        </w:rPr>
        <w:t xml:space="preserve"> </w:t>
      </w:r>
      <w:r w:rsidRPr="00732AA4">
        <w:rPr>
          <w:rFonts w:ascii="Arial" w:hAnsi="Arial" w:cs="Arial"/>
          <w:sz w:val="22"/>
          <w:szCs w:val="22"/>
        </w:rPr>
        <w:t xml:space="preserve">čerpáno </w:t>
      </w:r>
      <w:r w:rsidR="00732AA4">
        <w:rPr>
          <w:rFonts w:ascii="Arial" w:hAnsi="Arial" w:cs="Arial"/>
          <w:sz w:val="22"/>
          <w:szCs w:val="22"/>
        </w:rPr>
        <w:t>15.990,04</w:t>
      </w:r>
      <w:r w:rsidRPr="00732AA4">
        <w:rPr>
          <w:rFonts w:ascii="Arial" w:hAnsi="Arial" w:cs="Arial"/>
          <w:sz w:val="22"/>
          <w:szCs w:val="22"/>
        </w:rPr>
        <w:t xml:space="preserve"> Kč, servis a opravy na dětských kolech, </w:t>
      </w:r>
    </w:p>
    <w:p w:rsidR="00002BA5" w:rsidRPr="00732AA4" w:rsidRDefault="00002BA5" w:rsidP="00A50E20">
      <w:pPr>
        <w:widowControl w:val="0"/>
        <w:numPr>
          <w:ilvl w:val="0"/>
          <w:numId w:val="7"/>
        </w:numPr>
        <w:ind w:left="357" w:firstLine="0"/>
        <w:jc w:val="both"/>
        <w:rPr>
          <w:rFonts w:ascii="Arial" w:hAnsi="Arial" w:cs="Arial"/>
          <w:sz w:val="22"/>
          <w:szCs w:val="22"/>
        </w:rPr>
      </w:pPr>
      <w:r w:rsidRPr="00732AA4">
        <w:rPr>
          <w:rFonts w:ascii="Arial" w:hAnsi="Arial" w:cs="Arial"/>
          <w:sz w:val="22"/>
          <w:szCs w:val="22"/>
        </w:rPr>
        <w:t>položka 5175 –</w:t>
      </w:r>
      <w:r w:rsidRPr="00732AA4">
        <w:rPr>
          <w:rFonts w:ascii="Arial" w:hAnsi="Arial" w:cs="Arial"/>
          <w:b/>
          <w:sz w:val="22"/>
          <w:szCs w:val="22"/>
        </w:rPr>
        <w:t xml:space="preserve"> </w:t>
      </w:r>
      <w:r w:rsidRPr="00732AA4">
        <w:rPr>
          <w:rFonts w:ascii="Arial" w:hAnsi="Arial" w:cs="Arial"/>
          <w:sz w:val="22"/>
          <w:szCs w:val="22"/>
        </w:rPr>
        <w:t>čerpáno 1.</w:t>
      </w:r>
      <w:r w:rsidR="00732AA4">
        <w:rPr>
          <w:rFonts w:ascii="Arial" w:hAnsi="Arial" w:cs="Arial"/>
          <w:sz w:val="22"/>
          <w:szCs w:val="22"/>
        </w:rPr>
        <w:t>288,20</w:t>
      </w:r>
      <w:r w:rsidRPr="00732AA4">
        <w:rPr>
          <w:rFonts w:ascii="Arial" w:hAnsi="Arial" w:cs="Arial"/>
          <w:sz w:val="22"/>
          <w:szCs w:val="22"/>
        </w:rPr>
        <w:t xml:space="preserve"> Kč, zajištění občerstvení v rámci akce BESIP „Dop</w:t>
      </w:r>
      <w:r w:rsidR="00732AA4">
        <w:rPr>
          <w:rFonts w:ascii="Arial" w:hAnsi="Arial" w:cs="Arial"/>
          <w:sz w:val="22"/>
          <w:szCs w:val="22"/>
        </w:rPr>
        <w:t>ravní soutěž mladých cyklistů“.</w:t>
      </w:r>
    </w:p>
    <w:p w:rsidR="00002BA5" w:rsidRPr="00732AA4" w:rsidRDefault="00002BA5" w:rsidP="00732AA4">
      <w:pPr>
        <w:widowControl w:val="0"/>
        <w:ind w:left="357"/>
        <w:jc w:val="both"/>
        <w:rPr>
          <w:rFonts w:ascii="Arial" w:hAnsi="Arial" w:cs="Arial"/>
          <w:sz w:val="22"/>
          <w:szCs w:val="22"/>
        </w:rPr>
      </w:pPr>
      <w:r w:rsidRPr="00732AA4">
        <w:rPr>
          <w:rFonts w:ascii="Arial" w:hAnsi="Arial" w:cs="Arial"/>
          <w:sz w:val="22"/>
          <w:szCs w:val="22"/>
        </w:rPr>
        <w:t xml:space="preserve"> </w:t>
      </w:r>
    </w:p>
    <w:p w:rsidR="00002BA5" w:rsidRPr="00732AA4" w:rsidRDefault="00002BA5" w:rsidP="00002BA5">
      <w:pPr>
        <w:widowControl w:val="0"/>
        <w:spacing w:after="120"/>
        <w:ind w:left="357"/>
        <w:jc w:val="both"/>
        <w:rPr>
          <w:rFonts w:ascii="Arial" w:hAnsi="Arial" w:cs="Arial"/>
          <w:sz w:val="22"/>
          <w:szCs w:val="22"/>
        </w:rPr>
      </w:pPr>
    </w:p>
    <w:p w:rsidR="00002BA5" w:rsidRPr="004B168F" w:rsidRDefault="00002BA5"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rFonts w:ascii="Arial" w:hAnsi="Arial" w:cs="Arial"/>
          <w:b/>
          <w:bCs/>
          <w:u w:val="single"/>
        </w:rPr>
      </w:pPr>
      <w:r w:rsidRPr="004B168F">
        <w:rPr>
          <w:rFonts w:ascii="Arial" w:hAnsi="Arial" w:cs="Arial"/>
          <w:b/>
          <w:bCs/>
          <w:u w:val="single"/>
        </w:rPr>
        <w:t xml:space="preserve">ORJ </w:t>
      </w:r>
      <w:proofErr w:type="gramStart"/>
      <w:r w:rsidRPr="004B168F">
        <w:rPr>
          <w:rFonts w:ascii="Arial" w:hAnsi="Arial" w:cs="Arial"/>
          <w:b/>
          <w:bCs/>
          <w:u w:val="single"/>
        </w:rPr>
        <w:t>313  Odbor</w:t>
      </w:r>
      <w:proofErr w:type="gramEnd"/>
      <w:r w:rsidRPr="004B168F">
        <w:rPr>
          <w:rFonts w:ascii="Arial" w:hAnsi="Arial" w:cs="Arial"/>
          <w:b/>
          <w:bCs/>
          <w:u w:val="single"/>
        </w:rPr>
        <w:t xml:space="preserve"> přestupkových agend </w:t>
      </w:r>
    </w:p>
    <w:p w:rsidR="004B168F" w:rsidRPr="004B168F" w:rsidRDefault="004B168F" w:rsidP="004B168F">
      <w:pPr>
        <w:jc w:val="both"/>
        <w:rPr>
          <w:rFonts w:ascii="Arial" w:hAnsi="Arial" w:cs="Arial"/>
          <w:color w:val="FF0000"/>
          <w:sz w:val="22"/>
          <w:szCs w:val="22"/>
        </w:rPr>
      </w:pPr>
      <w:r w:rsidRPr="004B168F">
        <w:rPr>
          <w:rFonts w:ascii="Arial" w:hAnsi="Arial" w:cs="Arial"/>
          <w:sz w:val="22"/>
          <w:szCs w:val="22"/>
        </w:rPr>
        <w:t>Výdaje na rok 2024 byly schváleny ve výši 162.000 Kč, přičemž čerpání ve výši 88.043 Kč odpovídá 54,35% plánovaného rozpočtu. Nejvyššího čerpání ve sledovaném období dosahuje položka 5166 – znalecké posudky, na které bylo vynaloženo 86</w:t>
      </w:r>
      <w:r>
        <w:rPr>
          <w:rFonts w:ascii="Arial" w:hAnsi="Arial" w:cs="Arial"/>
          <w:sz w:val="22"/>
          <w:szCs w:val="22"/>
        </w:rPr>
        <w:t>.</w:t>
      </w:r>
      <w:r w:rsidRPr="004B168F">
        <w:rPr>
          <w:rFonts w:ascii="Arial" w:hAnsi="Arial" w:cs="Arial"/>
          <w:sz w:val="22"/>
          <w:szCs w:val="22"/>
        </w:rPr>
        <w:t>277 Kč. Pozitivní zprávou je, že se podařilo zpětně vymoci část výdajů za posudky, konkrétně 79.882 Kč, kdy jde o částku, která vznikla správnímu orgánu v souvislosti s přibráním znaleckého ústavu. Tyto náklady způsobil znalec předložením posudku, který vykazoval značné nedostatky a pochybení a proto správní orgán uložil znalci tyto náklady městskému úřadu nahradit, což bylo potvrzeno i odvolacím orgánem.</w:t>
      </w:r>
    </w:p>
    <w:p w:rsidR="00732AA4" w:rsidRPr="00E33A1B" w:rsidRDefault="00732AA4" w:rsidP="00002BA5">
      <w:pPr>
        <w:jc w:val="both"/>
        <w:rPr>
          <w:color w:val="FF0000"/>
          <w:sz w:val="24"/>
          <w:szCs w:val="24"/>
        </w:rPr>
      </w:pPr>
    </w:p>
    <w:p w:rsidR="00002BA5" w:rsidRDefault="00002BA5"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b/>
          <w:bCs/>
          <w:u w:val="single"/>
        </w:rPr>
      </w:pPr>
    </w:p>
    <w:p w:rsidR="008E5EAA" w:rsidRDefault="00002BA5" w:rsidP="008E5EAA">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rFonts w:ascii="Arial" w:hAnsi="Arial" w:cs="Arial"/>
          <w:b/>
          <w:bCs/>
          <w:u w:val="single"/>
        </w:rPr>
      </w:pPr>
      <w:r w:rsidRPr="00D75679">
        <w:rPr>
          <w:rFonts w:ascii="Arial" w:hAnsi="Arial" w:cs="Arial"/>
          <w:b/>
          <w:bCs/>
          <w:u w:val="single"/>
        </w:rPr>
        <w:t xml:space="preserve">ORJ </w:t>
      </w:r>
      <w:proofErr w:type="gramStart"/>
      <w:r w:rsidRPr="00D75679">
        <w:rPr>
          <w:rFonts w:ascii="Arial" w:hAnsi="Arial" w:cs="Arial"/>
          <w:b/>
          <w:bCs/>
          <w:u w:val="single"/>
        </w:rPr>
        <w:t>317  Odbor</w:t>
      </w:r>
      <w:proofErr w:type="gramEnd"/>
      <w:r w:rsidRPr="00D75679">
        <w:rPr>
          <w:rFonts w:ascii="Arial" w:hAnsi="Arial" w:cs="Arial"/>
          <w:b/>
          <w:bCs/>
          <w:u w:val="single"/>
        </w:rPr>
        <w:t xml:space="preserve"> správních agend </w:t>
      </w:r>
    </w:p>
    <w:p w:rsidR="008E5EAA" w:rsidRDefault="00D75679" w:rsidP="008E5EAA">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rFonts w:ascii="Arial" w:hAnsi="Arial" w:cs="Arial"/>
          <w:color w:val="000000"/>
          <w:sz w:val="22"/>
          <w:szCs w:val="22"/>
        </w:rPr>
      </w:pPr>
      <w:r w:rsidRPr="00D75679">
        <w:rPr>
          <w:rFonts w:ascii="Arial" w:hAnsi="Arial" w:cs="Arial"/>
          <w:color w:val="000000"/>
          <w:sz w:val="22"/>
          <w:szCs w:val="22"/>
        </w:rPr>
        <w:t xml:space="preserve">Výdajová část rozpočtu ORJ 317 pro rok 2024 zahrnovala </w:t>
      </w:r>
      <w:r w:rsidR="008E5EAA">
        <w:rPr>
          <w:rFonts w:ascii="Arial" w:hAnsi="Arial" w:cs="Arial"/>
          <w:color w:val="000000"/>
          <w:sz w:val="22"/>
          <w:szCs w:val="22"/>
        </w:rPr>
        <w:t xml:space="preserve">využití </w:t>
      </w:r>
      <w:r w:rsidRPr="00D75679">
        <w:rPr>
          <w:rFonts w:ascii="Arial" w:hAnsi="Arial" w:cs="Arial"/>
          <w:color w:val="000000"/>
          <w:sz w:val="22"/>
          <w:szCs w:val="22"/>
        </w:rPr>
        <w:t>dotace na organizačně-technické zabezpečení voleb, konkrétně na volby do Evropského parlamentu a volby do zastupitelstev krajů. Tyto dotace sloužily k pokrytí nákladů spojených s realizací voleb, jako jsou odměny členům okrskových volebních komisí, doručování hlasovacích lístků, pronájem volebních místností a další nezbytné výdaje, přesně definované ve Směrnici Ministerstva financí o financování voleb.</w:t>
      </w:r>
    </w:p>
    <w:p w:rsidR="009105D8" w:rsidRDefault="00D75679" w:rsidP="008E5EAA">
      <w:pPr>
        <w:jc w:val="both"/>
        <w:rPr>
          <w:rFonts w:ascii="Arial" w:hAnsi="Arial" w:cs="Arial"/>
          <w:color w:val="000000"/>
          <w:sz w:val="22"/>
          <w:szCs w:val="22"/>
        </w:rPr>
      </w:pPr>
      <w:r w:rsidRPr="00D75679">
        <w:rPr>
          <w:rFonts w:ascii="Arial" w:hAnsi="Arial" w:cs="Arial"/>
          <w:color w:val="000000"/>
          <w:sz w:val="22"/>
          <w:szCs w:val="22"/>
        </w:rPr>
        <w:t xml:space="preserve">Prostředky byly vyúčtovány na základě skutečně vynaložených nákladů, přičemž všechny položky byly doloženy příslušnými doklady, jako jsou faktury a smlouvy. </w:t>
      </w:r>
    </w:p>
    <w:p w:rsidR="009105D8" w:rsidRDefault="00D75679" w:rsidP="008E5EAA">
      <w:pPr>
        <w:jc w:val="both"/>
        <w:rPr>
          <w:rFonts w:ascii="Arial" w:hAnsi="Arial" w:cs="Arial"/>
          <w:color w:val="000000"/>
          <w:sz w:val="22"/>
          <w:szCs w:val="22"/>
        </w:rPr>
      </w:pPr>
      <w:r w:rsidRPr="00D75679">
        <w:rPr>
          <w:rFonts w:ascii="Arial" w:hAnsi="Arial" w:cs="Arial"/>
          <w:color w:val="000000"/>
          <w:sz w:val="22"/>
          <w:szCs w:val="22"/>
        </w:rPr>
        <w:t>Z při</w:t>
      </w:r>
      <w:r w:rsidR="001854A1">
        <w:rPr>
          <w:rFonts w:ascii="Arial" w:hAnsi="Arial" w:cs="Arial"/>
          <w:color w:val="000000"/>
          <w:sz w:val="22"/>
          <w:szCs w:val="22"/>
        </w:rPr>
        <w:t>jaté</w:t>
      </w:r>
      <w:r w:rsidRPr="00D75679">
        <w:rPr>
          <w:rFonts w:ascii="Arial" w:hAnsi="Arial" w:cs="Arial"/>
          <w:color w:val="000000"/>
          <w:sz w:val="22"/>
          <w:szCs w:val="22"/>
        </w:rPr>
        <w:t xml:space="preserve"> dotace ve výši </w:t>
      </w:r>
      <w:r>
        <w:rPr>
          <w:rFonts w:ascii="Arial" w:hAnsi="Arial" w:cs="Arial"/>
          <w:color w:val="000000"/>
          <w:sz w:val="22"/>
          <w:szCs w:val="22"/>
        </w:rPr>
        <w:t> 724 tis. Kč</w:t>
      </w:r>
      <w:r w:rsidRPr="00D75679">
        <w:rPr>
          <w:rFonts w:ascii="Arial" w:hAnsi="Arial" w:cs="Arial"/>
          <w:color w:val="000000"/>
          <w:sz w:val="22"/>
          <w:szCs w:val="22"/>
        </w:rPr>
        <w:t xml:space="preserve"> na volby do Evropského par</w:t>
      </w:r>
      <w:r>
        <w:rPr>
          <w:rFonts w:ascii="Arial" w:hAnsi="Arial" w:cs="Arial"/>
          <w:color w:val="000000"/>
          <w:sz w:val="22"/>
          <w:szCs w:val="22"/>
        </w:rPr>
        <w:t xml:space="preserve">lamentu </w:t>
      </w:r>
      <w:r w:rsidR="001854A1">
        <w:rPr>
          <w:rFonts w:ascii="Arial" w:hAnsi="Arial" w:cs="Arial"/>
          <w:color w:val="000000"/>
          <w:sz w:val="22"/>
          <w:szCs w:val="22"/>
        </w:rPr>
        <w:t xml:space="preserve">(EP) </w:t>
      </w:r>
      <w:r>
        <w:rPr>
          <w:rFonts w:ascii="Arial" w:hAnsi="Arial" w:cs="Arial"/>
          <w:color w:val="000000"/>
          <w:sz w:val="22"/>
          <w:szCs w:val="22"/>
        </w:rPr>
        <w:t>zůstalo nevyčerpaných 3</w:t>
      </w:r>
      <w:r w:rsidR="008E5EAA">
        <w:rPr>
          <w:rFonts w:ascii="Arial" w:hAnsi="Arial" w:cs="Arial"/>
          <w:color w:val="000000"/>
          <w:sz w:val="22"/>
          <w:szCs w:val="22"/>
        </w:rPr>
        <w:t>.</w:t>
      </w:r>
      <w:r w:rsidRPr="00D75679">
        <w:rPr>
          <w:rFonts w:ascii="Arial" w:hAnsi="Arial" w:cs="Arial"/>
          <w:color w:val="000000"/>
          <w:sz w:val="22"/>
          <w:szCs w:val="22"/>
        </w:rPr>
        <w:t xml:space="preserve">957,43 Kč, které byly vráceny poskytovateli dotace. </w:t>
      </w:r>
    </w:p>
    <w:p w:rsidR="00D75679" w:rsidRPr="00D75679" w:rsidRDefault="00D75679" w:rsidP="008E5EAA">
      <w:pPr>
        <w:jc w:val="both"/>
        <w:rPr>
          <w:sz w:val="24"/>
          <w:szCs w:val="24"/>
        </w:rPr>
      </w:pPr>
      <w:r w:rsidRPr="00D75679">
        <w:rPr>
          <w:rFonts w:ascii="Arial" w:hAnsi="Arial" w:cs="Arial"/>
          <w:color w:val="000000"/>
          <w:sz w:val="22"/>
          <w:szCs w:val="22"/>
        </w:rPr>
        <w:t>Z dotace 713</w:t>
      </w:r>
      <w:r>
        <w:rPr>
          <w:rFonts w:ascii="Arial" w:hAnsi="Arial" w:cs="Arial"/>
          <w:color w:val="000000"/>
          <w:sz w:val="22"/>
          <w:szCs w:val="22"/>
        </w:rPr>
        <w:t xml:space="preserve"> tis. Kč</w:t>
      </w:r>
      <w:r w:rsidRPr="00D75679">
        <w:rPr>
          <w:rFonts w:ascii="Arial" w:hAnsi="Arial" w:cs="Arial"/>
          <w:color w:val="000000"/>
          <w:sz w:val="22"/>
          <w:szCs w:val="22"/>
        </w:rPr>
        <w:t xml:space="preserve"> na volby do krajských zastupitelstev nebylo využito </w:t>
      </w:r>
      <w:r>
        <w:rPr>
          <w:rFonts w:ascii="Arial" w:hAnsi="Arial" w:cs="Arial"/>
          <w:color w:val="000000"/>
          <w:sz w:val="22"/>
          <w:szCs w:val="22"/>
        </w:rPr>
        <w:t>15</w:t>
      </w:r>
      <w:r w:rsidR="008E5EAA">
        <w:rPr>
          <w:rFonts w:ascii="Arial" w:hAnsi="Arial" w:cs="Arial"/>
          <w:color w:val="000000"/>
          <w:sz w:val="22"/>
          <w:szCs w:val="22"/>
        </w:rPr>
        <w:t>.</w:t>
      </w:r>
      <w:r>
        <w:rPr>
          <w:rFonts w:ascii="Arial" w:hAnsi="Arial" w:cs="Arial"/>
          <w:color w:val="000000"/>
          <w:sz w:val="22"/>
          <w:szCs w:val="22"/>
        </w:rPr>
        <w:t xml:space="preserve">187,53 </w:t>
      </w:r>
      <w:r w:rsidRPr="00D75679">
        <w:rPr>
          <w:rFonts w:ascii="Arial" w:hAnsi="Arial" w:cs="Arial"/>
          <w:color w:val="000000"/>
          <w:sz w:val="22"/>
          <w:szCs w:val="22"/>
        </w:rPr>
        <w:t>Kč, které byly rovněž vráceny v souladu s platnou legislativou.</w:t>
      </w:r>
    </w:p>
    <w:p w:rsidR="00D75679" w:rsidRDefault="00D75679" w:rsidP="001854A1">
      <w:pPr>
        <w:rPr>
          <w:rFonts w:ascii="Arial" w:hAnsi="Arial" w:cs="Arial"/>
          <w:color w:val="000000"/>
          <w:sz w:val="22"/>
          <w:szCs w:val="22"/>
        </w:rPr>
      </w:pPr>
      <w:r w:rsidRPr="00D75679">
        <w:rPr>
          <w:rFonts w:ascii="Arial" w:hAnsi="Arial" w:cs="Arial"/>
          <w:color w:val="000000"/>
          <w:sz w:val="22"/>
          <w:szCs w:val="22"/>
        </w:rPr>
        <w:t>Dotace ve výši 724</w:t>
      </w:r>
      <w:r w:rsidR="001854A1">
        <w:rPr>
          <w:rFonts w:ascii="Arial" w:hAnsi="Arial" w:cs="Arial"/>
          <w:color w:val="000000"/>
          <w:sz w:val="22"/>
          <w:szCs w:val="22"/>
        </w:rPr>
        <w:t xml:space="preserve"> tis.</w:t>
      </w:r>
      <w:r w:rsidRPr="00D75679">
        <w:rPr>
          <w:rFonts w:ascii="Arial" w:hAnsi="Arial" w:cs="Arial"/>
          <w:color w:val="000000"/>
          <w:sz w:val="22"/>
          <w:szCs w:val="22"/>
        </w:rPr>
        <w:t xml:space="preserve"> Kč zaslaná na výdaje vzniklé v souvislosti s konáním voleb do EP ve dnech </w:t>
      </w:r>
      <w:r w:rsidR="001854A1">
        <w:rPr>
          <w:rFonts w:ascii="Arial" w:hAnsi="Arial" w:cs="Arial"/>
          <w:color w:val="000000"/>
          <w:sz w:val="22"/>
          <w:szCs w:val="22"/>
        </w:rPr>
        <w:t>0</w:t>
      </w:r>
      <w:r w:rsidRPr="00D75679">
        <w:rPr>
          <w:rFonts w:ascii="Arial" w:hAnsi="Arial" w:cs="Arial"/>
          <w:color w:val="000000"/>
          <w:sz w:val="22"/>
          <w:szCs w:val="22"/>
        </w:rPr>
        <w:t xml:space="preserve">7. a </w:t>
      </w:r>
      <w:proofErr w:type="gramStart"/>
      <w:r w:rsidR="001854A1">
        <w:rPr>
          <w:rFonts w:ascii="Arial" w:hAnsi="Arial" w:cs="Arial"/>
          <w:color w:val="000000"/>
          <w:sz w:val="22"/>
          <w:szCs w:val="22"/>
        </w:rPr>
        <w:t>0</w:t>
      </w:r>
      <w:r w:rsidRPr="00D75679">
        <w:rPr>
          <w:rFonts w:ascii="Arial" w:hAnsi="Arial" w:cs="Arial"/>
          <w:color w:val="000000"/>
          <w:sz w:val="22"/>
          <w:szCs w:val="22"/>
        </w:rPr>
        <w:t>8.06.2024</w:t>
      </w:r>
      <w:proofErr w:type="gramEnd"/>
      <w:r w:rsidRPr="00D75679">
        <w:rPr>
          <w:rFonts w:ascii="Arial" w:hAnsi="Arial" w:cs="Arial"/>
          <w:color w:val="000000"/>
          <w:sz w:val="22"/>
          <w:szCs w:val="22"/>
        </w:rPr>
        <w:t xml:space="preserve"> byla s účelovým znakem 98348 vyúčtována takto:  </w:t>
      </w:r>
    </w:p>
    <w:tbl>
      <w:tblPr>
        <w:tblW w:w="0" w:type="auto"/>
        <w:tblCellSpacing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1142"/>
        <w:gridCol w:w="5502"/>
        <w:gridCol w:w="1977"/>
      </w:tblGrid>
      <w:tr w:rsidR="00D75679" w:rsidRPr="00D75679" w:rsidTr="008E5EAA">
        <w:trPr>
          <w:trHeight w:val="300"/>
          <w:tblCellSpacing w:w="0" w:type="dxa"/>
        </w:trPr>
        <w:tc>
          <w:tcPr>
            <w:tcW w:w="9628" w:type="dxa"/>
            <w:gridSpan w:val="4"/>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center"/>
              <w:rPr>
                <w:sz w:val="24"/>
                <w:szCs w:val="24"/>
              </w:rPr>
            </w:pPr>
            <w:r w:rsidRPr="00D75679">
              <w:rPr>
                <w:rFonts w:ascii="Arial" w:hAnsi="Arial" w:cs="Arial"/>
                <w:color w:val="000000"/>
                <w:sz w:val="22"/>
                <w:szCs w:val="22"/>
              </w:rPr>
              <w:t xml:space="preserve">Výdaje volby do EP 2024; </w:t>
            </w:r>
            <w:r w:rsidRPr="00D75679">
              <w:rPr>
                <w:rFonts w:ascii="Arial" w:hAnsi="Arial" w:cs="Arial"/>
                <w:b/>
                <w:bCs/>
                <w:color w:val="000000"/>
                <w:sz w:val="22"/>
                <w:szCs w:val="22"/>
              </w:rPr>
              <w:t>UZ 98348</w:t>
            </w:r>
          </w:p>
        </w:tc>
      </w:tr>
      <w:tr w:rsidR="00D75679" w:rsidRPr="00D75679" w:rsidTr="008E5EAA">
        <w:trPr>
          <w:trHeight w:val="9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center"/>
              <w:rPr>
                <w:sz w:val="24"/>
                <w:szCs w:val="24"/>
              </w:rPr>
            </w:pPr>
            <w:r w:rsidRPr="00D75679">
              <w:rPr>
                <w:rFonts w:ascii="Arial" w:hAnsi="Arial" w:cs="Arial"/>
                <w:color w:val="000000"/>
                <w:sz w:val="22"/>
                <w:szCs w:val="22"/>
              </w:rPr>
              <w:t>Číslo dokladu</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center"/>
              <w:rPr>
                <w:sz w:val="24"/>
                <w:szCs w:val="24"/>
              </w:rPr>
            </w:pPr>
            <w:r w:rsidRPr="00D75679">
              <w:rPr>
                <w:rFonts w:ascii="Arial" w:hAnsi="Arial" w:cs="Arial"/>
                <w:color w:val="000000"/>
                <w:sz w:val="22"/>
                <w:szCs w:val="22"/>
              </w:rPr>
              <w:t>Výdajová pol. RS 50xx, 51xx</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Název pol.</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Požadovaná částka (v Kč)</w:t>
            </w:r>
          </w:p>
        </w:tc>
      </w:tr>
      <w:tr w:rsidR="00D75679" w:rsidRPr="00D75679" w:rsidTr="008E5EAA">
        <w:trPr>
          <w:trHeight w:val="6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5011</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Platy zaměstnanců v pracovním poměru vyjma zaměstnanců na služebních místech</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12</w:t>
            </w:r>
            <w:r w:rsidR="001854A1">
              <w:rPr>
                <w:rFonts w:ascii="Arial" w:hAnsi="Arial" w:cs="Arial"/>
                <w:color w:val="000000"/>
                <w:sz w:val="22"/>
                <w:szCs w:val="22"/>
              </w:rPr>
              <w:t xml:space="preserve"> </w:t>
            </w:r>
            <w:r w:rsidRPr="00D75679">
              <w:rPr>
                <w:rFonts w:ascii="Arial" w:hAnsi="Arial" w:cs="Arial"/>
                <w:color w:val="000000"/>
                <w:sz w:val="22"/>
                <w:szCs w:val="22"/>
              </w:rPr>
              <w:t>584</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2</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5019</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Ostatní platy (refundace hrazené jiným organizacím</w:t>
            </w:r>
            <w:r w:rsidR="00665F3C">
              <w:rPr>
                <w:rFonts w:ascii="Arial" w:hAnsi="Arial" w:cs="Arial"/>
                <w:color w:val="000000"/>
                <w:sz w:val="22"/>
                <w:szCs w:val="22"/>
              </w:rPr>
              <w:t xml:space="preserve"> </w:t>
            </w:r>
            <w:r w:rsidRPr="00D75679">
              <w:rPr>
                <w:rFonts w:ascii="Arial" w:hAnsi="Arial" w:cs="Arial"/>
                <w:color w:val="000000"/>
                <w:sz w:val="22"/>
                <w:szCs w:val="22"/>
              </w:rPr>
              <w:t>-ne OSVČ)</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2</w:t>
            </w:r>
            <w:r w:rsidR="001854A1">
              <w:rPr>
                <w:rFonts w:ascii="Arial" w:hAnsi="Arial" w:cs="Arial"/>
                <w:color w:val="000000"/>
                <w:sz w:val="22"/>
                <w:szCs w:val="22"/>
              </w:rPr>
              <w:t xml:space="preserve"> </w:t>
            </w:r>
            <w:r w:rsidRPr="00D75679">
              <w:rPr>
                <w:rFonts w:ascii="Arial" w:hAnsi="Arial" w:cs="Arial"/>
                <w:color w:val="000000"/>
                <w:sz w:val="22"/>
                <w:szCs w:val="22"/>
              </w:rPr>
              <w:t>261,82</w:t>
            </w:r>
          </w:p>
        </w:tc>
      </w:tr>
      <w:tr w:rsidR="00D75679" w:rsidRPr="00D75679" w:rsidTr="008E5EAA">
        <w:trPr>
          <w:trHeight w:val="6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3</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5021</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Ostatní osobní výdaje (dohody, odměny členům výborů a komisí)</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398</w:t>
            </w:r>
            <w:r w:rsidR="001854A1">
              <w:rPr>
                <w:rFonts w:ascii="Arial" w:hAnsi="Arial" w:cs="Arial"/>
                <w:color w:val="000000"/>
                <w:sz w:val="22"/>
                <w:szCs w:val="22"/>
              </w:rPr>
              <w:t xml:space="preserve"> </w:t>
            </w:r>
            <w:r w:rsidRPr="00D75679">
              <w:rPr>
                <w:rFonts w:ascii="Arial" w:hAnsi="Arial" w:cs="Arial"/>
                <w:color w:val="000000"/>
                <w:sz w:val="22"/>
                <w:szCs w:val="22"/>
              </w:rPr>
              <w:t>694</w:t>
            </w:r>
          </w:p>
        </w:tc>
      </w:tr>
      <w:tr w:rsidR="00D75679" w:rsidRPr="00D75679" w:rsidTr="008E5EAA">
        <w:trPr>
          <w:trHeight w:val="6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4</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5031</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rPr>
                <w:sz w:val="24"/>
                <w:szCs w:val="24"/>
              </w:rPr>
            </w:pPr>
            <w:r w:rsidRPr="00D75679">
              <w:rPr>
                <w:rFonts w:ascii="Arial" w:hAnsi="Arial" w:cs="Arial"/>
                <w:color w:val="000000"/>
                <w:sz w:val="22"/>
                <w:szCs w:val="22"/>
              </w:rPr>
              <w:t>Povinné pojistné na soc</w:t>
            </w:r>
            <w:r w:rsidR="001854A1">
              <w:rPr>
                <w:rFonts w:ascii="Arial" w:hAnsi="Arial" w:cs="Arial"/>
                <w:color w:val="000000"/>
                <w:sz w:val="22"/>
                <w:szCs w:val="22"/>
              </w:rPr>
              <w:t>iální</w:t>
            </w:r>
            <w:r w:rsidRPr="00D75679">
              <w:rPr>
                <w:rFonts w:ascii="Arial" w:hAnsi="Arial" w:cs="Arial"/>
                <w:color w:val="000000"/>
                <w:sz w:val="22"/>
                <w:szCs w:val="22"/>
              </w:rPr>
              <w:t> zabezp</w:t>
            </w:r>
            <w:r w:rsidR="001854A1">
              <w:rPr>
                <w:rFonts w:ascii="Arial" w:hAnsi="Arial" w:cs="Arial"/>
                <w:color w:val="000000"/>
                <w:sz w:val="22"/>
                <w:szCs w:val="22"/>
              </w:rPr>
              <w:t>ečení</w:t>
            </w:r>
            <w:r w:rsidRPr="00D75679">
              <w:rPr>
                <w:rFonts w:ascii="Arial" w:hAnsi="Arial" w:cs="Arial"/>
                <w:color w:val="000000"/>
                <w:sz w:val="22"/>
                <w:szCs w:val="22"/>
              </w:rPr>
              <w:t> a přísp</w:t>
            </w:r>
            <w:r w:rsidR="001854A1">
              <w:rPr>
                <w:rFonts w:ascii="Arial" w:hAnsi="Arial" w:cs="Arial"/>
                <w:color w:val="000000"/>
                <w:sz w:val="22"/>
                <w:szCs w:val="22"/>
              </w:rPr>
              <w:t xml:space="preserve">ěvek </w:t>
            </w:r>
            <w:r w:rsidRPr="00D75679">
              <w:rPr>
                <w:rFonts w:ascii="Arial" w:hAnsi="Arial" w:cs="Arial"/>
                <w:color w:val="000000"/>
                <w:sz w:val="22"/>
                <w:szCs w:val="22"/>
              </w:rPr>
              <w:t>na stát</w:t>
            </w:r>
            <w:r w:rsidR="001854A1">
              <w:rPr>
                <w:rFonts w:ascii="Arial" w:hAnsi="Arial" w:cs="Arial"/>
                <w:color w:val="000000"/>
                <w:sz w:val="22"/>
                <w:szCs w:val="22"/>
              </w:rPr>
              <w:t xml:space="preserve">ní </w:t>
            </w:r>
            <w:r w:rsidRPr="00D75679">
              <w:rPr>
                <w:rFonts w:ascii="Arial" w:hAnsi="Arial" w:cs="Arial"/>
                <w:color w:val="000000"/>
                <w:sz w:val="22"/>
                <w:szCs w:val="22"/>
              </w:rPr>
              <w:t>politiku zaměstnanosti</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1854A1" w:rsidP="001854A1">
            <w:pPr>
              <w:jc w:val="center"/>
              <w:rPr>
                <w:sz w:val="24"/>
                <w:szCs w:val="24"/>
              </w:rPr>
            </w:pPr>
            <w:r>
              <w:rPr>
                <w:rFonts w:ascii="Arial" w:hAnsi="Arial" w:cs="Arial"/>
                <w:color w:val="000000"/>
                <w:sz w:val="22"/>
                <w:szCs w:val="22"/>
              </w:rPr>
              <w:t>15 516</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5032</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Povinné pojistné na veřejné zdravotní pojištění</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5</w:t>
            </w:r>
            <w:r w:rsidR="001854A1">
              <w:rPr>
                <w:rFonts w:ascii="Arial" w:hAnsi="Arial" w:cs="Arial"/>
                <w:color w:val="000000"/>
                <w:sz w:val="22"/>
                <w:szCs w:val="22"/>
              </w:rPr>
              <w:t xml:space="preserve"> </w:t>
            </w:r>
            <w:r w:rsidRPr="00D75679">
              <w:rPr>
                <w:rFonts w:ascii="Arial" w:hAnsi="Arial" w:cs="Arial"/>
                <w:color w:val="000000"/>
                <w:sz w:val="22"/>
                <w:szCs w:val="22"/>
              </w:rPr>
              <w:t>633</w:t>
            </w:r>
          </w:p>
        </w:tc>
      </w:tr>
      <w:tr w:rsidR="00D75679" w:rsidRPr="00D75679" w:rsidTr="008E5EAA">
        <w:trPr>
          <w:trHeight w:val="6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6</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5039</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1854A1" w:rsidRDefault="00D75679" w:rsidP="00D75679">
            <w:pPr>
              <w:rPr>
                <w:rFonts w:ascii="Arial" w:hAnsi="Arial" w:cs="Arial"/>
                <w:color w:val="000000"/>
                <w:sz w:val="22"/>
                <w:szCs w:val="22"/>
              </w:rPr>
            </w:pPr>
            <w:r w:rsidRPr="00D75679">
              <w:rPr>
                <w:rFonts w:ascii="Arial" w:hAnsi="Arial" w:cs="Arial"/>
                <w:color w:val="000000"/>
                <w:sz w:val="22"/>
                <w:szCs w:val="22"/>
              </w:rPr>
              <w:t xml:space="preserve">Ostatní povinné pojistné placené zaměstnavatelem </w:t>
            </w:r>
          </w:p>
          <w:p w:rsidR="00D75679" w:rsidRPr="00D75679" w:rsidRDefault="00D75679" w:rsidP="001854A1">
            <w:pPr>
              <w:rPr>
                <w:sz w:val="24"/>
                <w:szCs w:val="24"/>
              </w:rPr>
            </w:pPr>
            <w:r w:rsidRPr="00D75679">
              <w:rPr>
                <w:rFonts w:ascii="Arial" w:hAnsi="Arial" w:cs="Arial"/>
                <w:color w:val="000000"/>
                <w:sz w:val="22"/>
                <w:szCs w:val="22"/>
              </w:rPr>
              <w:t>(u refundac</w:t>
            </w:r>
            <w:r w:rsidR="001854A1">
              <w:rPr>
                <w:rFonts w:ascii="Arial" w:hAnsi="Arial" w:cs="Arial"/>
                <w:color w:val="000000"/>
                <w:sz w:val="22"/>
                <w:szCs w:val="22"/>
              </w:rPr>
              <w:t>í</w:t>
            </w:r>
            <w:r w:rsidRPr="00D75679">
              <w:rPr>
                <w:rFonts w:ascii="Arial" w:hAnsi="Arial" w:cs="Arial"/>
                <w:color w:val="000000"/>
                <w:sz w:val="22"/>
                <w:szCs w:val="22"/>
              </w:rPr>
              <w:t>)</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767,18</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7</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5139</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665F3C" w:rsidP="001854A1">
            <w:pPr>
              <w:rPr>
                <w:sz w:val="24"/>
                <w:szCs w:val="24"/>
              </w:rPr>
            </w:pPr>
            <w:r>
              <w:rPr>
                <w:rFonts w:ascii="Arial" w:hAnsi="Arial" w:cs="Arial"/>
                <w:color w:val="000000"/>
                <w:sz w:val="22"/>
                <w:szCs w:val="22"/>
              </w:rPr>
              <w:t>Nákup materiálu</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w:t>
            </w:r>
            <w:r w:rsidR="001854A1">
              <w:rPr>
                <w:rFonts w:ascii="Arial" w:hAnsi="Arial" w:cs="Arial"/>
                <w:color w:val="000000"/>
                <w:sz w:val="22"/>
                <w:szCs w:val="22"/>
              </w:rPr>
              <w:t xml:space="preserve"> </w:t>
            </w:r>
            <w:r w:rsidRPr="00D75679">
              <w:rPr>
                <w:rFonts w:ascii="Arial" w:hAnsi="Arial" w:cs="Arial"/>
                <w:color w:val="000000"/>
                <w:sz w:val="22"/>
                <w:szCs w:val="22"/>
              </w:rPr>
              <w:t>011,37</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lastRenderedPageBreak/>
              <w:t>8</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5156</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Pohonné hmoty a maziva</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w:t>
            </w:r>
            <w:r w:rsidR="001854A1">
              <w:rPr>
                <w:rFonts w:ascii="Arial" w:hAnsi="Arial" w:cs="Arial"/>
                <w:color w:val="000000"/>
                <w:sz w:val="22"/>
                <w:szCs w:val="22"/>
              </w:rPr>
              <w:t xml:space="preserve"> </w:t>
            </w:r>
            <w:r w:rsidRPr="00D75679">
              <w:rPr>
                <w:rFonts w:ascii="Arial" w:hAnsi="Arial" w:cs="Arial"/>
                <w:color w:val="000000"/>
                <w:sz w:val="22"/>
                <w:szCs w:val="22"/>
              </w:rPr>
              <w:t>172,87</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9</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5161</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Poštovní služby (známky, franko)</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170</w:t>
            </w:r>
            <w:r w:rsidR="001854A1">
              <w:rPr>
                <w:rFonts w:ascii="Arial" w:hAnsi="Arial" w:cs="Arial"/>
                <w:color w:val="000000"/>
                <w:sz w:val="22"/>
                <w:szCs w:val="22"/>
              </w:rPr>
              <w:t xml:space="preserve"> </w:t>
            </w:r>
            <w:r w:rsidRPr="00D75679">
              <w:rPr>
                <w:rFonts w:ascii="Arial" w:hAnsi="Arial" w:cs="Arial"/>
                <w:color w:val="000000"/>
                <w:sz w:val="22"/>
                <w:szCs w:val="22"/>
              </w:rPr>
              <w:t>905,31</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10</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5162</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1854A1" w:rsidP="001854A1">
            <w:pPr>
              <w:rPr>
                <w:sz w:val="24"/>
                <w:szCs w:val="24"/>
              </w:rPr>
            </w:pPr>
            <w:r>
              <w:rPr>
                <w:rFonts w:ascii="Arial" w:hAnsi="Arial" w:cs="Arial"/>
                <w:color w:val="000000"/>
                <w:sz w:val="22"/>
                <w:szCs w:val="22"/>
              </w:rPr>
              <w:t>Te</w:t>
            </w:r>
            <w:r w:rsidR="00D75679" w:rsidRPr="00D75679">
              <w:rPr>
                <w:rFonts w:ascii="Arial" w:hAnsi="Arial" w:cs="Arial"/>
                <w:color w:val="000000"/>
                <w:sz w:val="22"/>
                <w:szCs w:val="22"/>
              </w:rPr>
              <w:t>lefony</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38,22</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11</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5164</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Nájemné (volební místnosti, PC)</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72</w:t>
            </w:r>
            <w:r w:rsidR="001854A1">
              <w:rPr>
                <w:rFonts w:ascii="Arial" w:hAnsi="Arial" w:cs="Arial"/>
                <w:color w:val="000000"/>
                <w:sz w:val="22"/>
                <w:szCs w:val="22"/>
              </w:rPr>
              <w:t xml:space="preserve"> 692</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12</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5169</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Nákup ostatních služeb (stravenky)</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32</w:t>
            </w:r>
            <w:r w:rsidR="001854A1">
              <w:rPr>
                <w:rFonts w:ascii="Arial" w:hAnsi="Arial" w:cs="Arial"/>
                <w:color w:val="000000"/>
                <w:sz w:val="22"/>
                <w:szCs w:val="22"/>
              </w:rPr>
              <w:t xml:space="preserve"> </w:t>
            </w:r>
            <w:r w:rsidRPr="00D75679">
              <w:rPr>
                <w:rFonts w:ascii="Arial" w:hAnsi="Arial" w:cs="Arial"/>
                <w:color w:val="000000"/>
                <w:sz w:val="22"/>
                <w:szCs w:val="22"/>
              </w:rPr>
              <w:t>766,80</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sz w:val="24"/>
                <w:szCs w:val="24"/>
              </w:rPr>
              <w:t> </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sz w:val="24"/>
                <w:szCs w:val="24"/>
              </w:rPr>
              <w:t> </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Celkem</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720</w:t>
            </w:r>
            <w:r w:rsidR="001854A1">
              <w:rPr>
                <w:rFonts w:ascii="Arial" w:hAnsi="Arial" w:cs="Arial"/>
                <w:color w:val="000000"/>
                <w:sz w:val="22"/>
                <w:szCs w:val="22"/>
              </w:rPr>
              <w:t xml:space="preserve"> </w:t>
            </w:r>
            <w:r w:rsidRPr="00D75679">
              <w:rPr>
                <w:rFonts w:ascii="Arial" w:hAnsi="Arial" w:cs="Arial"/>
                <w:color w:val="000000"/>
                <w:sz w:val="22"/>
                <w:szCs w:val="22"/>
              </w:rPr>
              <w:t>042,57</w:t>
            </w:r>
          </w:p>
        </w:tc>
      </w:tr>
      <w:tr w:rsidR="00D75679" w:rsidRPr="00D75679" w:rsidTr="008E5EAA">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sz w:val="24"/>
                <w:szCs w:val="24"/>
              </w:rPr>
              <w:t> </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sz w:val="24"/>
                <w:szCs w:val="24"/>
              </w:rPr>
              <w:t> </w:t>
            </w:r>
          </w:p>
        </w:tc>
        <w:tc>
          <w:tcPr>
            <w:tcW w:w="550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Dotace na volby</w:t>
            </w:r>
          </w:p>
        </w:tc>
        <w:tc>
          <w:tcPr>
            <w:tcW w:w="197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724</w:t>
            </w:r>
            <w:r w:rsidR="001854A1">
              <w:rPr>
                <w:rFonts w:ascii="Arial" w:hAnsi="Arial" w:cs="Arial"/>
                <w:color w:val="000000"/>
                <w:sz w:val="22"/>
                <w:szCs w:val="22"/>
              </w:rPr>
              <w:t xml:space="preserve"> </w:t>
            </w:r>
            <w:r w:rsidRPr="00D75679">
              <w:rPr>
                <w:rFonts w:ascii="Arial" w:hAnsi="Arial" w:cs="Arial"/>
                <w:color w:val="000000"/>
                <w:sz w:val="22"/>
                <w:szCs w:val="22"/>
              </w:rPr>
              <w:t>000</w:t>
            </w:r>
          </w:p>
        </w:tc>
      </w:tr>
    </w:tbl>
    <w:p w:rsidR="00D75679" w:rsidRPr="00D75679" w:rsidRDefault="00D75679" w:rsidP="001854A1">
      <w:pPr>
        <w:jc w:val="both"/>
        <w:rPr>
          <w:sz w:val="24"/>
          <w:szCs w:val="24"/>
        </w:rPr>
      </w:pPr>
      <w:r w:rsidRPr="00D75679">
        <w:rPr>
          <w:sz w:val="24"/>
          <w:szCs w:val="24"/>
        </w:rPr>
        <w:t> </w:t>
      </w:r>
      <w:r w:rsidRPr="00D75679">
        <w:rPr>
          <w:rFonts w:ascii="Arial" w:hAnsi="Arial" w:cs="Arial"/>
          <w:color w:val="000000"/>
          <w:sz w:val="22"/>
          <w:szCs w:val="22"/>
        </w:rPr>
        <w:t> </w:t>
      </w:r>
    </w:p>
    <w:p w:rsidR="00C92F03" w:rsidRPr="00D75679" w:rsidRDefault="00D75679" w:rsidP="00D75679">
      <w:pPr>
        <w:jc w:val="both"/>
        <w:rPr>
          <w:sz w:val="24"/>
          <w:szCs w:val="24"/>
        </w:rPr>
      </w:pPr>
      <w:r w:rsidRPr="00D75679">
        <w:rPr>
          <w:rFonts w:ascii="Arial" w:hAnsi="Arial" w:cs="Arial"/>
          <w:color w:val="000000"/>
          <w:sz w:val="22"/>
          <w:szCs w:val="22"/>
        </w:rPr>
        <w:t>Dotace ve výši 713</w:t>
      </w:r>
      <w:r w:rsidR="001854A1">
        <w:rPr>
          <w:rFonts w:ascii="Arial" w:hAnsi="Arial" w:cs="Arial"/>
          <w:color w:val="000000"/>
          <w:sz w:val="22"/>
          <w:szCs w:val="22"/>
        </w:rPr>
        <w:t xml:space="preserve"> tis.</w:t>
      </w:r>
      <w:r w:rsidRPr="00D75679">
        <w:rPr>
          <w:rFonts w:ascii="Arial" w:hAnsi="Arial" w:cs="Arial"/>
          <w:color w:val="000000"/>
          <w:sz w:val="22"/>
          <w:szCs w:val="22"/>
        </w:rPr>
        <w:t xml:space="preserve"> Kč zaslaná na výdaje vzniklé v souvislosti s konáním voleb do zastupitelstev krajů ve dnech 20. a </w:t>
      </w:r>
      <w:proofErr w:type="gramStart"/>
      <w:r w:rsidRPr="00D75679">
        <w:rPr>
          <w:rFonts w:ascii="Arial" w:hAnsi="Arial" w:cs="Arial"/>
          <w:color w:val="000000"/>
          <w:sz w:val="22"/>
          <w:szCs w:val="22"/>
        </w:rPr>
        <w:t>21.09.2024</w:t>
      </w:r>
      <w:proofErr w:type="gramEnd"/>
      <w:r w:rsidRPr="00D75679">
        <w:rPr>
          <w:rFonts w:ascii="Arial" w:hAnsi="Arial" w:cs="Arial"/>
          <w:color w:val="000000"/>
          <w:sz w:val="22"/>
          <w:szCs w:val="22"/>
        </w:rPr>
        <w:t xml:space="preserve"> byla s účelovým znakem 98193 vyúčtována takto:   </w:t>
      </w:r>
    </w:p>
    <w:tbl>
      <w:tblPr>
        <w:tblW w:w="0" w:type="auto"/>
        <w:tblCellSpacing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1142"/>
        <w:gridCol w:w="5604"/>
        <w:gridCol w:w="1875"/>
      </w:tblGrid>
      <w:tr w:rsidR="00D75679" w:rsidRPr="00D75679" w:rsidTr="001854A1">
        <w:trPr>
          <w:trHeight w:val="300"/>
          <w:tblCellSpacing w:w="0" w:type="dxa"/>
        </w:trPr>
        <w:tc>
          <w:tcPr>
            <w:tcW w:w="9628" w:type="dxa"/>
            <w:gridSpan w:val="4"/>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center"/>
              <w:rPr>
                <w:sz w:val="24"/>
                <w:szCs w:val="24"/>
              </w:rPr>
            </w:pPr>
            <w:r w:rsidRPr="00D75679">
              <w:rPr>
                <w:rFonts w:ascii="Arial" w:hAnsi="Arial" w:cs="Arial"/>
                <w:color w:val="000000"/>
                <w:sz w:val="22"/>
                <w:szCs w:val="22"/>
              </w:rPr>
              <w:t xml:space="preserve">Výdaje volby do ZK 2024; </w:t>
            </w:r>
            <w:r w:rsidRPr="00D75679">
              <w:rPr>
                <w:rFonts w:ascii="Arial" w:hAnsi="Arial" w:cs="Arial"/>
                <w:b/>
                <w:bCs/>
                <w:color w:val="000000"/>
                <w:sz w:val="22"/>
                <w:szCs w:val="22"/>
              </w:rPr>
              <w:t>UZ 98193</w:t>
            </w:r>
          </w:p>
        </w:tc>
      </w:tr>
      <w:tr w:rsidR="00D75679" w:rsidRPr="00D75679" w:rsidTr="001854A1">
        <w:trPr>
          <w:trHeight w:val="115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Číslo dokladu</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Výdajová pol. RS 50xx, 51xx</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Název pol.</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Požadovaná částka (v Kč)</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5011</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Platy zaměstnanců v pracovním poměru vyjma zaměstnanců na služebních místech</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12</w:t>
            </w:r>
            <w:r w:rsidR="001854A1">
              <w:rPr>
                <w:rFonts w:ascii="Arial" w:hAnsi="Arial" w:cs="Arial"/>
                <w:color w:val="000000"/>
                <w:sz w:val="22"/>
                <w:szCs w:val="22"/>
              </w:rPr>
              <w:t xml:space="preserve"> </w:t>
            </w:r>
            <w:r w:rsidRPr="00D75679">
              <w:rPr>
                <w:rFonts w:ascii="Arial" w:hAnsi="Arial" w:cs="Arial"/>
                <w:color w:val="000000"/>
                <w:sz w:val="22"/>
                <w:szCs w:val="22"/>
              </w:rPr>
              <w:t>867</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5019</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Ostatní platy (refundace hrazené jiným organizacím</w:t>
            </w:r>
            <w:r w:rsidR="00665F3C">
              <w:rPr>
                <w:rFonts w:ascii="Arial" w:hAnsi="Arial" w:cs="Arial"/>
                <w:color w:val="000000"/>
                <w:sz w:val="22"/>
                <w:szCs w:val="22"/>
              </w:rPr>
              <w:t xml:space="preserve"> </w:t>
            </w:r>
            <w:r w:rsidRPr="00D75679">
              <w:rPr>
                <w:rFonts w:ascii="Arial" w:hAnsi="Arial" w:cs="Arial"/>
                <w:color w:val="000000"/>
                <w:sz w:val="22"/>
                <w:szCs w:val="22"/>
              </w:rPr>
              <w:t>-ne OSVČ)</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1816,24</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3</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5021</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Ostatní osobní výdaje (dohody, odměny členům výborů a komisí)</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1854A1" w:rsidP="001854A1">
            <w:pPr>
              <w:jc w:val="center"/>
              <w:rPr>
                <w:sz w:val="24"/>
                <w:szCs w:val="24"/>
              </w:rPr>
            </w:pPr>
            <w:r>
              <w:rPr>
                <w:rFonts w:ascii="Arial" w:hAnsi="Arial" w:cs="Arial"/>
                <w:color w:val="000000"/>
                <w:sz w:val="22"/>
                <w:szCs w:val="22"/>
              </w:rPr>
              <w:t>376 645</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4</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5029</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Ostatní platby za provedenou práci -paušální náhrada OSVČ</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680</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5031</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rPr>
                <w:sz w:val="24"/>
                <w:szCs w:val="24"/>
              </w:rPr>
            </w:pPr>
            <w:r w:rsidRPr="00D75679">
              <w:rPr>
                <w:rFonts w:ascii="Arial" w:hAnsi="Arial" w:cs="Arial"/>
                <w:color w:val="000000"/>
                <w:sz w:val="22"/>
                <w:szCs w:val="22"/>
              </w:rPr>
              <w:t>Povinné pojistné na soc</w:t>
            </w:r>
            <w:r w:rsidR="001854A1">
              <w:rPr>
                <w:rFonts w:ascii="Arial" w:hAnsi="Arial" w:cs="Arial"/>
                <w:color w:val="000000"/>
                <w:sz w:val="22"/>
                <w:szCs w:val="22"/>
              </w:rPr>
              <w:t xml:space="preserve">iální </w:t>
            </w:r>
            <w:r w:rsidRPr="00D75679">
              <w:rPr>
                <w:rFonts w:ascii="Arial" w:hAnsi="Arial" w:cs="Arial"/>
                <w:color w:val="000000"/>
                <w:sz w:val="22"/>
                <w:szCs w:val="22"/>
              </w:rPr>
              <w:t>zabezp</w:t>
            </w:r>
            <w:r w:rsidR="001854A1">
              <w:rPr>
                <w:rFonts w:ascii="Arial" w:hAnsi="Arial" w:cs="Arial"/>
                <w:color w:val="000000"/>
                <w:sz w:val="22"/>
                <w:szCs w:val="22"/>
              </w:rPr>
              <w:t xml:space="preserve">ečení </w:t>
            </w:r>
            <w:r w:rsidRPr="00D75679">
              <w:rPr>
                <w:rFonts w:ascii="Arial" w:hAnsi="Arial" w:cs="Arial"/>
                <w:color w:val="000000"/>
                <w:sz w:val="22"/>
                <w:szCs w:val="22"/>
              </w:rPr>
              <w:t>a přísp</w:t>
            </w:r>
            <w:r w:rsidR="001854A1">
              <w:rPr>
                <w:rFonts w:ascii="Arial" w:hAnsi="Arial" w:cs="Arial"/>
                <w:color w:val="000000"/>
                <w:sz w:val="22"/>
                <w:szCs w:val="22"/>
              </w:rPr>
              <w:t xml:space="preserve">ěvek </w:t>
            </w:r>
            <w:r w:rsidRPr="00D75679">
              <w:rPr>
                <w:rFonts w:ascii="Arial" w:hAnsi="Arial" w:cs="Arial"/>
                <w:color w:val="000000"/>
                <w:sz w:val="22"/>
                <w:szCs w:val="22"/>
              </w:rPr>
              <w:t>na stát</w:t>
            </w:r>
            <w:r w:rsidR="001854A1">
              <w:rPr>
                <w:rFonts w:ascii="Arial" w:hAnsi="Arial" w:cs="Arial"/>
                <w:color w:val="000000"/>
                <w:sz w:val="22"/>
                <w:szCs w:val="22"/>
              </w:rPr>
              <w:t xml:space="preserve">ní </w:t>
            </w:r>
            <w:r w:rsidRPr="00D75679">
              <w:rPr>
                <w:rFonts w:ascii="Arial" w:hAnsi="Arial" w:cs="Arial"/>
                <w:color w:val="000000"/>
                <w:sz w:val="22"/>
                <w:szCs w:val="22"/>
              </w:rPr>
              <w:t>politiku zaměstnanosti</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1854A1" w:rsidP="001854A1">
            <w:pPr>
              <w:jc w:val="center"/>
              <w:rPr>
                <w:sz w:val="24"/>
                <w:szCs w:val="24"/>
              </w:rPr>
            </w:pPr>
            <w:r>
              <w:rPr>
                <w:rFonts w:ascii="Arial" w:hAnsi="Arial" w:cs="Arial"/>
                <w:color w:val="000000"/>
                <w:sz w:val="22"/>
                <w:szCs w:val="22"/>
              </w:rPr>
              <w:t>20 173</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6</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5032</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Povinné pojistné na veřejné zdravotní pojištění</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w:t>
            </w:r>
            <w:r w:rsidR="001854A1">
              <w:rPr>
                <w:rFonts w:ascii="Arial" w:hAnsi="Arial" w:cs="Arial"/>
                <w:color w:val="000000"/>
                <w:sz w:val="22"/>
                <w:szCs w:val="22"/>
              </w:rPr>
              <w:t xml:space="preserve"> </w:t>
            </w:r>
            <w:r w:rsidRPr="00D75679">
              <w:rPr>
                <w:rFonts w:ascii="Arial" w:hAnsi="Arial" w:cs="Arial"/>
                <w:color w:val="000000"/>
                <w:sz w:val="22"/>
                <w:szCs w:val="22"/>
              </w:rPr>
              <w:t>322</w:t>
            </w:r>
          </w:p>
        </w:tc>
      </w:tr>
      <w:tr w:rsidR="00D75679" w:rsidRPr="00D75679" w:rsidTr="001854A1">
        <w:trPr>
          <w:trHeight w:val="585"/>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7</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5039</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1854A1" w:rsidRDefault="00D75679" w:rsidP="00D75679">
            <w:pPr>
              <w:rPr>
                <w:rFonts w:ascii="Arial" w:hAnsi="Arial" w:cs="Arial"/>
                <w:color w:val="000000"/>
                <w:sz w:val="22"/>
                <w:szCs w:val="22"/>
              </w:rPr>
            </w:pPr>
            <w:r w:rsidRPr="00D75679">
              <w:rPr>
                <w:rFonts w:ascii="Arial" w:hAnsi="Arial" w:cs="Arial"/>
                <w:color w:val="000000"/>
                <w:sz w:val="22"/>
                <w:szCs w:val="22"/>
              </w:rPr>
              <w:t>Ostatní povinné pojistné placené zaměstnavatelem</w:t>
            </w:r>
          </w:p>
          <w:p w:rsidR="00D75679" w:rsidRPr="00D75679" w:rsidRDefault="00D75679" w:rsidP="001854A1">
            <w:pPr>
              <w:rPr>
                <w:sz w:val="24"/>
                <w:szCs w:val="24"/>
              </w:rPr>
            </w:pPr>
            <w:r w:rsidRPr="00D75679">
              <w:rPr>
                <w:rFonts w:ascii="Arial" w:hAnsi="Arial" w:cs="Arial"/>
                <w:color w:val="000000"/>
                <w:sz w:val="22"/>
                <w:szCs w:val="22"/>
              </w:rPr>
              <w:t>(u refundac</w:t>
            </w:r>
            <w:r w:rsidR="001854A1">
              <w:rPr>
                <w:rFonts w:ascii="Arial" w:hAnsi="Arial" w:cs="Arial"/>
                <w:color w:val="000000"/>
                <w:sz w:val="22"/>
                <w:szCs w:val="22"/>
              </w:rPr>
              <w:t>í</w:t>
            </w:r>
            <w:r w:rsidRPr="00D75679">
              <w:rPr>
                <w:rFonts w:ascii="Arial" w:hAnsi="Arial" w:cs="Arial"/>
                <w:color w:val="000000"/>
                <w:sz w:val="22"/>
                <w:szCs w:val="22"/>
              </w:rPr>
              <w:t>)</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614,21</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8</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5139</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665F3C" w:rsidP="00665F3C">
            <w:pPr>
              <w:rPr>
                <w:sz w:val="24"/>
                <w:szCs w:val="24"/>
              </w:rPr>
            </w:pPr>
            <w:r>
              <w:rPr>
                <w:rFonts w:ascii="Arial" w:hAnsi="Arial" w:cs="Arial"/>
                <w:color w:val="000000"/>
                <w:sz w:val="22"/>
                <w:szCs w:val="22"/>
              </w:rPr>
              <w:t>Nákup materiálu</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w:t>
            </w:r>
            <w:r w:rsidR="001854A1">
              <w:rPr>
                <w:rFonts w:ascii="Arial" w:hAnsi="Arial" w:cs="Arial"/>
                <w:color w:val="000000"/>
                <w:sz w:val="22"/>
                <w:szCs w:val="22"/>
              </w:rPr>
              <w:t xml:space="preserve"> </w:t>
            </w:r>
            <w:r w:rsidRPr="00D75679">
              <w:rPr>
                <w:rFonts w:ascii="Arial" w:hAnsi="Arial" w:cs="Arial"/>
                <w:color w:val="000000"/>
                <w:sz w:val="22"/>
                <w:szCs w:val="22"/>
              </w:rPr>
              <w:t>700,30</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9</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5156</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Pohonné hmoty a maziva</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w:t>
            </w:r>
            <w:r w:rsidR="001854A1">
              <w:rPr>
                <w:rFonts w:ascii="Arial" w:hAnsi="Arial" w:cs="Arial"/>
                <w:color w:val="000000"/>
                <w:sz w:val="22"/>
                <w:szCs w:val="22"/>
              </w:rPr>
              <w:t xml:space="preserve"> </w:t>
            </w:r>
            <w:r w:rsidRPr="00D75679">
              <w:rPr>
                <w:rFonts w:ascii="Arial" w:hAnsi="Arial" w:cs="Arial"/>
                <w:color w:val="000000"/>
                <w:sz w:val="22"/>
                <w:szCs w:val="22"/>
              </w:rPr>
              <w:t>498,33</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10</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5161</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Poštovní služby (známky, franko)</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170</w:t>
            </w:r>
            <w:r w:rsidR="001854A1">
              <w:rPr>
                <w:rFonts w:ascii="Arial" w:hAnsi="Arial" w:cs="Arial"/>
                <w:color w:val="000000"/>
                <w:sz w:val="22"/>
                <w:szCs w:val="22"/>
              </w:rPr>
              <w:t xml:space="preserve"> </w:t>
            </w:r>
            <w:r w:rsidRPr="00D75679">
              <w:rPr>
                <w:rFonts w:ascii="Arial" w:hAnsi="Arial" w:cs="Arial"/>
                <w:color w:val="000000"/>
                <w:sz w:val="22"/>
                <w:szCs w:val="22"/>
              </w:rPr>
              <w:t>737,05</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11</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5162</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telefony</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39,64</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12</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5164</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Nájemné (volební místnosti, PC)</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72</w:t>
            </w:r>
            <w:r w:rsidR="001854A1">
              <w:rPr>
                <w:rFonts w:ascii="Arial" w:hAnsi="Arial" w:cs="Arial"/>
                <w:color w:val="000000"/>
                <w:sz w:val="22"/>
                <w:szCs w:val="22"/>
              </w:rPr>
              <w:t xml:space="preserve"> </w:t>
            </w:r>
            <w:r w:rsidRPr="00D75679">
              <w:rPr>
                <w:rFonts w:ascii="Arial" w:hAnsi="Arial" w:cs="Arial"/>
                <w:color w:val="000000"/>
                <w:sz w:val="22"/>
                <w:szCs w:val="22"/>
              </w:rPr>
              <w:t>692</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13</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rFonts w:ascii="Arial" w:hAnsi="Arial" w:cs="Arial"/>
                <w:color w:val="000000"/>
                <w:sz w:val="22"/>
                <w:szCs w:val="22"/>
              </w:rPr>
              <w:t>5169</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Nákup ostatních služeb (stravenky)</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31</w:t>
            </w:r>
            <w:r w:rsidR="001854A1">
              <w:rPr>
                <w:rFonts w:ascii="Arial" w:hAnsi="Arial" w:cs="Arial"/>
                <w:color w:val="000000"/>
                <w:sz w:val="22"/>
                <w:szCs w:val="22"/>
              </w:rPr>
              <w:t xml:space="preserve"> </w:t>
            </w:r>
            <w:r w:rsidRPr="00D75679">
              <w:rPr>
                <w:rFonts w:ascii="Arial" w:hAnsi="Arial" w:cs="Arial"/>
                <w:color w:val="000000"/>
                <w:sz w:val="22"/>
                <w:szCs w:val="22"/>
              </w:rPr>
              <w:t>027,70</w:t>
            </w:r>
          </w:p>
        </w:tc>
      </w:tr>
      <w:tr w:rsidR="00D75679" w:rsidRPr="00D75679" w:rsidTr="001854A1">
        <w:trPr>
          <w:trHeight w:val="300"/>
          <w:tblCellSpacing w:w="0" w:type="dxa"/>
        </w:trPr>
        <w:tc>
          <w:tcPr>
            <w:tcW w:w="1007"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jc w:val="right"/>
              <w:rPr>
                <w:sz w:val="24"/>
                <w:szCs w:val="24"/>
              </w:rPr>
            </w:pPr>
            <w:r w:rsidRPr="00D75679">
              <w:rPr>
                <w:sz w:val="24"/>
                <w:szCs w:val="24"/>
              </w:rPr>
              <w:t> </w:t>
            </w:r>
          </w:p>
        </w:tc>
        <w:tc>
          <w:tcPr>
            <w:tcW w:w="1142"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sz w:val="24"/>
                <w:szCs w:val="24"/>
              </w:rPr>
              <w:t> </w:t>
            </w:r>
          </w:p>
        </w:tc>
        <w:tc>
          <w:tcPr>
            <w:tcW w:w="5604"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D75679">
            <w:pPr>
              <w:rPr>
                <w:sz w:val="24"/>
                <w:szCs w:val="24"/>
              </w:rPr>
            </w:pPr>
            <w:r w:rsidRPr="00D75679">
              <w:rPr>
                <w:rFonts w:ascii="Arial" w:hAnsi="Arial" w:cs="Arial"/>
                <w:color w:val="000000"/>
                <w:sz w:val="22"/>
                <w:szCs w:val="22"/>
              </w:rPr>
              <w:t>Celkem</w:t>
            </w:r>
          </w:p>
        </w:tc>
        <w:tc>
          <w:tcPr>
            <w:tcW w:w="1875" w:type="dxa"/>
            <w:tcBorders>
              <w:top w:val="single" w:sz="4" w:space="0" w:color="BFBFBF"/>
              <w:left w:val="single" w:sz="4" w:space="0" w:color="BFBFBF"/>
              <w:bottom w:val="single" w:sz="4" w:space="0" w:color="BFBFBF"/>
              <w:right w:val="single" w:sz="4" w:space="0" w:color="BFBFBF"/>
            </w:tcBorders>
            <w:vAlign w:val="center"/>
            <w:hideMark/>
          </w:tcPr>
          <w:p w:rsidR="00D75679" w:rsidRPr="00D75679" w:rsidRDefault="00D75679" w:rsidP="001854A1">
            <w:pPr>
              <w:jc w:val="center"/>
              <w:rPr>
                <w:sz w:val="24"/>
                <w:szCs w:val="24"/>
              </w:rPr>
            </w:pPr>
            <w:r w:rsidRPr="00D75679">
              <w:rPr>
                <w:rFonts w:ascii="Arial" w:hAnsi="Arial" w:cs="Arial"/>
                <w:color w:val="000000"/>
                <w:sz w:val="22"/>
                <w:szCs w:val="22"/>
              </w:rPr>
              <w:t>697</w:t>
            </w:r>
            <w:r w:rsidR="001854A1">
              <w:rPr>
                <w:rFonts w:ascii="Arial" w:hAnsi="Arial" w:cs="Arial"/>
                <w:color w:val="000000"/>
                <w:sz w:val="22"/>
                <w:szCs w:val="22"/>
              </w:rPr>
              <w:t xml:space="preserve"> </w:t>
            </w:r>
            <w:r w:rsidRPr="00D75679">
              <w:rPr>
                <w:rFonts w:ascii="Arial" w:hAnsi="Arial" w:cs="Arial"/>
                <w:color w:val="000000"/>
                <w:sz w:val="22"/>
                <w:szCs w:val="22"/>
              </w:rPr>
              <w:t>812,47</w:t>
            </w:r>
          </w:p>
        </w:tc>
      </w:tr>
    </w:tbl>
    <w:p w:rsidR="00D75679" w:rsidRPr="00D75679" w:rsidRDefault="00D75679" w:rsidP="00D75679">
      <w:pPr>
        <w:jc w:val="both"/>
        <w:rPr>
          <w:sz w:val="24"/>
          <w:szCs w:val="24"/>
        </w:rPr>
      </w:pPr>
      <w:r w:rsidRPr="00D75679">
        <w:rPr>
          <w:sz w:val="24"/>
          <w:szCs w:val="24"/>
        </w:rPr>
        <w:t> </w:t>
      </w:r>
    </w:p>
    <w:p w:rsidR="00D75679" w:rsidRDefault="00D75679" w:rsidP="00002BA5">
      <w:pPr>
        <w:pStyle w:val="xl26"/>
        <w:keepNext/>
        <w:widowControl w:val="0"/>
        <w:numPr>
          <w:ilvl w:val="12"/>
          <w:numId w:val="0"/>
        </w:numPr>
        <w:pBdr>
          <w:left w:val="none" w:sz="0" w:space="0" w:color="auto"/>
          <w:bottom w:val="none" w:sz="0" w:space="0" w:color="auto"/>
          <w:right w:val="none" w:sz="0" w:space="0" w:color="auto"/>
        </w:pBdr>
        <w:spacing w:before="0" w:beforeAutospacing="0" w:after="0" w:afterAutospacing="0"/>
        <w:jc w:val="both"/>
        <w:rPr>
          <w:b/>
          <w:bCs/>
          <w:u w:val="single"/>
        </w:rPr>
      </w:pPr>
    </w:p>
    <w:p w:rsidR="00002BA5" w:rsidRPr="00F24ECE" w:rsidRDefault="00002BA5" w:rsidP="00002BA5">
      <w:pPr>
        <w:pStyle w:val="Nadpis1"/>
        <w:rPr>
          <w:rFonts w:ascii="Arial" w:hAnsi="Arial" w:cs="Arial"/>
          <w:b/>
          <w:bCs/>
          <w:u w:val="single"/>
        </w:rPr>
      </w:pPr>
      <w:r w:rsidRPr="00F24ECE">
        <w:rPr>
          <w:rFonts w:ascii="Arial" w:hAnsi="Arial" w:cs="Arial"/>
          <w:b/>
          <w:bCs/>
          <w:u w:val="single"/>
        </w:rPr>
        <w:t>ORJ 4XX  Odbor školství, kultury a sportu</w:t>
      </w:r>
    </w:p>
    <w:p w:rsidR="00002BA5" w:rsidRPr="00F72B4C" w:rsidRDefault="00002BA5" w:rsidP="00002BA5">
      <w:pPr>
        <w:pStyle w:val="Nadpis1"/>
        <w:rPr>
          <w:rFonts w:ascii="Arial" w:hAnsi="Arial" w:cs="Arial"/>
          <w:b/>
          <w:bCs/>
          <w:i/>
          <w:iCs/>
        </w:rPr>
      </w:pPr>
      <w:r w:rsidRPr="00F72B4C">
        <w:rPr>
          <w:rFonts w:ascii="Arial" w:hAnsi="Arial" w:cs="Arial"/>
          <w:b/>
          <w:bCs/>
          <w:i/>
          <w:iCs/>
        </w:rPr>
        <w:t>414 – Školství</w:t>
      </w:r>
    </w:p>
    <w:p w:rsidR="00F24ECE" w:rsidRDefault="00F24ECE" w:rsidP="00F24ECE">
      <w:pPr>
        <w:jc w:val="both"/>
        <w:rPr>
          <w:rFonts w:ascii="Arial" w:hAnsi="Arial" w:cs="Arial"/>
          <w:b/>
          <w:sz w:val="22"/>
          <w:szCs w:val="22"/>
        </w:rPr>
      </w:pPr>
      <w:r w:rsidRPr="00F24ECE">
        <w:rPr>
          <w:rFonts w:ascii="Arial" w:hAnsi="Arial" w:cs="Arial"/>
          <w:sz w:val="22"/>
          <w:szCs w:val="22"/>
        </w:rPr>
        <w:t xml:space="preserve">Hospodaření všech škol a školských zařízení, kde je zřizovatelem město Nový Jičín skončilo kladným hospodářským výsledkem. Vzhledem k tomu, že příspěvkovým organizacím je stanovena spotřeba energie dle kvalifikovaného odhadu a případné překročení nebo nedočerpání je zúčtováno se zřizovatelem, nedochází k ovlivňování hospodářské výsledku u těchto komodit, které organizace nemůže významně ovlivnit. U všech škol a školských zařízení dochází k dorovnání spotřeby energií z prostředků zřizovatele ve výši 650.149,61 </w:t>
      </w:r>
      <w:proofErr w:type="gramStart"/>
      <w:r w:rsidRPr="00F24ECE">
        <w:rPr>
          <w:rFonts w:ascii="Arial" w:hAnsi="Arial" w:cs="Arial"/>
          <w:sz w:val="22"/>
          <w:szCs w:val="22"/>
        </w:rPr>
        <w:t xml:space="preserve">Kč ( </w:t>
      </w:r>
      <w:proofErr w:type="spellStart"/>
      <w:r w:rsidRPr="00F24ECE">
        <w:rPr>
          <w:rFonts w:ascii="Arial" w:hAnsi="Arial" w:cs="Arial"/>
          <w:sz w:val="22"/>
          <w:szCs w:val="22"/>
        </w:rPr>
        <w:t>tj</w:t>
      </w:r>
      <w:proofErr w:type="spellEnd"/>
      <w:proofErr w:type="gramEnd"/>
      <w:r w:rsidRPr="00F24ECE">
        <w:rPr>
          <w:rFonts w:ascii="Arial" w:hAnsi="Arial" w:cs="Arial"/>
          <w:sz w:val="22"/>
          <w:szCs w:val="22"/>
        </w:rPr>
        <w:t xml:space="preserve"> vratky za energie mínus dorovnání výše spotřeby energií). Ředitelé škol a školských zařízení mimo svou hlavní činnost ve výchovně vzdělávacím </w:t>
      </w:r>
      <w:r w:rsidRPr="00F24ECE">
        <w:rPr>
          <w:rFonts w:ascii="Arial" w:hAnsi="Arial" w:cs="Arial"/>
          <w:sz w:val="22"/>
          <w:szCs w:val="22"/>
        </w:rPr>
        <w:lastRenderedPageBreak/>
        <w:t>procesu pro cca 2.200 žáků a cca 700 dětí v mateřských školách se také v souladu s rozpočtem věnovali údržbě svěřených objektů, sportovních zařízení a zahrad.</w:t>
      </w:r>
    </w:p>
    <w:p w:rsidR="00F24ECE" w:rsidRPr="00F24ECE" w:rsidRDefault="00F24ECE" w:rsidP="00F24ECE">
      <w:pPr>
        <w:jc w:val="both"/>
        <w:rPr>
          <w:rFonts w:ascii="Arial" w:hAnsi="Arial" w:cs="Arial"/>
          <w:b/>
          <w:sz w:val="22"/>
          <w:szCs w:val="22"/>
        </w:rPr>
      </w:pPr>
      <w:r w:rsidRPr="00F24ECE">
        <w:rPr>
          <w:rFonts w:ascii="Arial" w:hAnsi="Arial" w:cs="Arial"/>
          <w:b/>
          <w:sz w:val="22"/>
          <w:szCs w:val="22"/>
        </w:rPr>
        <w:t xml:space="preserve">Mateřské školy: </w:t>
      </w:r>
    </w:p>
    <w:p w:rsidR="00F24ECE" w:rsidRPr="00F24ECE" w:rsidRDefault="00F24ECE" w:rsidP="00F24ECE">
      <w:pPr>
        <w:jc w:val="both"/>
        <w:rPr>
          <w:rFonts w:ascii="Arial" w:hAnsi="Arial" w:cs="Arial"/>
          <w:sz w:val="22"/>
          <w:szCs w:val="22"/>
          <w:u w:val="single"/>
        </w:rPr>
      </w:pPr>
      <w:r w:rsidRPr="00F24ECE">
        <w:rPr>
          <w:rFonts w:ascii="Arial" w:hAnsi="Arial" w:cs="Arial"/>
          <w:sz w:val="22"/>
          <w:szCs w:val="22"/>
          <w:u w:val="single"/>
        </w:rPr>
        <w:t>MŠ Máj</w:t>
      </w:r>
      <w:r w:rsidRPr="00F24ECE">
        <w:rPr>
          <w:rFonts w:ascii="Arial" w:hAnsi="Arial" w:cs="Arial"/>
          <w:sz w:val="22"/>
          <w:szCs w:val="22"/>
        </w:rPr>
        <w:t xml:space="preserve"> skončila kladným hospodářským výsledkem ve výši 35.057,26 Kč. Bylo provedena instalace dorozumívacího zařízení, oprava plotu v MŠ Loučka. Další práce související s běžnou údržbou jako malování, nátěry, výměna podlahových krytin a výměna sklepních oken byly provedeny dle</w:t>
      </w:r>
      <w:r w:rsidR="008073FD">
        <w:rPr>
          <w:rFonts w:ascii="Arial" w:hAnsi="Arial" w:cs="Arial"/>
          <w:sz w:val="22"/>
          <w:szCs w:val="22"/>
        </w:rPr>
        <w:t> </w:t>
      </w:r>
      <w:r w:rsidRPr="00F24ECE">
        <w:rPr>
          <w:rFonts w:ascii="Arial" w:hAnsi="Arial" w:cs="Arial"/>
          <w:sz w:val="22"/>
          <w:szCs w:val="22"/>
        </w:rPr>
        <w:t>schváleného rozpočtu v období  uzavření mateřské školy. Zároveň mateřská škola si pořídila z důvodů havárie nový plynový ohřívač vody a nový multifunkční varný kotel do školní jídelny na ul. K.</w:t>
      </w:r>
      <w:r w:rsidR="00C92F03">
        <w:rPr>
          <w:rFonts w:ascii="Arial" w:hAnsi="Arial" w:cs="Arial"/>
          <w:sz w:val="22"/>
          <w:szCs w:val="22"/>
        </w:rPr>
        <w:t xml:space="preserve"> </w:t>
      </w:r>
      <w:r w:rsidRPr="00F24ECE">
        <w:rPr>
          <w:rFonts w:ascii="Arial" w:hAnsi="Arial" w:cs="Arial"/>
          <w:sz w:val="22"/>
          <w:szCs w:val="22"/>
        </w:rPr>
        <w:t xml:space="preserve">Čapka. </w:t>
      </w:r>
    </w:p>
    <w:p w:rsidR="00F24ECE" w:rsidRPr="00F24ECE" w:rsidRDefault="00F24ECE" w:rsidP="008E5EAA">
      <w:pPr>
        <w:jc w:val="both"/>
        <w:rPr>
          <w:rFonts w:ascii="Arial" w:hAnsi="Arial" w:cs="Arial"/>
          <w:sz w:val="22"/>
          <w:szCs w:val="22"/>
          <w:u w:val="single"/>
        </w:rPr>
      </w:pPr>
      <w:r w:rsidRPr="00F24ECE">
        <w:rPr>
          <w:rFonts w:ascii="Arial" w:hAnsi="Arial" w:cs="Arial"/>
          <w:sz w:val="22"/>
          <w:szCs w:val="22"/>
          <w:u w:val="single"/>
        </w:rPr>
        <w:t>MŠ Trojlístek</w:t>
      </w:r>
      <w:r w:rsidRPr="00F24ECE">
        <w:rPr>
          <w:rFonts w:ascii="Arial" w:hAnsi="Arial" w:cs="Arial"/>
          <w:sz w:val="22"/>
          <w:szCs w:val="22"/>
        </w:rPr>
        <w:t xml:space="preserve"> vykazuje hospodářský výsledek ve výši 1.773,69 Kč. Proběhly rozsáhlé údržbové práce. Jedná se zejména o malování, nátěry, oprava zahradního domku, výměny podlahových krytin a oprava rozvodu vody a sociálního zařízení. Byla také opravena brána pro zajištění zásobování školní jídelny na ul. Máchova. Zároveň byla z investičních prostředků pořízena projektová dokumentace na modernizaci plynové kotelny.</w:t>
      </w:r>
    </w:p>
    <w:p w:rsidR="00F24ECE" w:rsidRPr="00F24ECE" w:rsidRDefault="00F24ECE" w:rsidP="00F24ECE">
      <w:pPr>
        <w:jc w:val="both"/>
        <w:rPr>
          <w:rFonts w:ascii="Arial" w:hAnsi="Arial" w:cs="Arial"/>
          <w:sz w:val="22"/>
          <w:szCs w:val="22"/>
        </w:rPr>
      </w:pPr>
      <w:r w:rsidRPr="00F24ECE">
        <w:rPr>
          <w:rFonts w:ascii="Arial" w:hAnsi="Arial" w:cs="Arial"/>
          <w:sz w:val="22"/>
          <w:szCs w:val="22"/>
          <w:u w:val="single"/>
        </w:rPr>
        <w:t>MŠ Sady</w:t>
      </w:r>
      <w:r w:rsidRPr="00F24ECE">
        <w:rPr>
          <w:rFonts w:ascii="Arial" w:hAnsi="Arial" w:cs="Arial"/>
          <w:sz w:val="22"/>
          <w:szCs w:val="22"/>
        </w:rPr>
        <w:t xml:space="preserve"> dosáhlo hospodářského výsledku ve výši 39.123,48 Kč. Byly provedeny údržbové práce jako výměna a oprava podlahových krytin, nátěry a také byla opravena havarijní střecha nad části budovy na ul. Jiráskova.</w:t>
      </w:r>
    </w:p>
    <w:p w:rsidR="00F24ECE" w:rsidRPr="00EE6BB4" w:rsidRDefault="00F24ECE" w:rsidP="00F24ECE">
      <w:pPr>
        <w:jc w:val="both"/>
        <w:rPr>
          <w:rFonts w:ascii="Arial" w:hAnsi="Arial" w:cs="Arial"/>
          <w:sz w:val="22"/>
          <w:szCs w:val="22"/>
        </w:rPr>
      </w:pPr>
      <w:r w:rsidRPr="00F24ECE">
        <w:rPr>
          <w:rFonts w:ascii="Arial" w:hAnsi="Arial" w:cs="Arial"/>
          <w:sz w:val="22"/>
          <w:szCs w:val="22"/>
        </w:rPr>
        <w:t>Zároveň z prostředků odboru rozvoje investic byla dokončena revitalizace zahrady na odloučeném pracovišti mateřské školy na ul. Jiráskova se všemi h</w:t>
      </w:r>
      <w:r w:rsidR="00EE6BB4">
        <w:rPr>
          <w:rFonts w:ascii="Arial" w:hAnsi="Arial" w:cs="Arial"/>
          <w:sz w:val="22"/>
          <w:szCs w:val="22"/>
        </w:rPr>
        <w:t xml:space="preserve">erními a odpočinkovými prvky.  </w:t>
      </w:r>
      <w:r w:rsidRPr="00F24ECE">
        <w:rPr>
          <w:rFonts w:ascii="Arial" w:hAnsi="Arial" w:cs="Arial"/>
          <w:sz w:val="22"/>
          <w:szCs w:val="22"/>
        </w:rPr>
        <w:t>Mateřské školy se potýkají s nižšími příjmy v důsledku výpadku školného (osvobození úplaty buď ze sociálních důvodů, nebo z důvodů, kdy dítě je více než rok předškolák a tím pádem neplatí školné i 2 roky). Zároveň předškolní zařízení finančně zatěžují náhradní plnění, kdy musí organizace plnit povinné podíly na zakoupení zboží a výrobků od chráněných dílen, protože nedodrží povinný podíl zaměstnávání pracovně znevýhodněných zaměstnanců.</w:t>
      </w:r>
    </w:p>
    <w:p w:rsidR="00F24ECE" w:rsidRDefault="00F24ECE" w:rsidP="00F24ECE">
      <w:pPr>
        <w:jc w:val="both"/>
        <w:rPr>
          <w:rFonts w:ascii="Arial" w:hAnsi="Arial" w:cs="Arial"/>
          <w:b/>
          <w:sz w:val="22"/>
          <w:szCs w:val="22"/>
        </w:rPr>
      </w:pPr>
      <w:r w:rsidRPr="00F24ECE">
        <w:rPr>
          <w:rFonts w:ascii="Arial" w:hAnsi="Arial" w:cs="Arial"/>
          <w:b/>
          <w:sz w:val="22"/>
          <w:szCs w:val="22"/>
        </w:rPr>
        <w:t>Základní školy</w:t>
      </w:r>
      <w:r>
        <w:rPr>
          <w:rFonts w:ascii="Arial" w:hAnsi="Arial" w:cs="Arial"/>
          <w:b/>
          <w:sz w:val="22"/>
          <w:szCs w:val="22"/>
        </w:rPr>
        <w:t>:</w:t>
      </w:r>
    </w:p>
    <w:p w:rsidR="00F24ECE" w:rsidRPr="00F24ECE" w:rsidRDefault="00F24ECE" w:rsidP="00F24ECE">
      <w:pPr>
        <w:jc w:val="both"/>
        <w:rPr>
          <w:rFonts w:ascii="Arial" w:hAnsi="Arial" w:cs="Arial"/>
          <w:sz w:val="22"/>
          <w:szCs w:val="22"/>
          <w:u w:val="single"/>
        </w:rPr>
      </w:pPr>
      <w:r>
        <w:rPr>
          <w:rFonts w:ascii="Arial" w:hAnsi="Arial" w:cs="Arial"/>
          <w:sz w:val="22"/>
          <w:szCs w:val="22"/>
        </w:rPr>
        <w:t>F</w:t>
      </w:r>
      <w:r w:rsidRPr="00F24ECE">
        <w:rPr>
          <w:rFonts w:ascii="Arial" w:hAnsi="Arial" w:cs="Arial"/>
          <w:sz w:val="22"/>
          <w:szCs w:val="22"/>
        </w:rPr>
        <w:t>inanční prostředky na údržbu a investice byly vyčerpány dle plánovaného rozpočtu. Všechny základní školy jsou zapojeny do programu „Obědy do škol“ a snaží se řešit tíživou finanční situaci rodičů ohrožených chudobou tak, aby děti měly plnohodnotnou stravu ve škole.</w:t>
      </w:r>
    </w:p>
    <w:p w:rsidR="00F24ECE" w:rsidRPr="00F24ECE" w:rsidRDefault="00F24ECE" w:rsidP="00F24ECE">
      <w:pPr>
        <w:jc w:val="both"/>
        <w:rPr>
          <w:rFonts w:ascii="Arial" w:hAnsi="Arial" w:cs="Arial"/>
          <w:sz w:val="22"/>
          <w:szCs w:val="22"/>
        </w:rPr>
      </w:pPr>
      <w:r w:rsidRPr="00F24ECE">
        <w:rPr>
          <w:rFonts w:ascii="Arial" w:hAnsi="Arial" w:cs="Arial"/>
          <w:sz w:val="22"/>
          <w:szCs w:val="22"/>
          <w:u w:val="single"/>
        </w:rPr>
        <w:t>ZŠ Komenského 68</w:t>
      </w:r>
      <w:r w:rsidRPr="00F24ECE">
        <w:rPr>
          <w:rFonts w:ascii="Arial" w:hAnsi="Arial" w:cs="Arial"/>
          <w:sz w:val="22"/>
          <w:szCs w:val="22"/>
        </w:rPr>
        <w:t xml:space="preserve"> skončila hospodářským výsledkem ve 30.067,20 Kč. Proběhly rozsáhlé práce spojené s výměnou trámů na střeše a světlíků, malování a opravy oplocení. Z investičních pracích byla provedena modernizace kamerového systému, dodávka a montáž řetězových pohonů k otevírání oken v tělocvičně a také byla pořízena chladící skříň pro školní jídelnu. Byly také zpracovány projektové dokumentace na opravu šaten pro žáky a pro nezbytnou opravu a nátěr fasády budovy z prostředků odboru rozvoje a investic. Vzhledem k opadání omítky z fasády jsou práce na obnovu fasády velmi důležité. Zároveň škola obdržela finanční prostředky ve výši 10.761.517,13 Kč na dokončený projekt „Řemesla – rekonstrukce žákovské kuchyňky a školních dílen“. Škola tak svou inciativou přispěla k rekonstrukci odborných učeben a k velmi modernímu vybavení i IT učebních pomůcek.</w:t>
      </w:r>
    </w:p>
    <w:p w:rsidR="00F24ECE" w:rsidRPr="00F24ECE" w:rsidRDefault="00F24ECE" w:rsidP="00F24ECE">
      <w:pPr>
        <w:jc w:val="both"/>
        <w:rPr>
          <w:rFonts w:ascii="Arial" w:hAnsi="Arial" w:cs="Arial"/>
          <w:sz w:val="22"/>
          <w:szCs w:val="22"/>
          <w:u w:val="single"/>
        </w:rPr>
      </w:pPr>
      <w:r w:rsidRPr="00F24ECE">
        <w:rPr>
          <w:rFonts w:ascii="Arial" w:hAnsi="Arial" w:cs="Arial"/>
          <w:sz w:val="22"/>
          <w:szCs w:val="22"/>
          <w:u w:val="single"/>
        </w:rPr>
        <w:t xml:space="preserve"> ZŠ Tyršova</w:t>
      </w:r>
      <w:r w:rsidRPr="00F24ECE">
        <w:rPr>
          <w:rFonts w:ascii="Arial" w:hAnsi="Arial" w:cs="Arial"/>
          <w:sz w:val="22"/>
          <w:szCs w:val="22"/>
        </w:rPr>
        <w:t xml:space="preserve"> skončila kladným hospodářským výsledkem ve výši 538.922,05 Kč. Výše hospodářského výsledku je částečně vlivem nevyč</w:t>
      </w:r>
      <w:r>
        <w:rPr>
          <w:rFonts w:ascii="Arial" w:hAnsi="Arial" w:cs="Arial"/>
          <w:sz w:val="22"/>
          <w:szCs w:val="22"/>
        </w:rPr>
        <w:t xml:space="preserve">erpaných finančních prostředků </w:t>
      </w:r>
      <w:r w:rsidRPr="00F24ECE">
        <w:rPr>
          <w:rFonts w:ascii="Arial" w:hAnsi="Arial" w:cs="Arial"/>
          <w:sz w:val="22"/>
          <w:szCs w:val="22"/>
        </w:rPr>
        <w:t>na nájem haly ABC pro výuku tělocvičny. Údržbové práce probíhaly na obnově sociálních zařízeních, výmalbě prostor školy, výměně okenních otvorů a oprava vstupních dveří, výměnou podlahových krytin a</w:t>
      </w:r>
      <w:r w:rsidR="008073FD">
        <w:rPr>
          <w:rFonts w:ascii="Arial" w:hAnsi="Arial" w:cs="Arial"/>
          <w:sz w:val="22"/>
          <w:szCs w:val="22"/>
        </w:rPr>
        <w:t> </w:t>
      </w:r>
      <w:r w:rsidRPr="00F24ECE">
        <w:rPr>
          <w:rFonts w:ascii="Arial" w:hAnsi="Arial" w:cs="Arial"/>
          <w:sz w:val="22"/>
          <w:szCs w:val="22"/>
        </w:rPr>
        <w:t xml:space="preserve">pořízením poklopu na tukovou jímku. Zároveň škola si z investičních prostředků pořídila smažící pánev a kotel do školní kuchyně, dále poplachové zabezpečovací zařízení a interaktivní tabuli do výuky. </w:t>
      </w:r>
    </w:p>
    <w:p w:rsidR="00F24ECE" w:rsidRPr="00F24ECE" w:rsidRDefault="00F24ECE" w:rsidP="00F24ECE">
      <w:pPr>
        <w:jc w:val="both"/>
        <w:rPr>
          <w:rFonts w:ascii="Arial" w:hAnsi="Arial" w:cs="Arial"/>
          <w:sz w:val="22"/>
          <w:szCs w:val="22"/>
        </w:rPr>
      </w:pPr>
      <w:r w:rsidRPr="00F24ECE">
        <w:rPr>
          <w:rFonts w:ascii="Arial" w:hAnsi="Arial" w:cs="Arial"/>
          <w:sz w:val="22"/>
          <w:szCs w:val="22"/>
          <w:u w:val="single"/>
        </w:rPr>
        <w:t>ZŠ Komenského 66</w:t>
      </w:r>
      <w:r w:rsidRPr="00F24ECE">
        <w:rPr>
          <w:rFonts w:ascii="Arial" w:hAnsi="Arial" w:cs="Arial"/>
          <w:sz w:val="22"/>
          <w:szCs w:val="22"/>
        </w:rPr>
        <w:t xml:space="preserve"> skončila hospodářským výsledkem ve výši 44.022,20 Kč.</w:t>
      </w:r>
      <w:r>
        <w:rPr>
          <w:rFonts w:ascii="Arial" w:hAnsi="Arial" w:cs="Arial"/>
          <w:sz w:val="22"/>
          <w:szCs w:val="22"/>
        </w:rPr>
        <w:t xml:space="preserve"> </w:t>
      </w:r>
      <w:r w:rsidRPr="00F24ECE">
        <w:rPr>
          <w:rFonts w:ascii="Arial" w:hAnsi="Arial" w:cs="Arial"/>
          <w:sz w:val="22"/>
          <w:szCs w:val="22"/>
        </w:rPr>
        <w:t>V tomto roce byly provedeny práce související s malováním a nátěry objektu školy, oprava WC, oprava tukové jímky a také došlo k posunutí příčky tak, aby byl zvětšen prostor pro kabinet pedagogů. Z prostředků odboru rozvoje investic byly započaty a zdárně dokončeny práce na revitalizaci venkovního sportovního areálu u školy. Celkový investiční náklad přes 22 mil.</w:t>
      </w:r>
      <w:r>
        <w:rPr>
          <w:rFonts w:ascii="Arial" w:hAnsi="Arial" w:cs="Arial"/>
          <w:sz w:val="22"/>
          <w:szCs w:val="22"/>
        </w:rPr>
        <w:t xml:space="preserve"> </w:t>
      </w:r>
      <w:r w:rsidRPr="00F24ECE">
        <w:rPr>
          <w:rFonts w:ascii="Arial" w:hAnsi="Arial" w:cs="Arial"/>
          <w:sz w:val="22"/>
          <w:szCs w:val="22"/>
        </w:rPr>
        <w:t>Kč se podařilo snížit tím, že město obdrželo dodatečně dotaci na tuto investici ve výši cca 14 mil.</w:t>
      </w:r>
      <w:r>
        <w:rPr>
          <w:rFonts w:ascii="Arial" w:hAnsi="Arial" w:cs="Arial"/>
          <w:sz w:val="22"/>
          <w:szCs w:val="22"/>
        </w:rPr>
        <w:t xml:space="preserve"> </w:t>
      </w:r>
      <w:r w:rsidRPr="00F24ECE">
        <w:rPr>
          <w:rFonts w:ascii="Arial" w:hAnsi="Arial" w:cs="Arial"/>
          <w:sz w:val="22"/>
          <w:szCs w:val="22"/>
        </w:rPr>
        <w:t xml:space="preserve">Kč. </w:t>
      </w:r>
    </w:p>
    <w:p w:rsidR="00F24ECE" w:rsidRPr="00F24ECE" w:rsidRDefault="00F24ECE" w:rsidP="00F24ECE">
      <w:pPr>
        <w:jc w:val="both"/>
        <w:rPr>
          <w:rFonts w:ascii="Arial" w:eastAsia="Arial" w:hAnsi="Arial" w:cs="Arial"/>
          <w:sz w:val="22"/>
          <w:szCs w:val="22"/>
        </w:rPr>
      </w:pPr>
      <w:r w:rsidRPr="00F24ECE">
        <w:rPr>
          <w:rFonts w:ascii="Arial" w:hAnsi="Arial" w:cs="Arial"/>
          <w:sz w:val="22"/>
          <w:szCs w:val="22"/>
          <w:u w:val="single"/>
        </w:rPr>
        <w:t>ZŠ a MŠ Jubilejní</w:t>
      </w:r>
      <w:r w:rsidRPr="00F24ECE">
        <w:rPr>
          <w:rFonts w:ascii="Arial" w:hAnsi="Arial" w:cs="Arial"/>
          <w:sz w:val="22"/>
          <w:szCs w:val="22"/>
        </w:rPr>
        <w:t xml:space="preserve"> skončila hospodářským výsledkem ve výši 645.328,75 Kč. Zároveň na obou budovách škol probíhaly práce  spojené s údržbou budov jako je malování, nátěry. Byly provedeny opravy dveřních pantů, oprava obkladů sociálních zařízení. Z investičních prací byly provedeny </w:t>
      </w:r>
      <w:r w:rsidRPr="00F24ECE">
        <w:rPr>
          <w:rFonts w:ascii="Arial" w:hAnsi="Arial" w:cs="Arial"/>
          <w:sz w:val="22"/>
          <w:szCs w:val="22"/>
        </w:rPr>
        <w:lastRenderedPageBreak/>
        <w:t>práce související s pořízením přístřešku na dopravním hřišti a také byla provedena stavební úprava kuchyně a jídelny na odloučeném pracovišti na ul. Dlouhá. Tato rozsáhlá rekonstrukce téměř za 32 mil.</w:t>
      </w:r>
      <w:r>
        <w:rPr>
          <w:rFonts w:ascii="Arial" w:hAnsi="Arial" w:cs="Arial"/>
          <w:sz w:val="22"/>
          <w:szCs w:val="22"/>
        </w:rPr>
        <w:t xml:space="preserve"> </w:t>
      </w:r>
      <w:r w:rsidRPr="00F24ECE">
        <w:rPr>
          <w:rFonts w:ascii="Arial" w:hAnsi="Arial" w:cs="Arial"/>
          <w:sz w:val="22"/>
          <w:szCs w:val="22"/>
        </w:rPr>
        <w:t>Kč byla financována z rozpočtu odboru rozvoje a investic a částečně byla kryta dotací ve výši 13,9 mil.</w:t>
      </w:r>
      <w:r>
        <w:rPr>
          <w:rFonts w:ascii="Arial" w:hAnsi="Arial" w:cs="Arial"/>
          <w:sz w:val="22"/>
          <w:szCs w:val="22"/>
        </w:rPr>
        <w:t xml:space="preserve"> </w:t>
      </w:r>
      <w:r w:rsidRPr="00F24ECE">
        <w:rPr>
          <w:rFonts w:ascii="Arial" w:hAnsi="Arial" w:cs="Arial"/>
          <w:sz w:val="22"/>
          <w:szCs w:val="22"/>
        </w:rPr>
        <w:t>Kč.</w:t>
      </w:r>
    </w:p>
    <w:p w:rsidR="00F24ECE" w:rsidRPr="00F24ECE" w:rsidRDefault="00F24ECE" w:rsidP="00F24ECE">
      <w:pPr>
        <w:jc w:val="both"/>
        <w:rPr>
          <w:sz w:val="22"/>
          <w:szCs w:val="22"/>
        </w:rPr>
      </w:pPr>
      <w:r w:rsidRPr="00F24ECE">
        <w:rPr>
          <w:rFonts w:ascii="Arial" w:hAnsi="Arial" w:cs="Arial"/>
          <w:b/>
          <w:sz w:val="22"/>
          <w:szCs w:val="22"/>
        </w:rPr>
        <w:t>Tělovýchovná činnost:</w:t>
      </w:r>
      <w:r w:rsidRPr="00F24ECE">
        <w:rPr>
          <w:rFonts w:ascii="Arial" w:hAnsi="Arial" w:cs="Arial"/>
          <w:sz w:val="22"/>
          <w:szCs w:val="22"/>
        </w:rPr>
        <w:t xml:space="preserve"> čerpání financí bylo na sportovní akci „Nejúspěšnější sportovec města,“ zároveň z této kapitoly bylo financováno slavnostní otevření Skateparku s doprovodným programem a také byly uhrazeny náklady na pořízení Sportovního </w:t>
      </w:r>
      <w:proofErr w:type="spellStart"/>
      <w:r w:rsidRPr="00F24ECE">
        <w:rPr>
          <w:rFonts w:ascii="Arial" w:hAnsi="Arial" w:cs="Arial"/>
          <w:sz w:val="22"/>
          <w:szCs w:val="22"/>
        </w:rPr>
        <w:t>benchmarkingu</w:t>
      </w:r>
      <w:proofErr w:type="spellEnd"/>
      <w:r w:rsidRPr="00F24ECE">
        <w:rPr>
          <w:rFonts w:ascii="Arial" w:hAnsi="Arial" w:cs="Arial"/>
          <w:sz w:val="22"/>
          <w:szCs w:val="22"/>
        </w:rPr>
        <w:t xml:space="preserve">. </w:t>
      </w:r>
    </w:p>
    <w:p w:rsidR="00F24ECE" w:rsidRDefault="00F24ECE" w:rsidP="00F24ECE">
      <w:pPr>
        <w:jc w:val="both"/>
        <w:rPr>
          <w:rFonts w:ascii="Arial" w:hAnsi="Arial" w:cs="Arial"/>
          <w:sz w:val="22"/>
          <w:szCs w:val="22"/>
        </w:rPr>
      </w:pPr>
      <w:r w:rsidRPr="00F24ECE">
        <w:rPr>
          <w:rFonts w:ascii="Arial" w:hAnsi="Arial" w:cs="Arial"/>
          <w:b/>
          <w:sz w:val="22"/>
          <w:szCs w:val="22"/>
        </w:rPr>
        <w:t>Využití volného času a mládeže:</w:t>
      </w:r>
      <w:r w:rsidRPr="00F24ECE">
        <w:rPr>
          <w:rFonts w:ascii="Arial" w:hAnsi="Arial" w:cs="Arial"/>
          <w:sz w:val="22"/>
          <w:szCs w:val="22"/>
        </w:rPr>
        <w:t xml:space="preserve"> hospodaření příspěvkové organizace SVČ Fokus skončilo výsledkem ve výši 28.558,58 Kč. Také tato organizace v průběhu roku mimo svou hlavní činnost pro</w:t>
      </w:r>
      <w:r w:rsidR="008073FD">
        <w:rPr>
          <w:rFonts w:ascii="Arial" w:hAnsi="Arial" w:cs="Arial"/>
          <w:sz w:val="22"/>
          <w:szCs w:val="22"/>
        </w:rPr>
        <w:t> </w:t>
      </w:r>
      <w:r w:rsidRPr="00F24ECE">
        <w:rPr>
          <w:rFonts w:ascii="Arial" w:hAnsi="Arial" w:cs="Arial"/>
          <w:sz w:val="22"/>
          <w:szCs w:val="22"/>
        </w:rPr>
        <w:t>130 kroužků a více jak 934 unikátních klientů uspořádala 6 pobytových táborů a 20 příměstských táborů pro téměř 600 dětí. V uplynulém roce středisko provedlo nátěry zárubní, částečnou sanaci zdiva a montáž rekuperace v suterénních prostorech budovy. Také byla provedena výměna části osvětlení za LED.</w:t>
      </w:r>
    </w:p>
    <w:p w:rsidR="00E77849" w:rsidRPr="00F72B4C" w:rsidRDefault="00E77849" w:rsidP="00F24ECE">
      <w:pPr>
        <w:rPr>
          <w:rFonts w:ascii="Arial" w:hAnsi="Arial" w:cs="Arial"/>
          <w:b/>
          <w:i/>
          <w:sz w:val="24"/>
          <w:szCs w:val="24"/>
        </w:rPr>
      </w:pPr>
      <w:r w:rsidRPr="00F72B4C">
        <w:rPr>
          <w:rFonts w:ascii="Arial" w:hAnsi="Arial" w:cs="Arial"/>
          <w:b/>
          <w:i/>
          <w:sz w:val="24"/>
          <w:szCs w:val="24"/>
        </w:rPr>
        <w:t>416 – Kultura</w:t>
      </w:r>
    </w:p>
    <w:p w:rsidR="00E77849" w:rsidRPr="00E77849" w:rsidRDefault="00E77849" w:rsidP="00F24ECE">
      <w:pPr>
        <w:rPr>
          <w:rFonts w:ascii="Arial" w:hAnsi="Arial" w:cs="Arial"/>
          <w:sz w:val="22"/>
          <w:szCs w:val="22"/>
          <w:u w:val="single"/>
        </w:rPr>
      </w:pPr>
      <w:r w:rsidRPr="00E77849">
        <w:rPr>
          <w:rFonts w:ascii="Arial" w:hAnsi="Arial" w:cs="Arial"/>
          <w:sz w:val="22"/>
          <w:szCs w:val="22"/>
          <w:u w:val="single"/>
        </w:rPr>
        <w:t>Beskydské divadlo</w:t>
      </w:r>
    </w:p>
    <w:p w:rsidR="00F24ECE" w:rsidRPr="00E77849" w:rsidRDefault="00F24ECE" w:rsidP="00F24ECE">
      <w:pPr>
        <w:jc w:val="both"/>
        <w:rPr>
          <w:rFonts w:ascii="Arial" w:eastAsia="Arial" w:hAnsi="Arial" w:cs="Arial"/>
          <w:sz w:val="22"/>
          <w:szCs w:val="22"/>
        </w:rPr>
      </w:pPr>
      <w:r w:rsidRPr="00E77849">
        <w:rPr>
          <w:rFonts w:ascii="Arial" w:hAnsi="Arial" w:cs="Arial"/>
          <w:sz w:val="22"/>
          <w:szCs w:val="22"/>
        </w:rPr>
        <w:t>Hospodaření této příspěvkové organizace skončilo záporným výsledkem ve výši – 3.445,07 Kč, přičemž organizace zcela správně před koncem roku vrátila na účet zřizovatele nevyčerpaný příspěvek ve výši 500 tis.</w:t>
      </w:r>
      <w:r w:rsidR="00E77849">
        <w:rPr>
          <w:rFonts w:ascii="Arial" w:hAnsi="Arial" w:cs="Arial"/>
          <w:sz w:val="22"/>
          <w:szCs w:val="22"/>
        </w:rPr>
        <w:t xml:space="preserve"> </w:t>
      </w:r>
      <w:r w:rsidRPr="00E77849">
        <w:rPr>
          <w:rFonts w:ascii="Arial" w:hAnsi="Arial" w:cs="Arial"/>
          <w:sz w:val="22"/>
          <w:szCs w:val="22"/>
        </w:rPr>
        <w:t xml:space="preserve">Kč. Zároveň byla zpět na účet města vrácena částka za nevyčerpané energie ve výši 260.270,33 Kč. Z hlediska činnosti divadla se podařilo dostat na celkový počet 144 kulturních akcí za rok, což odpovídá roku 2019 a kulturní pořady se dostávají na před </w:t>
      </w:r>
      <w:proofErr w:type="spellStart"/>
      <w:r w:rsidRPr="00E77849">
        <w:rPr>
          <w:rFonts w:ascii="Arial" w:hAnsi="Arial" w:cs="Arial"/>
          <w:sz w:val="22"/>
          <w:szCs w:val="22"/>
        </w:rPr>
        <w:t>covidovou</w:t>
      </w:r>
      <w:proofErr w:type="spellEnd"/>
      <w:r w:rsidRPr="00E77849">
        <w:rPr>
          <w:rFonts w:ascii="Arial" w:hAnsi="Arial" w:cs="Arial"/>
          <w:sz w:val="22"/>
          <w:szCs w:val="22"/>
        </w:rPr>
        <w:t xml:space="preserve"> úroveň.  Toto se zatím nedaří u počtu diváků pro předplatitelské skupiny. Organizace realizovala řadu údržbových prací, jako opravu a sanaci vnitřních omítek zkušebny pro pěvecky sbor </w:t>
      </w:r>
      <w:proofErr w:type="spellStart"/>
      <w:r w:rsidRPr="00E77849">
        <w:rPr>
          <w:rFonts w:ascii="Arial" w:hAnsi="Arial" w:cs="Arial"/>
          <w:sz w:val="22"/>
          <w:szCs w:val="22"/>
        </w:rPr>
        <w:t>Ondráš</w:t>
      </w:r>
      <w:proofErr w:type="spellEnd"/>
      <w:r w:rsidRPr="00E77849">
        <w:rPr>
          <w:rFonts w:ascii="Arial" w:hAnsi="Arial" w:cs="Arial"/>
          <w:sz w:val="22"/>
          <w:szCs w:val="22"/>
        </w:rPr>
        <w:t>, oprava stropů v hereckých šatnách, renovaci parket a také řadu oprav, které byly po revizních zprávách uvedeny jako závady. Zároveň odbor rozvoje investic započal v roce 2024 s přípravou projektové dokumentace na opravy vzduchotechniky a výměny otopných kotlů.</w:t>
      </w:r>
      <w:r w:rsidRPr="00E77849">
        <w:rPr>
          <w:rFonts w:ascii="Arial" w:eastAsia="Arial" w:hAnsi="Arial" w:cs="Arial"/>
          <w:sz w:val="22"/>
          <w:szCs w:val="22"/>
        </w:rPr>
        <w:t xml:space="preserve"> </w:t>
      </w:r>
    </w:p>
    <w:p w:rsidR="00F24ECE" w:rsidRPr="00E77849" w:rsidRDefault="00F24ECE" w:rsidP="00F24ECE">
      <w:pPr>
        <w:jc w:val="both"/>
        <w:rPr>
          <w:rFonts w:ascii="Arial" w:hAnsi="Arial" w:cs="Arial"/>
          <w:sz w:val="22"/>
          <w:szCs w:val="22"/>
        </w:rPr>
      </w:pPr>
      <w:r w:rsidRPr="00E77849">
        <w:rPr>
          <w:rFonts w:ascii="Arial" w:hAnsi="Arial" w:cs="Arial"/>
          <w:sz w:val="22"/>
          <w:szCs w:val="22"/>
          <w:u w:val="single"/>
        </w:rPr>
        <w:t>Ostatní záležitosti kultury</w:t>
      </w:r>
      <w:r w:rsidRPr="00E77849">
        <w:rPr>
          <w:rFonts w:ascii="Arial" w:hAnsi="Arial" w:cs="Arial"/>
          <w:b/>
          <w:sz w:val="22"/>
          <w:szCs w:val="22"/>
        </w:rPr>
        <w:t xml:space="preserve"> </w:t>
      </w:r>
      <w:r w:rsidRPr="00E77849">
        <w:rPr>
          <w:rFonts w:ascii="Arial" w:hAnsi="Arial" w:cs="Arial"/>
          <w:bCs/>
          <w:sz w:val="22"/>
          <w:szCs w:val="22"/>
        </w:rPr>
        <w:t>– byly čerpány</w:t>
      </w:r>
      <w:r w:rsidRPr="00E77849">
        <w:rPr>
          <w:rFonts w:ascii="Arial" w:hAnsi="Arial" w:cs="Arial"/>
          <w:b/>
          <w:sz w:val="22"/>
          <w:szCs w:val="22"/>
        </w:rPr>
        <w:t xml:space="preserve"> </w:t>
      </w:r>
      <w:r w:rsidRPr="00E77849">
        <w:rPr>
          <w:rFonts w:ascii="Arial" w:hAnsi="Arial" w:cs="Arial"/>
          <w:bCs/>
          <w:sz w:val="22"/>
          <w:szCs w:val="22"/>
        </w:rPr>
        <w:t>finanční prostředky související s náklady na pořízení blahopřání a pamětních listů, náklady na pořádání kulturních akcí v místních částech i v našem městě. Zároveň osadní výbory čerpaly finanční prostředky na plánované kulturní akce. Nejvyšší čerpání má osadní výbor Loučka, ostatní osadní výbory nedočerpaly svůj plánovaný rozpočet na</w:t>
      </w:r>
      <w:r w:rsidR="008073FD">
        <w:rPr>
          <w:rFonts w:ascii="Arial" w:hAnsi="Arial" w:cs="Arial"/>
          <w:bCs/>
          <w:sz w:val="22"/>
          <w:szCs w:val="22"/>
        </w:rPr>
        <w:t> </w:t>
      </w:r>
      <w:r w:rsidRPr="00E77849">
        <w:rPr>
          <w:rFonts w:ascii="Arial" w:hAnsi="Arial" w:cs="Arial"/>
          <w:bCs/>
          <w:sz w:val="22"/>
          <w:szCs w:val="22"/>
        </w:rPr>
        <w:t>své kulturní akce.</w:t>
      </w:r>
      <w:r w:rsidRPr="00E77849">
        <w:rPr>
          <w:rFonts w:ascii="Arial" w:hAnsi="Arial" w:cs="Arial"/>
          <w:bCs/>
          <w:sz w:val="22"/>
          <w:szCs w:val="22"/>
        </w:rPr>
        <w:tab/>
        <w:t xml:space="preserve"> </w:t>
      </w:r>
    </w:p>
    <w:p w:rsidR="00F24ECE" w:rsidRPr="00E77849" w:rsidRDefault="00F24ECE" w:rsidP="00F24ECE">
      <w:pPr>
        <w:pStyle w:val="Zkladntext"/>
        <w:rPr>
          <w:rFonts w:ascii="Arial" w:hAnsi="Arial" w:cs="Arial"/>
          <w:bCs/>
          <w:sz w:val="22"/>
          <w:szCs w:val="22"/>
        </w:rPr>
      </w:pPr>
      <w:r w:rsidRPr="00E77849">
        <w:rPr>
          <w:rFonts w:ascii="Arial" w:hAnsi="Arial" w:cs="Arial"/>
          <w:sz w:val="22"/>
          <w:szCs w:val="22"/>
          <w:u w:val="single"/>
        </w:rPr>
        <w:t>Zachování a obnova kulturních památek</w:t>
      </w:r>
      <w:r w:rsidRPr="00E77849">
        <w:rPr>
          <w:rFonts w:ascii="Arial" w:hAnsi="Arial" w:cs="Arial"/>
          <w:bCs/>
          <w:sz w:val="22"/>
          <w:szCs w:val="22"/>
        </w:rPr>
        <w:t xml:space="preserve"> – proběhly práce související s opravou kaple sv. Kříže v Janáčkových sadec</w:t>
      </w:r>
      <w:r w:rsidR="00E77849">
        <w:rPr>
          <w:rFonts w:ascii="Arial" w:hAnsi="Arial" w:cs="Arial"/>
          <w:bCs/>
          <w:sz w:val="22"/>
          <w:szCs w:val="22"/>
        </w:rPr>
        <w:t xml:space="preserve">h, která byla poškozena </w:t>
      </w:r>
      <w:proofErr w:type="spellStart"/>
      <w:r w:rsidR="00E77849">
        <w:rPr>
          <w:rFonts w:ascii="Arial" w:hAnsi="Arial" w:cs="Arial"/>
          <w:bCs/>
          <w:sz w:val="22"/>
          <w:szCs w:val="22"/>
        </w:rPr>
        <w:t>grafiti</w:t>
      </w:r>
      <w:proofErr w:type="spellEnd"/>
      <w:r w:rsidR="00E77849">
        <w:rPr>
          <w:rFonts w:ascii="Arial" w:hAnsi="Arial" w:cs="Arial"/>
          <w:bCs/>
          <w:sz w:val="22"/>
          <w:szCs w:val="22"/>
        </w:rPr>
        <w:t xml:space="preserve"> </w:t>
      </w:r>
      <w:r w:rsidRPr="00E77849">
        <w:rPr>
          <w:rFonts w:ascii="Arial" w:hAnsi="Arial" w:cs="Arial"/>
          <w:bCs/>
          <w:sz w:val="22"/>
          <w:szCs w:val="22"/>
        </w:rPr>
        <w:t>vandalem. Zároveň byl zpracován Program regenerace MPR Nový Jičín tak,</w:t>
      </w:r>
      <w:r w:rsidR="00C92F03">
        <w:rPr>
          <w:rFonts w:ascii="Arial" w:hAnsi="Arial" w:cs="Arial"/>
          <w:bCs/>
          <w:sz w:val="22"/>
          <w:szCs w:val="22"/>
        </w:rPr>
        <w:t xml:space="preserve"> aby byl platný až do roku 2035 a b</w:t>
      </w:r>
      <w:r w:rsidRPr="00E77849">
        <w:rPr>
          <w:rFonts w:ascii="Arial" w:hAnsi="Arial" w:cs="Arial"/>
          <w:bCs/>
          <w:sz w:val="22"/>
          <w:szCs w:val="22"/>
        </w:rPr>
        <w:t>yla provedena běžná údržba hradebních zdí a likvidace náletů.</w:t>
      </w:r>
    </w:p>
    <w:p w:rsidR="00F24ECE" w:rsidRPr="00E77849" w:rsidRDefault="00F24ECE" w:rsidP="00F24ECE">
      <w:pPr>
        <w:pStyle w:val="Zkladntext"/>
        <w:rPr>
          <w:rFonts w:ascii="Arial" w:hAnsi="Arial" w:cs="Arial"/>
          <w:sz w:val="22"/>
          <w:szCs w:val="22"/>
        </w:rPr>
      </w:pPr>
      <w:r w:rsidRPr="00E77849">
        <w:rPr>
          <w:rFonts w:ascii="Arial" w:hAnsi="Arial" w:cs="Arial"/>
          <w:sz w:val="22"/>
          <w:szCs w:val="22"/>
          <w:u w:val="single"/>
        </w:rPr>
        <w:t>Pořízení, zachování a obnova hodnot historického povědomí</w:t>
      </w:r>
      <w:r w:rsidRPr="00E77849">
        <w:rPr>
          <w:rFonts w:ascii="Arial" w:hAnsi="Arial" w:cs="Arial"/>
          <w:b/>
          <w:sz w:val="22"/>
          <w:szCs w:val="22"/>
        </w:rPr>
        <w:t xml:space="preserve"> </w:t>
      </w:r>
      <w:r w:rsidRPr="00E77849">
        <w:rPr>
          <w:rFonts w:ascii="Arial" w:hAnsi="Arial" w:cs="Arial"/>
          <w:sz w:val="22"/>
          <w:szCs w:val="22"/>
        </w:rPr>
        <w:t xml:space="preserve">– </w:t>
      </w:r>
      <w:r w:rsidR="00E77849">
        <w:rPr>
          <w:rFonts w:ascii="Arial" w:hAnsi="Arial" w:cs="Arial"/>
          <w:sz w:val="22"/>
          <w:szCs w:val="22"/>
        </w:rPr>
        <w:t>byly</w:t>
      </w:r>
      <w:r w:rsidRPr="00E77849">
        <w:rPr>
          <w:rFonts w:ascii="Arial" w:hAnsi="Arial" w:cs="Arial"/>
          <w:sz w:val="22"/>
          <w:szCs w:val="22"/>
        </w:rPr>
        <w:t xml:space="preserve"> financovány náklady na</w:t>
      </w:r>
      <w:r w:rsidR="008073FD">
        <w:rPr>
          <w:rFonts w:ascii="Arial" w:hAnsi="Arial" w:cs="Arial"/>
          <w:sz w:val="22"/>
          <w:szCs w:val="22"/>
        </w:rPr>
        <w:t> </w:t>
      </w:r>
      <w:r w:rsidRPr="00E77849">
        <w:rPr>
          <w:rFonts w:ascii="Arial" w:hAnsi="Arial" w:cs="Arial"/>
          <w:sz w:val="22"/>
          <w:szCs w:val="22"/>
        </w:rPr>
        <w:t>elektrickou energii pro zvonění kaple v Kojetíně a v Bludovicích. Zároveň byla provedena oprava schodů a doplnění zábradlí ke kapli v Kojetíně na základě požadavků osadního výboru. Zároveň odbor rozvoje investic společně s odborem ŠKS provedl obnovu kaple v Bludovicích, která obs</w:t>
      </w:r>
      <w:r w:rsidR="00E77849">
        <w:rPr>
          <w:rFonts w:ascii="Arial" w:hAnsi="Arial" w:cs="Arial"/>
          <w:sz w:val="22"/>
          <w:szCs w:val="22"/>
        </w:rPr>
        <w:t xml:space="preserve">ahovala opravu a nátěr fasády, </w:t>
      </w:r>
      <w:r w:rsidRPr="00E77849">
        <w:rPr>
          <w:rFonts w:ascii="Arial" w:hAnsi="Arial" w:cs="Arial"/>
          <w:sz w:val="22"/>
          <w:szCs w:val="22"/>
        </w:rPr>
        <w:t>oprava oken a dveří. V rámci této opravy byl zjištěn špatný stav střechy věže kaple. Do konce roku 2024 se nepodařilo zajistit opravu odborným klempířem a tato práce bude provedena v roce 2025. Zároveň došlo k restaurování dřevěných soch, který byly v havarijní stavu. Jedná se o sochy, které byly původně umístěné v kapli v Loučce. Tyto zrestaurované sochy se v současné době nacházejí v depozitu Muzea Novojičínska a je předpoklad, že by mohly být vystaveny ve věži kostela Nanebevzetí Panny Marie tak, aby je mohla široká veřejnost shlédnout.</w:t>
      </w:r>
    </w:p>
    <w:p w:rsidR="00F24ECE" w:rsidRPr="00E77849" w:rsidRDefault="00E77849" w:rsidP="00EE6BB4">
      <w:pPr>
        <w:pStyle w:val="Zkladntext"/>
        <w:rPr>
          <w:rFonts w:ascii="Arial" w:hAnsi="Arial" w:cs="Arial"/>
          <w:sz w:val="22"/>
          <w:szCs w:val="22"/>
        </w:rPr>
      </w:pPr>
      <w:r>
        <w:rPr>
          <w:rFonts w:ascii="Arial" w:hAnsi="Arial" w:cs="Arial"/>
          <w:sz w:val="22"/>
          <w:szCs w:val="22"/>
        </w:rPr>
        <w:t>V</w:t>
      </w:r>
      <w:r w:rsidR="00F24ECE" w:rsidRPr="00E77849">
        <w:rPr>
          <w:rFonts w:ascii="Arial" w:hAnsi="Arial" w:cs="Arial"/>
          <w:sz w:val="22"/>
          <w:szCs w:val="22"/>
        </w:rPr>
        <w:t> roce 2024 byl navržen a následně zhotoven docentem J. Gajdou pomník k uctění památky letce RAF pana J. Vavříka ze Straníku.</w:t>
      </w:r>
    </w:p>
    <w:p w:rsidR="00F24ECE" w:rsidRPr="00E77849" w:rsidRDefault="00F24ECE" w:rsidP="00F24ECE">
      <w:pPr>
        <w:pStyle w:val="Nadpis4"/>
        <w:rPr>
          <w:rFonts w:ascii="Arial" w:hAnsi="Arial" w:cs="Arial"/>
          <w:sz w:val="22"/>
          <w:szCs w:val="22"/>
        </w:rPr>
      </w:pPr>
      <w:r w:rsidRPr="00E77849">
        <w:rPr>
          <w:rFonts w:ascii="Arial" w:hAnsi="Arial" w:cs="Arial"/>
          <w:sz w:val="22"/>
          <w:szCs w:val="22"/>
        </w:rPr>
        <w:t>Zájmová činnost v kultuře</w:t>
      </w:r>
    </w:p>
    <w:p w:rsidR="00F24ECE" w:rsidRPr="00E77849" w:rsidRDefault="00F24ECE" w:rsidP="00F24ECE">
      <w:pPr>
        <w:jc w:val="both"/>
        <w:rPr>
          <w:rFonts w:ascii="Arial" w:hAnsi="Arial" w:cs="Arial"/>
          <w:sz w:val="22"/>
          <w:szCs w:val="22"/>
        </w:rPr>
      </w:pPr>
      <w:r w:rsidRPr="00E77849">
        <w:rPr>
          <w:rFonts w:ascii="Arial" w:hAnsi="Arial" w:cs="Arial"/>
          <w:sz w:val="22"/>
          <w:szCs w:val="22"/>
          <w:u w:val="single"/>
        </w:rPr>
        <w:t>Městské kulturní středisko</w:t>
      </w:r>
      <w:r w:rsidRPr="00E77849">
        <w:rPr>
          <w:rFonts w:ascii="Arial" w:hAnsi="Arial" w:cs="Arial"/>
          <w:sz w:val="22"/>
          <w:szCs w:val="22"/>
        </w:rPr>
        <w:t xml:space="preserve"> </w:t>
      </w:r>
      <w:r w:rsidR="00E77849">
        <w:rPr>
          <w:rFonts w:ascii="Arial" w:hAnsi="Arial" w:cs="Arial"/>
          <w:sz w:val="22"/>
          <w:szCs w:val="22"/>
        </w:rPr>
        <w:t>(MKS)</w:t>
      </w:r>
    </w:p>
    <w:p w:rsidR="00F24ECE" w:rsidRPr="00E77849" w:rsidRDefault="00F24ECE" w:rsidP="00F24ECE">
      <w:pPr>
        <w:jc w:val="both"/>
        <w:rPr>
          <w:rFonts w:ascii="Arial" w:hAnsi="Arial" w:cs="Arial"/>
          <w:sz w:val="22"/>
          <w:szCs w:val="22"/>
        </w:rPr>
      </w:pPr>
      <w:r w:rsidRPr="00E77849">
        <w:rPr>
          <w:rFonts w:ascii="Arial" w:hAnsi="Arial" w:cs="Arial"/>
          <w:sz w:val="22"/>
          <w:szCs w:val="22"/>
        </w:rPr>
        <w:t>Hospodaření této příspěvkové organizace skončilo kladným výsledkem hospodaření ve výši 43.545,88 Kč, přičemž zřizovatel musí uhradit zvýšený ukazatel na spotřebu energie ve výši 61.299,00 Kč. Zároveň organizace nedočerpala finanční prostředky na mzdy a ty budou vráceny na</w:t>
      </w:r>
      <w:r w:rsidR="008073FD">
        <w:rPr>
          <w:rFonts w:ascii="Arial" w:hAnsi="Arial" w:cs="Arial"/>
          <w:sz w:val="22"/>
          <w:szCs w:val="22"/>
        </w:rPr>
        <w:t> </w:t>
      </w:r>
      <w:r w:rsidRPr="00E77849">
        <w:rPr>
          <w:rFonts w:ascii="Arial" w:hAnsi="Arial" w:cs="Arial"/>
          <w:sz w:val="22"/>
          <w:szCs w:val="22"/>
        </w:rPr>
        <w:t xml:space="preserve">účet města. Jak v knihovně, tak v kině stoupá zájem o tyto služby. Kino Květen mělo za rok 2024 téměř 700 představení a knihovna mimo svou činnost obsluhuje ještě dalších 82 knihoven v regionu. </w:t>
      </w:r>
      <w:r w:rsidRPr="00E77849">
        <w:rPr>
          <w:rFonts w:ascii="Arial" w:hAnsi="Arial" w:cs="Arial"/>
          <w:sz w:val="22"/>
          <w:szCs w:val="22"/>
        </w:rPr>
        <w:lastRenderedPageBreak/>
        <w:t>Také v klubu Galérka byla celá řada koncertů a přednášek a průměrná návštěvnost těchto akci je různá podle žánrů, ale MK</w:t>
      </w:r>
      <w:r w:rsidR="00E77849">
        <w:rPr>
          <w:rFonts w:ascii="Arial" w:hAnsi="Arial" w:cs="Arial"/>
          <w:sz w:val="22"/>
          <w:szCs w:val="22"/>
        </w:rPr>
        <w:t>S</w:t>
      </w:r>
      <w:r w:rsidRPr="00E77849">
        <w:rPr>
          <w:rFonts w:ascii="Arial" w:hAnsi="Arial" w:cs="Arial"/>
          <w:sz w:val="22"/>
          <w:szCs w:val="22"/>
        </w:rPr>
        <w:t xml:space="preserve"> se snaží obsáhnout různé žánry vzhledem k tomu, že na podobné akce město Nový Jičín nemá svůj prostor – kulturní dům.   </w:t>
      </w:r>
    </w:p>
    <w:p w:rsidR="00F24ECE" w:rsidRPr="00E77849" w:rsidRDefault="00F24ECE" w:rsidP="00F24ECE">
      <w:pPr>
        <w:jc w:val="both"/>
        <w:rPr>
          <w:rFonts w:ascii="Arial" w:hAnsi="Arial" w:cs="Arial"/>
          <w:sz w:val="22"/>
          <w:szCs w:val="22"/>
        </w:rPr>
      </w:pPr>
      <w:r w:rsidRPr="00E77849">
        <w:rPr>
          <w:rFonts w:ascii="Arial" w:hAnsi="Arial" w:cs="Arial"/>
          <w:sz w:val="22"/>
          <w:szCs w:val="22"/>
        </w:rPr>
        <w:t>Probíhaly běžné údržbové práce na všech pracovištích kulturního střediska. Byly provedeny sanační práce v klubovně Bašty, byla provedena výměna externího osvětlení kina, výměna oken na Staré poště a také byla provedena oprava a celkový nátěr plotu kolem knihovny, který je součástí této kulturní památky. Z investičních prací byla pořízena tolik potřebná klimatizace do výstavní síně na</w:t>
      </w:r>
      <w:r w:rsidR="008073FD">
        <w:rPr>
          <w:rFonts w:ascii="Arial" w:hAnsi="Arial" w:cs="Arial"/>
          <w:sz w:val="22"/>
          <w:szCs w:val="22"/>
        </w:rPr>
        <w:t> </w:t>
      </w:r>
      <w:r w:rsidRPr="00E77849">
        <w:rPr>
          <w:rFonts w:ascii="Arial" w:hAnsi="Arial" w:cs="Arial"/>
          <w:sz w:val="22"/>
          <w:szCs w:val="22"/>
        </w:rPr>
        <w:t xml:space="preserve">Staré poště.   </w:t>
      </w:r>
    </w:p>
    <w:p w:rsidR="00F24ECE" w:rsidRPr="00E77849" w:rsidRDefault="00F24ECE" w:rsidP="00F24ECE">
      <w:pPr>
        <w:pStyle w:val="Nadpis3"/>
        <w:rPr>
          <w:rFonts w:ascii="Arial" w:hAnsi="Arial" w:cs="Arial"/>
          <w:sz w:val="22"/>
          <w:szCs w:val="22"/>
        </w:rPr>
      </w:pPr>
      <w:r w:rsidRPr="00E77849">
        <w:rPr>
          <w:rFonts w:ascii="Arial" w:hAnsi="Arial" w:cs="Arial"/>
          <w:b w:val="0"/>
          <w:sz w:val="22"/>
          <w:szCs w:val="22"/>
        </w:rPr>
        <w:t>Osvětová beseda Straník</w:t>
      </w:r>
      <w:r w:rsidRPr="00E77849">
        <w:rPr>
          <w:rFonts w:ascii="Arial" w:hAnsi="Arial" w:cs="Arial"/>
          <w:sz w:val="22"/>
          <w:szCs w:val="22"/>
          <w:u w:val="none"/>
        </w:rPr>
        <w:t xml:space="preserve"> </w:t>
      </w:r>
      <w:r w:rsidRPr="00E77849">
        <w:rPr>
          <w:rFonts w:ascii="Arial" w:hAnsi="Arial" w:cs="Arial"/>
          <w:b w:val="0"/>
          <w:sz w:val="22"/>
          <w:szCs w:val="22"/>
          <w:u w:val="none"/>
        </w:rPr>
        <w:t>– čerpání probíhalo dle plánovaných akcí osvětové besedy.</w:t>
      </w:r>
    </w:p>
    <w:p w:rsidR="00F24ECE" w:rsidRPr="00E77849" w:rsidRDefault="00F24ECE" w:rsidP="00F24ECE">
      <w:pPr>
        <w:jc w:val="both"/>
        <w:rPr>
          <w:rFonts w:ascii="Arial" w:hAnsi="Arial" w:cs="Arial"/>
          <w:sz w:val="22"/>
          <w:szCs w:val="22"/>
        </w:rPr>
      </w:pPr>
      <w:r w:rsidRPr="00E77849">
        <w:rPr>
          <w:rFonts w:ascii="Arial" w:hAnsi="Arial" w:cs="Arial"/>
          <w:bCs/>
          <w:sz w:val="22"/>
          <w:szCs w:val="22"/>
          <w:u w:val="single"/>
        </w:rPr>
        <w:t>Vítání občánků</w:t>
      </w:r>
      <w:r w:rsidRPr="00E77849">
        <w:rPr>
          <w:rFonts w:ascii="Arial" w:hAnsi="Arial" w:cs="Arial"/>
          <w:sz w:val="22"/>
          <w:szCs w:val="22"/>
        </w:rPr>
        <w:t xml:space="preserve"> – náklady odpovídají počtu těchto slavnostních akcí. Starosta města přivítal 49 novojičínských občánků. Tato akce je velmi oblíbená nejen u rodičů dětí, ale i u prarodičů.</w:t>
      </w:r>
    </w:p>
    <w:p w:rsidR="00F24ECE" w:rsidRDefault="00F24ECE" w:rsidP="00F24ECE">
      <w:pPr>
        <w:jc w:val="both"/>
        <w:rPr>
          <w:rFonts w:ascii="Arial" w:hAnsi="Arial" w:cs="Arial"/>
          <w:sz w:val="22"/>
          <w:szCs w:val="22"/>
        </w:rPr>
      </w:pPr>
      <w:r w:rsidRPr="00E77849">
        <w:rPr>
          <w:rFonts w:ascii="Arial" w:hAnsi="Arial" w:cs="Arial"/>
          <w:sz w:val="22"/>
          <w:szCs w:val="22"/>
          <w:u w:val="single"/>
        </w:rPr>
        <w:t>Občanské záležitosti</w:t>
      </w:r>
      <w:r w:rsidRPr="00E77849">
        <w:rPr>
          <w:rFonts w:ascii="Arial" w:hAnsi="Arial" w:cs="Arial"/>
          <w:b/>
          <w:sz w:val="22"/>
          <w:szCs w:val="22"/>
        </w:rPr>
        <w:t xml:space="preserve"> -</w:t>
      </w:r>
      <w:r w:rsidRPr="00E77849">
        <w:rPr>
          <w:rFonts w:ascii="Arial" w:hAnsi="Arial" w:cs="Arial"/>
          <w:sz w:val="22"/>
          <w:szCs w:val="22"/>
        </w:rPr>
        <w:t xml:space="preserve"> výdaje odpovídají skutečnému počtu výročí. Pracovnice odboru ŠKS zaslala 611 jubilantům přání k narozeninám a u 298 jubilantů bylo popřáno osobně s předáním drobného dárku. </w:t>
      </w:r>
    </w:p>
    <w:p w:rsidR="00E77849" w:rsidRPr="00F72B4C" w:rsidRDefault="00002BA5" w:rsidP="00C92F03">
      <w:pPr>
        <w:pStyle w:val="Nadpis2"/>
        <w:rPr>
          <w:rFonts w:ascii="Arial" w:hAnsi="Arial" w:cs="Arial"/>
          <w:i/>
        </w:rPr>
      </w:pPr>
      <w:r w:rsidRPr="00F72B4C">
        <w:rPr>
          <w:rFonts w:ascii="Arial" w:hAnsi="Arial" w:cs="Arial"/>
          <w:i/>
        </w:rPr>
        <w:t>441 – Finanční operace a ostatní činnosti</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 xml:space="preserve">Odbor ŠKS administruje přidělení programových dotací, individuálních dotací, darů </w:t>
      </w:r>
      <w:r w:rsidRPr="00E77849">
        <w:rPr>
          <w:rFonts w:ascii="Arial" w:hAnsi="Arial" w:cs="Arial"/>
          <w:bCs/>
          <w:sz w:val="22"/>
          <w:szCs w:val="22"/>
        </w:rPr>
        <w:br/>
        <w:t xml:space="preserve">a návratných finančních výpomocí ve čtyřech oblastech. </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 xml:space="preserve">Jedná se o: </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Program Města Nový Jičín na podporu sportu</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Program Města Nový Jičína na podporu kultury</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Program Města Nový Jičín na podporu volnočasových aktivit</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Program Města na zachování a obnovu kulturních památek</w:t>
      </w:r>
    </w:p>
    <w:p w:rsidR="00E77849" w:rsidRPr="00E77849" w:rsidRDefault="00E77849" w:rsidP="00E77849">
      <w:pPr>
        <w:pStyle w:val="Zkladntext"/>
        <w:rPr>
          <w:rFonts w:ascii="Arial" w:hAnsi="Arial" w:cs="Arial"/>
          <w:bCs/>
          <w:sz w:val="22"/>
          <w:szCs w:val="22"/>
        </w:rPr>
      </w:pPr>
      <w:r w:rsidRPr="00E77849">
        <w:rPr>
          <w:rFonts w:ascii="Arial" w:hAnsi="Arial" w:cs="Arial"/>
          <w:bCs/>
          <w:sz w:val="22"/>
          <w:szCs w:val="22"/>
        </w:rPr>
        <w:t>Všichni žadatelé, kterým orgány města schválily finanční příspěvky, byli písemně informováni o schválené výši a byli vyzváni k uzavření smlouvy s městem Nový Jičín. Finanční prostředky na</w:t>
      </w:r>
      <w:r w:rsidR="008073FD">
        <w:rPr>
          <w:rFonts w:ascii="Arial" w:hAnsi="Arial" w:cs="Arial"/>
          <w:bCs/>
          <w:sz w:val="22"/>
          <w:szCs w:val="22"/>
        </w:rPr>
        <w:t> </w:t>
      </w:r>
      <w:r w:rsidRPr="00E77849">
        <w:rPr>
          <w:rFonts w:ascii="Arial" w:hAnsi="Arial" w:cs="Arial"/>
          <w:bCs/>
          <w:sz w:val="22"/>
          <w:szCs w:val="22"/>
        </w:rPr>
        <w:t xml:space="preserve">programové dotace, individuální dotace a dary, které administruje odbor ŠKS byly schváleny v orgánech města ve výši 24.990.300Kč. Následně orgány města zvýšily tyto finanční prostředky na 25.944.200 Kč.  Z celkového počtu bylo 121 klientům za rok 2024 vyplaceno 97,34 % schválených finančních prostředků. V roce 2024 bylo poskytnuto 19 individuálních dotací a darů. </w:t>
      </w:r>
    </w:p>
    <w:p w:rsidR="00E77849" w:rsidRDefault="00E77849" w:rsidP="00002BA5">
      <w:pPr>
        <w:pStyle w:val="docdata"/>
        <w:spacing w:before="0" w:beforeAutospacing="0" w:after="0" w:afterAutospacing="0"/>
        <w:jc w:val="both"/>
        <w:rPr>
          <w:rFonts w:ascii="Arial" w:hAnsi="Arial" w:cs="Arial"/>
          <w:color w:val="000000"/>
          <w:sz w:val="22"/>
          <w:szCs w:val="22"/>
        </w:rPr>
      </w:pPr>
    </w:p>
    <w:p w:rsidR="00002BA5" w:rsidRPr="00E77849" w:rsidRDefault="00002BA5" w:rsidP="00002BA5">
      <w:pPr>
        <w:pStyle w:val="Normlnweb"/>
        <w:spacing w:before="0" w:beforeAutospacing="0" w:after="0" w:afterAutospacing="0"/>
        <w:jc w:val="both"/>
        <w:rPr>
          <w:rFonts w:ascii="Arial" w:hAnsi="Arial" w:cs="Arial"/>
          <w:sz w:val="22"/>
          <w:szCs w:val="22"/>
        </w:rPr>
      </w:pPr>
      <w:r w:rsidRPr="00E77849">
        <w:rPr>
          <w:rFonts w:ascii="Arial" w:hAnsi="Arial" w:cs="Arial"/>
          <w:sz w:val="22"/>
          <w:szCs w:val="22"/>
        </w:rPr>
        <w:t> </w:t>
      </w:r>
    </w:p>
    <w:p w:rsidR="009105D8" w:rsidRDefault="00002BA5" w:rsidP="00002BA5">
      <w:pPr>
        <w:pStyle w:val="Zkladntext"/>
        <w:rPr>
          <w:rFonts w:ascii="Arial" w:hAnsi="Arial" w:cs="Arial"/>
          <w:b/>
          <w:bCs/>
          <w:sz w:val="22"/>
          <w:szCs w:val="22"/>
          <w:u w:val="single"/>
        </w:rPr>
      </w:pPr>
      <w:r w:rsidRPr="009105D8">
        <w:rPr>
          <w:rFonts w:ascii="Arial" w:hAnsi="Arial" w:cs="Arial"/>
          <w:b/>
          <w:bCs/>
          <w:u w:val="single"/>
        </w:rPr>
        <w:t xml:space="preserve">ORJ </w:t>
      </w:r>
      <w:proofErr w:type="gramStart"/>
      <w:r w:rsidRPr="009105D8">
        <w:rPr>
          <w:rFonts w:ascii="Arial" w:hAnsi="Arial" w:cs="Arial"/>
          <w:b/>
          <w:bCs/>
          <w:u w:val="single"/>
        </w:rPr>
        <w:t>018  Městská</w:t>
      </w:r>
      <w:proofErr w:type="gramEnd"/>
      <w:r w:rsidRPr="009105D8">
        <w:rPr>
          <w:rFonts w:ascii="Arial" w:hAnsi="Arial" w:cs="Arial"/>
          <w:b/>
          <w:bCs/>
          <w:u w:val="single"/>
        </w:rPr>
        <w:t xml:space="preserve"> policie </w:t>
      </w:r>
    </w:p>
    <w:p w:rsidR="009105D8" w:rsidRPr="009105D8" w:rsidRDefault="009105D8" w:rsidP="009105D8">
      <w:pPr>
        <w:jc w:val="both"/>
        <w:rPr>
          <w:rFonts w:ascii="Arial" w:hAnsi="Arial" w:cs="Arial"/>
          <w:sz w:val="22"/>
          <w:szCs w:val="22"/>
        </w:rPr>
      </w:pPr>
      <w:r w:rsidRPr="009105D8">
        <w:rPr>
          <w:rFonts w:ascii="Arial" w:hAnsi="Arial" w:cs="Arial"/>
          <w:sz w:val="22"/>
          <w:szCs w:val="22"/>
        </w:rPr>
        <w:t xml:space="preserve">Celkové výdaje (platy + provoz) </w:t>
      </w:r>
      <w:r w:rsidRPr="009105D8">
        <w:rPr>
          <w:rFonts w:ascii="Arial" w:hAnsi="Arial" w:cs="Arial"/>
          <w:bCs/>
          <w:sz w:val="22"/>
          <w:szCs w:val="22"/>
        </w:rPr>
        <w:t>činily</w:t>
      </w:r>
      <w:r w:rsidRPr="009105D8">
        <w:rPr>
          <w:rFonts w:ascii="Arial" w:hAnsi="Arial" w:cs="Arial"/>
          <w:b/>
          <w:bCs/>
          <w:sz w:val="22"/>
          <w:szCs w:val="22"/>
        </w:rPr>
        <w:t xml:space="preserve"> </w:t>
      </w:r>
      <w:r w:rsidRPr="009105D8">
        <w:rPr>
          <w:rFonts w:ascii="Arial" w:hAnsi="Arial" w:cs="Arial"/>
          <w:color w:val="000000"/>
          <w:sz w:val="22"/>
          <w:szCs w:val="22"/>
        </w:rPr>
        <w:t>27</w:t>
      </w:r>
      <w:r>
        <w:rPr>
          <w:rFonts w:ascii="Arial" w:hAnsi="Arial" w:cs="Arial"/>
          <w:color w:val="000000"/>
          <w:sz w:val="22"/>
          <w:szCs w:val="22"/>
        </w:rPr>
        <w:t>.</w:t>
      </w:r>
      <w:r w:rsidRPr="009105D8">
        <w:rPr>
          <w:rFonts w:ascii="Arial" w:hAnsi="Arial" w:cs="Arial"/>
          <w:color w:val="000000"/>
          <w:sz w:val="22"/>
          <w:szCs w:val="22"/>
        </w:rPr>
        <w:t>433</w:t>
      </w:r>
      <w:r>
        <w:rPr>
          <w:rFonts w:ascii="Arial" w:hAnsi="Arial" w:cs="Arial"/>
          <w:color w:val="000000"/>
          <w:sz w:val="22"/>
          <w:szCs w:val="22"/>
        </w:rPr>
        <w:t>.</w:t>
      </w:r>
      <w:r w:rsidRPr="009105D8">
        <w:rPr>
          <w:rFonts w:ascii="Arial" w:hAnsi="Arial" w:cs="Arial"/>
          <w:color w:val="000000"/>
          <w:sz w:val="22"/>
          <w:szCs w:val="22"/>
        </w:rPr>
        <w:t xml:space="preserve">084,42 </w:t>
      </w:r>
      <w:r w:rsidRPr="009105D8">
        <w:rPr>
          <w:rFonts w:ascii="Arial" w:hAnsi="Arial" w:cs="Arial"/>
          <w:bCs/>
          <w:sz w:val="22"/>
          <w:szCs w:val="22"/>
        </w:rPr>
        <w:t>Kč (</w:t>
      </w:r>
      <w:r w:rsidRPr="009105D8">
        <w:rPr>
          <w:rFonts w:ascii="Arial" w:hAnsi="Arial" w:cs="Arial"/>
          <w:color w:val="000000"/>
          <w:sz w:val="22"/>
          <w:szCs w:val="22"/>
        </w:rPr>
        <w:t>24</w:t>
      </w:r>
      <w:r>
        <w:rPr>
          <w:rFonts w:ascii="Arial" w:hAnsi="Arial" w:cs="Arial"/>
          <w:color w:val="000000"/>
          <w:sz w:val="22"/>
          <w:szCs w:val="22"/>
        </w:rPr>
        <w:t>.</w:t>
      </w:r>
      <w:r w:rsidRPr="009105D8">
        <w:rPr>
          <w:rFonts w:ascii="Arial" w:hAnsi="Arial" w:cs="Arial"/>
          <w:color w:val="000000"/>
          <w:sz w:val="22"/>
          <w:szCs w:val="22"/>
        </w:rPr>
        <w:t>867</w:t>
      </w:r>
      <w:r>
        <w:rPr>
          <w:rFonts w:ascii="Arial" w:hAnsi="Arial" w:cs="Arial"/>
          <w:color w:val="000000"/>
          <w:sz w:val="22"/>
          <w:szCs w:val="22"/>
        </w:rPr>
        <w:t>.</w:t>
      </w:r>
      <w:r w:rsidRPr="009105D8">
        <w:rPr>
          <w:rFonts w:ascii="Arial" w:hAnsi="Arial" w:cs="Arial"/>
          <w:color w:val="000000"/>
          <w:sz w:val="22"/>
          <w:szCs w:val="22"/>
        </w:rPr>
        <w:t>003 + 2</w:t>
      </w:r>
      <w:r>
        <w:rPr>
          <w:rFonts w:ascii="Arial" w:hAnsi="Arial" w:cs="Arial"/>
          <w:color w:val="000000"/>
          <w:sz w:val="22"/>
          <w:szCs w:val="22"/>
        </w:rPr>
        <w:t>.</w:t>
      </w:r>
      <w:r w:rsidRPr="009105D8">
        <w:rPr>
          <w:rFonts w:ascii="Arial" w:hAnsi="Arial" w:cs="Arial"/>
          <w:color w:val="000000"/>
          <w:sz w:val="22"/>
          <w:szCs w:val="22"/>
        </w:rPr>
        <w:t>566</w:t>
      </w:r>
      <w:r>
        <w:rPr>
          <w:rFonts w:ascii="Arial" w:hAnsi="Arial" w:cs="Arial"/>
          <w:color w:val="000000"/>
          <w:sz w:val="22"/>
          <w:szCs w:val="22"/>
        </w:rPr>
        <w:t>.</w:t>
      </w:r>
      <w:r w:rsidRPr="009105D8">
        <w:rPr>
          <w:rFonts w:ascii="Arial" w:hAnsi="Arial" w:cs="Arial"/>
          <w:color w:val="000000"/>
          <w:sz w:val="22"/>
          <w:szCs w:val="22"/>
        </w:rPr>
        <w:t>081,42)</w:t>
      </w:r>
      <w:r>
        <w:rPr>
          <w:rFonts w:ascii="Arial" w:hAnsi="Arial" w:cs="Arial"/>
          <w:bCs/>
          <w:sz w:val="22"/>
          <w:szCs w:val="22"/>
        </w:rPr>
        <w:t>,</w:t>
      </w:r>
      <w:r w:rsidRPr="009105D8">
        <w:rPr>
          <w:rFonts w:ascii="Arial" w:hAnsi="Arial" w:cs="Arial"/>
          <w:sz w:val="22"/>
          <w:szCs w:val="22"/>
        </w:rPr>
        <w:t xml:space="preserve"> tj. 98,3</w:t>
      </w:r>
      <w:r w:rsidRPr="009105D8">
        <w:rPr>
          <w:rFonts w:ascii="Arial" w:hAnsi="Arial" w:cs="Arial"/>
          <w:b/>
          <w:sz w:val="22"/>
          <w:szCs w:val="22"/>
        </w:rPr>
        <w:t xml:space="preserve"> </w:t>
      </w:r>
      <w:r>
        <w:rPr>
          <w:rFonts w:ascii="Arial" w:hAnsi="Arial" w:cs="Arial"/>
          <w:b/>
          <w:sz w:val="22"/>
          <w:szCs w:val="22"/>
        </w:rPr>
        <w:t xml:space="preserve">% </w:t>
      </w:r>
      <w:r w:rsidRPr="009105D8">
        <w:rPr>
          <w:rFonts w:ascii="Arial" w:hAnsi="Arial" w:cs="Arial"/>
          <w:sz w:val="22"/>
          <w:szCs w:val="22"/>
        </w:rPr>
        <w:t>schváleného</w:t>
      </w:r>
      <w:r>
        <w:rPr>
          <w:rFonts w:ascii="Arial" w:hAnsi="Arial" w:cs="Arial"/>
          <w:b/>
          <w:sz w:val="22"/>
          <w:szCs w:val="22"/>
        </w:rPr>
        <w:t xml:space="preserve"> </w:t>
      </w:r>
      <w:r w:rsidRPr="009105D8">
        <w:rPr>
          <w:rFonts w:ascii="Arial" w:hAnsi="Arial" w:cs="Arial"/>
          <w:sz w:val="22"/>
          <w:szCs w:val="22"/>
        </w:rPr>
        <w:t>rozpočtu</w:t>
      </w:r>
      <w:r>
        <w:rPr>
          <w:rFonts w:ascii="Arial" w:hAnsi="Arial" w:cs="Arial"/>
          <w:sz w:val="22"/>
          <w:szCs w:val="22"/>
        </w:rPr>
        <w:t xml:space="preserve"> (úspora 475. 816,00 Kč).</w:t>
      </w:r>
    </w:p>
    <w:p w:rsidR="009105D8" w:rsidRPr="009105D8" w:rsidRDefault="009105D8" w:rsidP="009105D8">
      <w:pPr>
        <w:jc w:val="both"/>
        <w:rPr>
          <w:rFonts w:ascii="Arial" w:hAnsi="Arial" w:cs="Arial"/>
          <w:b/>
          <w:bCs/>
          <w:sz w:val="22"/>
          <w:szCs w:val="22"/>
        </w:rPr>
      </w:pPr>
      <w:r w:rsidRPr="009105D8">
        <w:rPr>
          <w:rFonts w:ascii="Arial" w:hAnsi="Arial" w:cs="Arial"/>
          <w:i/>
          <w:sz w:val="22"/>
          <w:szCs w:val="22"/>
          <w:u w:val="single"/>
        </w:rPr>
        <w:t>Výdaje na mzdy a odvody</w:t>
      </w:r>
      <w:r w:rsidRPr="009105D8">
        <w:rPr>
          <w:rFonts w:ascii="Arial" w:hAnsi="Arial" w:cs="Arial"/>
          <w:b/>
          <w:bCs/>
          <w:sz w:val="22"/>
          <w:szCs w:val="22"/>
        </w:rPr>
        <w:t xml:space="preserve"> </w:t>
      </w:r>
      <w:r>
        <w:rPr>
          <w:rFonts w:ascii="Arial" w:hAnsi="Arial" w:cs="Arial"/>
          <w:sz w:val="22"/>
          <w:szCs w:val="22"/>
        </w:rPr>
        <w:t xml:space="preserve">byly ve výši </w:t>
      </w:r>
      <w:r w:rsidRPr="009105D8">
        <w:rPr>
          <w:rFonts w:ascii="Arial" w:hAnsi="Arial" w:cs="Arial"/>
          <w:sz w:val="22"/>
          <w:szCs w:val="22"/>
        </w:rPr>
        <w:t xml:space="preserve">99,99 </w:t>
      </w:r>
      <w:r>
        <w:rPr>
          <w:rFonts w:ascii="Arial" w:hAnsi="Arial" w:cs="Arial"/>
          <w:sz w:val="22"/>
          <w:szCs w:val="22"/>
        </w:rPr>
        <w:t>%</w:t>
      </w:r>
      <w:r w:rsidRPr="009105D8">
        <w:rPr>
          <w:rFonts w:ascii="Arial" w:hAnsi="Arial" w:cs="Arial"/>
          <w:sz w:val="22"/>
          <w:szCs w:val="22"/>
        </w:rPr>
        <w:t xml:space="preserve"> rozpočtu </w:t>
      </w:r>
      <w:r>
        <w:rPr>
          <w:rFonts w:ascii="Arial" w:hAnsi="Arial" w:cs="Arial"/>
          <w:sz w:val="22"/>
          <w:szCs w:val="22"/>
        </w:rPr>
        <w:t>(</w:t>
      </w:r>
      <w:r w:rsidRPr="009105D8">
        <w:rPr>
          <w:rFonts w:ascii="Arial" w:hAnsi="Arial" w:cs="Arial"/>
          <w:sz w:val="22"/>
          <w:szCs w:val="22"/>
        </w:rPr>
        <w:t>určeného na mzdy</w:t>
      </w:r>
      <w:r>
        <w:rPr>
          <w:rFonts w:ascii="Arial" w:hAnsi="Arial" w:cs="Arial"/>
          <w:sz w:val="22"/>
          <w:szCs w:val="22"/>
        </w:rPr>
        <w:t xml:space="preserve">), </w:t>
      </w:r>
      <w:r>
        <w:rPr>
          <w:rFonts w:ascii="Arial" w:hAnsi="Arial" w:cs="Arial"/>
          <w:bCs/>
          <w:i/>
          <w:sz w:val="22"/>
          <w:szCs w:val="22"/>
          <w:u w:val="single"/>
        </w:rPr>
        <w:t>v</w:t>
      </w:r>
      <w:r w:rsidRPr="009105D8">
        <w:rPr>
          <w:rFonts w:ascii="Arial" w:hAnsi="Arial" w:cs="Arial"/>
          <w:bCs/>
          <w:i/>
          <w:sz w:val="22"/>
          <w:szCs w:val="22"/>
          <w:u w:val="single"/>
        </w:rPr>
        <w:t>ýdaje na provoz</w:t>
      </w:r>
      <w:r w:rsidRPr="009105D8">
        <w:rPr>
          <w:rFonts w:ascii="Arial" w:hAnsi="Arial" w:cs="Arial"/>
          <w:b/>
          <w:bCs/>
          <w:sz w:val="22"/>
          <w:szCs w:val="22"/>
        </w:rPr>
        <w:t xml:space="preserve"> </w:t>
      </w:r>
      <w:r w:rsidRPr="009105D8">
        <w:rPr>
          <w:rFonts w:ascii="Arial" w:hAnsi="Arial" w:cs="Arial"/>
          <w:sz w:val="22"/>
          <w:szCs w:val="22"/>
        </w:rPr>
        <w:t xml:space="preserve">byly čerpány </w:t>
      </w:r>
      <w:r>
        <w:rPr>
          <w:rFonts w:ascii="Arial" w:hAnsi="Arial" w:cs="Arial"/>
          <w:sz w:val="22"/>
          <w:szCs w:val="22"/>
        </w:rPr>
        <w:t>ve výši</w:t>
      </w:r>
      <w:r w:rsidRPr="009105D8">
        <w:rPr>
          <w:rFonts w:ascii="Arial" w:hAnsi="Arial" w:cs="Arial"/>
          <w:sz w:val="22"/>
          <w:szCs w:val="22"/>
        </w:rPr>
        <w:t xml:space="preserve"> 85 </w:t>
      </w:r>
      <w:r>
        <w:rPr>
          <w:rFonts w:ascii="Arial" w:hAnsi="Arial" w:cs="Arial"/>
          <w:sz w:val="22"/>
          <w:szCs w:val="22"/>
        </w:rPr>
        <w:t xml:space="preserve">% </w:t>
      </w:r>
      <w:r w:rsidRPr="009105D8">
        <w:rPr>
          <w:rFonts w:ascii="Arial" w:hAnsi="Arial" w:cs="Arial"/>
          <w:sz w:val="22"/>
          <w:szCs w:val="22"/>
        </w:rPr>
        <w:t xml:space="preserve">rozpočtu </w:t>
      </w:r>
      <w:r>
        <w:rPr>
          <w:rFonts w:ascii="Arial" w:hAnsi="Arial" w:cs="Arial"/>
          <w:sz w:val="22"/>
          <w:szCs w:val="22"/>
        </w:rPr>
        <w:t>(schváleného na provoz).</w:t>
      </w:r>
    </w:p>
    <w:p w:rsidR="009105D8" w:rsidRPr="009105D8" w:rsidRDefault="009105D8" w:rsidP="009105D8">
      <w:pPr>
        <w:jc w:val="both"/>
        <w:rPr>
          <w:rFonts w:ascii="Arial" w:hAnsi="Arial" w:cs="Arial"/>
          <w:sz w:val="22"/>
          <w:szCs w:val="22"/>
        </w:rPr>
      </w:pPr>
      <w:r w:rsidRPr="009105D8">
        <w:rPr>
          <w:rFonts w:ascii="Arial" w:hAnsi="Arial" w:cs="Arial"/>
          <w:sz w:val="22"/>
          <w:szCs w:val="22"/>
        </w:rPr>
        <w:t>Jednu z větších investic byl nákup digitálního záznamového systému ReDATt5 v částce 219</w:t>
      </w:r>
      <w:r>
        <w:rPr>
          <w:rFonts w:ascii="Arial" w:hAnsi="Arial" w:cs="Arial"/>
          <w:sz w:val="22"/>
          <w:szCs w:val="22"/>
        </w:rPr>
        <w:t>.</w:t>
      </w:r>
      <w:r w:rsidRPr="009105D8">
        <w:rPr>
          <w:rFonts w:ascii="Arial" w:hAnsi="Arial" w:cs="Arial"/>
          <w:sz w:val="22"/>
          <w:szCs w:val="22"/>
        </w:rPr>
        <w:t xml:space="preserve">700 Kč. Následně došlo k dokoupení čtyř licencí na software </w:t>
      </w:r>
      <w:proofErr w:type="spellStart"/>
      <w:r w:rsidRPr="009105D8">
        <w:rPr>
          <w:rFonts w:ascii="Arial" w:hAnsi="Arial" w:cs="Arial"/>
          <w:sz w:val="22"/>
          <w:szCs w:val="22"/>
        </w:rPr>
        <w:t>Avigilon</w:t>
      </w:r>
      <w:proofErr w:type="spellEnd"/>
      <w:r w:rsidRPr="009105D8">
        <w:rPr>
          <w:rFonts w:ascii="Arial" w:hAnsi="Arial" w:cs="Arial"/>
          <w:sz w:val="22"/>
          <w:szCs w:val="22"/>
        </w:rPr>
        <w:t xml:space="preserve"> </w:t>
      </w:r>
      <w:proofErr w:type="spellStart"/>
      <w:r w:rsidRPr="009105D8">
        <w:rPr>
          <w:rFonts w:ascii="Arial" w:hAnsi="Arial" w:cs="Arial"/>
          <w:sz w:val="22"/>
          <w:szCs w:val="22"/>
        </w:rPr>
        <w:t>control</w:t>
      </w:r>
      <w:proofErr w:type="spellEnd"/>
      <w:r w:rsidRPr="009105D8">
        <w:rPr>
          <w:rFonts w:ascii="Arial" w:hAnsi="Arial" w:cs="Arial"/>
          <w:sz w:val="22"/>
          <w:szCs w:val="22"/>
        </w:rPr>
        <w:t xml:space="preserve"> centre 7 (sledování a</w:t>
      </w:r>
      <w:r w:rsidR="008073FD">
        <w:rPr>
          <w:rFonts w:ascii="Arial" w:hAnsi="Arial" w:cs="Arial"/>
          <w:sz w:val="22"/>
          <w:szCs w:val="22"/>
        </w:rPr>
        <w:t> </w:t>
      </w:r>
      <w:r w:rsidRPr="009105D8">
        <w:rPr>
          <w:rFonts w:ascii="Arial" w:hAnsi="Arial" w:cs="Arial"/>
          <w:sz w:val="22"/>
          <w:szCs w:val="22"/>
        </w:rPr>
        <w:t>monitorování vozidel) a d</w:t>
      </w:r>
      <w:r>
        <w:rPr>
          <w:rFonts w:ascii="Arial" w:hAnsi="Arial" w:cs="Arial"/>
          <w:sz w:val="22"/>
          <w:szCs w:val="22"/>
        </w:rPr>
        <w:t>á</w:t>
      </w:r>
      <w:r w:rsidRPr="009105D8">
        <w:rPr>
          <w:rFonts w:ascii="Arial" w:hAnsi="Arial" w:cs="Arial"/>
          <w:sz w:val="22"/>
          <w:szCs w:val="22"/>
        </w:rPr>
        <w:t>le zakoupení kamerového setu na stadion (skatepark) v částce 37</w:t>
      </w:r>
      <w:r>
        <w:rPr>
          <w:rFonts w:ascii="Arial" w:hAnsi="Arial" w:cs="Arial"/>
          <w:sz w:val="22"/>
          <w:szCs w:val="22"/>
        </w:rPr>
        <w:t>.</w:t>
      </w:r>
      <w:r w:rsidRPr="009105D8">
        <w:rPr>
          <w:rFonts w:ascii="Arial" w:hAnsi="Arial" w:cs="Arial"/>
          <w:sz w:val="22"/>
          <w:szCs w:val="22"/>
        </w:rPr>
        <w:t>865,74</w:t>
      </w:r>
      <w:r>
        <w:rPr>
          <w:rFonts w:ascii="Arial" w:hAnsi="Arial" w:cs="Arial"/>
          <w:sz w:val="22"/>
          <w:szCs w:val="22"/>
        </w:rPr>
        <w:t> </w:t>
      </w:r>
      <w:r w:rsidRPr="009105D8">
        <w:rPr>
          <w:rFonts w:ascii="Arial" w:hAnsi="Arial" w:cs="Arial"/>
          <w:sz w:val="22"/>
          <w:szCs w:val="22"/>
        </w:rPr>
        <w:t>Kč.</w:t>
      </w:r>
    </w:p>
    <w:p w:rsidR="009105D8" w:rsidRPr="009105D8" w:rsidRDefault="009105D8" w:rsidP="009105D8">
      <w:pPr>
        <w:jc w:val="both"/>
        <w:rPr>
          <w:rFonts w:ascii="Arial" w:hAnsi="Arial" w:cs="Arial"/>
          <w:bCs/>
          <w:i/>
          <w:sz w:val="22"/>
          <w:szCs w:val="22"/>
        </w:rPr>
      </w:pPr>
      <w:r w:rsidRPr="009105D8">
        <w:rPr>
          <w:rFonts w:ascii="Arial" w:hAnsi="Arial" w:cs="Arial"/>
          <w:sz w:val="22"/>
          <w:szCs w:val="22"/>
        </w:rPr>
        <w:t>Další finanční prostředky byly mimo jiné čerpány na:</w:t>
      </w:r>
    </w:p>
    <w:p w:rsidR="009105D8" w:rsidRPr="009105D8" w:rsidRDefault="009105D8" w:rsidP="009105D8">
      <w:pPr>
        <w:ind w:left="3969" w:hanging="3969"/>
        <w:jc w:val="both"/>
        <w:rPr>
          <w:rFonts w:ascii="Arial" w:hAnsi="Arial" w:cs="Arial"/>
          <w:sz w:val="22"/>
          <w:szCs w:val="22"/>
        </w:rPr>
      </w:pPr>
      <w:r w:rsidRPr="009105D8">
        <w:rPr>
          <w:rFonts w:ascii="Arial" w:hAnsi="Arial" w:cs="Arial"/>
          <w:bCs/>
          <w:sz w:val="22"/>
          <w:szCs w:val="22"/>
        </w:rPr>
        <w:t>- knihy, učební pomůcky a tisk,</w:t>
      </w:r>
      <w:r w:rsidRPr="009105D8">
        <w:rPr>
          <w:rFonts w:ascii="Arial" w:hAnsi="Arial" w:cs="Arial"/>
          <w:sz w:val="22"/>
          <w:szCs w:val="22"/>
        </w:rPr>
        <w:t xml:space="preserve"> </w:t>
      </w:r>
      <w:r w:rsidRPr="009105D8">
        <w:rPr>
          <w:rFonts w:ascii="Arial" w:hAnsi="Arial" w:cs="Arial"/>
          <w:bCs/>
          <w:sz w:val="22"/>
          <w:szCs w:val="22"/>
        </w:rPr>
        <w:t xml:space="preserve">drobný hmotný dlouhodobý majetek, </w:t>
      </w:r>
      <w:r w:rsidRPr="009105D8">
        <w:rPr>
          <w:rFonts w:ascii="Arial" w:hAnsi="Arial" w:cs="Arial"/>
          <w:sz w:val="22"/>
          <w:szCs w:val="22"/>
        </w:rPr>
        <w:t xml:space="preserve">výstroj strážníků a obměna </w:t>
      </w:r>
    </w:p>
    <w:p w:rsidR="009105D8" w:rsidRPr="009105D8" w:rsidRDefault="009105D8" w:rsidP="009105D8">
      <w:pPr>
        <w:ind w:left="3969" w:hanging="3969"/>
        <w:jc w:val="both"/>
        <w:rPr>
          <w:rFonts w:ascii="Arial" w:hAnsi="Arial" w:cs="Arial"/>
          <w:sz w:val="22"/>
          <w:szCs w:val="22"/>
        </w:rPr>
      </w:pPr>
      <w:r w:rsidRPr="009105D8">
        <w:rPr>
          <w:rFonts w:ascii="Arial" w:hAnsi="Arial" w:cs="Arial"/>
          <w:sz w:val="22"/>
          <w:szCs w:val="22"/>
        </w:rPr>
        <w:t>- všeobecný materiál: CD a DVD nosiče, dobíjecí baterie apod.</w:t>
      </w:r>
    </w:p>
    <w:p w:rsidR="009105D8" w:rsidRPr="009105D8" w:rsidRDefault="009105D8" w:rsidP="009105D8">
      <w:pPr>
        <w:jc w:val="both"/>
        <w:rPr>
          <w:rFonts w:ascii="Arial" w:hAnsi="Arial" w:cs="Arial"/>
          <w:sz w:val="22"/>
          <w:szCs w:val="22"/>
        </w:rPr>
      </w:pPr>
      <w:r w:rsidRPr="009105D8">
        <w:rPr>
          <w:rFonts w:ascii="Arial" w:hAnsi="Arial" w:cs="Arial"/>
          <w:sz w:val="22"/>
          <w:szCs w:val="22"/>
        </w:rPr>
        <w:t xml:space="preserve">- elektrická energie: odběr u kamerového systému a tří míst k měření rychlosti  </w:t>
      </w:r>
    </w:p>
    <w:p w:rsidR="009105D8" w:rsidRPr="009105D8" w:rsidRDefault="009105D8" w:rsidP="009105D8">
      <w:pPr>
        <w:jc w:val="both"/>
        <w:rPr>
          <w:rFonts w:ascii="Arial" w:hAnsi="Arial" w:cs="Arial"/>
          <w:sz w:val="22"/>
          <w:szCs w:val="22"/>
        </w:rPr>
      </w:pPr>
      <w:r w:rsidRPr="009105D8">
        <w:rPr>
          <w:rFonts w:ascii="Arial" w:hAnsi="Arial" w:cs="Arial"/>
          <w:bCs/>
          <w:sz w:val="22"/>
          <w:szCs w:val="22"/>
        </w:rPr>
        <w:t xml:space="preserve">- pohonné hmoty a maziva: </w:t>
      </w:r>
      <w:r w:rsidRPr="009105D8">
        <w:rPr>
          <w:rFonts w:ascii="Arial" w:hAnsi="Arial" w:cs="Arial"/>
          <w:sz w:val="22"/>
          <w:szCs w:val="22"/>
        </w:rPr>
        <w:t>benzín do služebních vozidel, nafta do záložního agregátu,</w:t>
      </w:r>
    </w:p>
    <w:p w:rsidR="009105D8" w:rsidRPr="009105D8" w:rsidRDefault="009105D8" w:rsidP="009105D8">
      <w:pPr>
        <w:ind w:left="4962" w:hanging="4962"/>
        <w:jc w:val="both"/>
        <w:rPr>
          <w:rFonts w:ascii="Arial" w:hAnsi="Arial" w:cs="Arial"/>
          <w:sz w:val="22"/>
          <w:szCs w:val="22"/>
        </w:rPr>
      </w:pPr>
      <w:r w:rsidRPr="009105D8">
        <w:rPr>
          <w:rFonts w:ascii="Arial" w:hAnsi="Arial" w:cs="Arial"/>
          <w:bCs/>
          <w:sz w:val="22"/>
          <w:szCs w:val="22"/>
        </w:rPr>
        <w:t xml:space="preserve">- služby telekomunikací a radiokomunikací: </w:t>
      </w:r>
      <w:r w:rsidRPr="009105D8">
        <w:rPr>
          <w:rFonts w:ascii="Arial" w:hAnsi="Arial" w:cs="Arial"/>
          <w:sz w:val="22"/>
          <w:szCs w:val="22"/>
        </w:rPr>
        <w:t>T-Mobile, O2, internet apod.</w:t>
      </w:r>
    </w:p>
    <w:p w:rsidR="009105D8" w:rsidRPr="009105D8" w:rsidRDefault="009105D8" w:rsidP="009105D8">
      <w:pPr>
        <w:ind w:left="3969" w:hanging="3969"/>
        <w:jc w:val="both"/>
        <w:rPr>
          <w:rFonts w:ascii="Arial" w:hAnsi="Arial" w:cs="Arial"/>
          <w:sz w:val="22"/>
          <w:szCs w:val="22"/>
        </w:rPr>
      </w:pPr>
      <w:r w:rsidRPr="009105D8">
        <w:rPr>
          <w:rFonts w:ascii="Arial" w:hAnsi="Arial" w:cs="Arial"/>
          <w:bCs/>
          <w:sz w:val="22"/>
          <w:szCs w:val="22"/>
        </w:rPr>
        <w:t>- nájemné:</w:t>
      </w:r>
      <w:r w:rsidRPr="009105D8">
        <w:rPr>
          <w:rFonts w:ascii="Arial" w:hAnsi="Arial" w:cs="Arial"/>
          <w:sz w:val="22"/>
          <w:szCs w:val="22"/>
        </w:rPr>
        <w:t xml:space="preserve"> střelnice, školení </w:t>
      </w:r>
    </w:p>
    <w:p w:rsidR="009105D8" w:rsidRPr="009105D8" w:rsidRDefault="009105D8" w:rsidP="009105D8">
      <w:pPr>
        <w:ind w:left="3119" w:hanging="3119"/>
        <w:jc w:val="both"/>
        <w:rPr>
          <w:rFonts w:ascii="Arial" w:hAnsi="Arial" w:cs="Arial"/>
          <w:sz w:val="22"/>
          <w:szCs w:val="22"/>
        </w:rPr>
      </w:pPr>
      <w:r w:rsidRPr="009105D8">
        <w:rPr>
          <w:rFonts w:ascii="Arial" w:hAnsi="Arial" w:cs="Arial"/>
          <w:bCs/>
          <w:sz w:val="22"/>
          <w:szCs w:val="22"/>
        </w:rPr>
        <w:t xml:space="preserve">- služby školení a vzdělávání: </w:t>
      </w:r>
      <w:r w:rsidRPr="009105D8">
        <w:rPr>
          <w:rFonts w:ascii="Arial" w:hAnsi="Arial" w:cs="Arial"/>
          <w:sz w:val="22"/>
          <w:szCs w:val="22"/>
        </w:rPr>
        <w:t>průběžné školení strážníků, tiskové mluvčí apod.</w:t>
      </w:r>
    </w:p>
    <w:p w:rsidR="009105D8" w:rsidRPr="009105D8" w:rsidRDefault="009105D8" w:rsidP="009105D8">
      <w:pPr>
        <w:ind w:left="2552" w:hanging="2552"/>
        <w:jc w:val="both"/>
        <w:rPr>
          <w:rFonts w:ascii="Arial" w:hAnsi="Arial" w:cs="Arial"/>
          <w:sz w:val="22"/>
          <w:szCs w:val="22"/>
        </w:rPr>
      </w:pPr>
      <w:r w:rsidRPr="009105D8">
        <w:rPr>
          <w:rFonts w:ascii="Arial" w:hAnsi="Arial" w:cs="Arial"/>
          <w:bCs/>
          <w:sz w:val="22"/>
          <w:szCs w:val="22"/>
        </w:rPr>
        <w:t xml:space="preserve">- nákup ostatních služeb: </w:t>
      </w:r>
      <w:r w:rsidRPr="009105D8">
        <w:rPr>
          <w:rFonts w:ascii="Arial" w:hAnsi="Arial" w:cs="Arial"/>
          <w:sz w:val="22"/>
          <w:szCs w:val="22"/>
        </w:rPr>
        <w:t xml:space="preserve">poplatky ČT, radiokomunikacím, kalibrace a ČMU alkotestů, měsíční paušál na program MP </w:t>
      </w:r>
      <w:proofErr w:type="spellStart"/>
      <w:r w:rsidRPr="009105D8">
        <w:rPr>
          <w:rFonts w:ascii="Arial" w:hAnsi="Arial" w:cs="Arial"/>
          <w:sz w:val="22"/>
          <w:szCs w:val="22"/>
        </w:rPr>
        <w:t>Manager</w:t>
      </w:r>
      <w:proofErr w:type="spellEnd"/>
      <w:r w:rsidRPr="009105D8">
        <w:rPr>
          <w:rFonts w:ascii="Arial" w:hAnsi="Arial" w:cs="Arial"/>
          <w:sz w:val="22"/>
          <w:szCs w:val="22"/>
        </w:rPr>
        <w:t>, čištění interiéru služebních vozidel, přemístění mobilní kamery, poplatky za kmitočty pro radiostanice a</w:t>
      </w:r>
      <w:r w:rsidR="008073FD">
        <w:rPr>
          <w:rFonts w:ascii="Arial" w:hAnsi="Arial" w:cs="Arial"/>
          <w:sz w:val="22"/>
          <w:szCs w:val="22"/>
        </w:rPr>
        <w:t> </w:t>
      </w:r>
      <w:r w:rsidRPr="009105D8">
        <w:rPr>
          <w:rFonts w:ascii="Arial" w:hAnsi="Arial" w:cs="Arial"/>
          <w:sz w:val="22"/>
          <w:szCs w:val="22"/>
        </w:rPr>
        <w:t>radary, apod.</w:t>
      </w:r>
    </w:p>
    <w:p w:rsidR="009105D8" w:rsidRPr="009105D8" w:rsidRDefault="009105D8" w:rsidP="009105D8">
      <w:pPr>
        <w:ind w:left="2268" w:hanging="2268"/>
        <w:jc w:val="both"/>
        <w:rPr>
          <w:rFonts w:ascii="Arial" w:hAnsi="Arial" w:cs="Arial"/>
          <w:sz w:val="22"/>
          <w:szCs w:val="22"/>
        </w:rPr>
      </w:pPr>
      <w:r w:rsidRPr="009105D8">
        <w:rPr>
          <w:rFonts w:ascii="Arial" w:hAnsi="Arial" w:cs="Arial"/>
          <w:bCs/>
          <w:sz w:val="22"/>
          <w:szCs w:val="22"/>
        </w:rPr>
        <w:t xml:space="preserve">- opravy a udržování: </w:t>
      </w:r>
      <w:r w:rsidRPr="009105D8">
        <w:rPr>
          <w:rFonts w:ascii="Arial" w:hAnsi="Arial" w:cs="Arial"/>
          <w:color w:val="000000"/>
          <w:sz w:val="22"/>
          <w:szCs w:val="22"/>
        </w:rPr>
        <w:t>opravy služebních vozidel</w:t>
      </w:r>
      <w:r w:rsidRPr="009105D8">
        <w:rPr>
          <w:rFonts w:ascii="Arial" w:hAnsi="Arial" w:cs="Arial"/>
          <w:sz w:val="22"/>
          <w:szCs w:val="22"/>
        </w:rPr>
        <w:t xml:space="preserve">, repasování tonerů, opravy PC, MKDS atd., </w:t>
      </w:r>
    </w:p>
    <w:p w:rsidR="009105D8" w:rsidRPr="009105D8" w:rsidRDefault="009105D8" w:rsidP="009105D8">
      <w:pPr>
        <w:ind w:left="3969" w:hanging="3969"/>
        <w:jc w:val="both"/>
        <w:rPr>
          <w:rFonts w:ascii="Arial" w:hAnsi="Arial" w:cs="Arial"/>
          <w:sz w:val="22"/>
          <w:szCs w:val="22"/>
        </w:rPr>
      </w:pPr>
      <w:r w:rsidRPr="009105D8">
        <w:rPr>
          <w:rFonts w:ascii="Arial" w:hAnsi="Arial" w:cs="Arial"/>
          <w:bCs/>
          <w:sz w:val="22"/>
          <w:szCs w:val="22"/>
        </w:rPr>
        <w:t xml:space="preserve">- nákup kolků: osvědčení </w:t>
      </w:r>
      <w:r w:rsidRPr="009105D8">
        <w:rPr>
          <w:rFonts w:ascii="Arial" w:hAnsi="Arial" w:cs="Arial"/>
          <w:sz w:val="22"/>
          <w:szCs w:val="22"/>
        </w:rPr>
        <w:t>strážníků, prodlužování zbrojních průkazů.</w:t>
      </w:r>
    </w:p>
    <w:p w:rsidR="009105D8" w:rsidRDefault="009105D8" w:rsidP="00002BA5">
      <w:pPr>
        <w:pStyle w:val="Zkladntext"/>
        <w:rPr>
          <w:rFonts w:ascii="Arial" w:hAnsi="Arial" w:cs="Arial"/>
          <w:b/>
          <w:bCs/>
          <w:sz w:val="22"/>
          <w:szCs w:val="22"/>
          <w:u w:val="single"/>
        </w:rPr>
      </w:pPr>
    </w:p>
    <w:p w:rsidR="00002BA5" w:rsidRPr="00E77849" w:rsidRDefault="00002BA5" w:rsidP="00002BA5">
      <w:pPr>
        <w:jc w:val="both"/>
        <w:rPr>
          <w:rFonts w:ascii="Arial" w:hAnsi="Arial" w:cs="Arial"/>
          <w:sz w:val="22"/>
          <w:szCs w:val="22"/>
        </w:rPr>
      </w:pPr>
    </w:p>
    <w:p w:rsidR="00136802" w:rsidRDefault="00002BA5" w:rsidP="00E87506">
      <w:pPr>
        <w:pStyle w:val="Nadpis1"/>
        <w:jc w:val="both"/>
        <w:rPr>
          <w:rFonts w:ascii="Arial" w:hAnsi="Arial" w:cs="Arial"/>
          <w:b/>
          <w:bCs/>
          <w:u w:val="single"/>
        </w:rPr>
      </w:pPr>
      <w:r w:rsidRPr="00F72B4C">
        <w:rPr>
          <w:rFonts w:ascii="Arial" w:hAnsi="Arial" w:cs="Arial"/>
          <w:b/>
          <w:bCs/>
          <w:u w:val="single"/>
        </w:rPr>
        <w:t xml:space="preserve">ORJ </w:t>
      </w:r>
      <w:proofErr w:type="gramStart"/>
      <w:r w:rsidRPr="00F72B4C">
        <w:rPr>
          <w:rFonts w:ascii="Arial" w:hAnsi="Arial" w:cs="Arial"/>
          <w:b/>
          <w:bCs/>
          <w:u w:val="single"/>
        </w:rPr>
        <w:t>019  Odbor</w:t>
      </w:r>
      <w:proofErr w:type="gramEnd"/>
      <w:r w:rsidRPr="00F72B4C">
        <w:rPr>
          <w:rFonts w:ascii="Arial" w:hAnsi="Arial" w:cs="Arial"/>
          <w:b/>
          <w:bCs/>
          <w:u w:val="single"/>
        </w:rPr>
        <w:t xml:space="preserve"> organizační</w:t>
      </w:r>
    </w:p>
    <w:tbl>
      <w:tblPr>
        <w:tblW w:w="9160" w:type="dxa"/>
        <w:tblInd w:w="-10" w:type="dxa"/>
        <w:tblCellMar>
          <w:left w:w="70" w:type="dxa"/>
          <w:right w:w="70" w:type="dxa"/>
        </w:tblCellMar>
        <w:tblLook w:val="04A0" w:firstRow="1" w:lastRow="0" w:firstColumn="1" w:lastColumn="0" w:noHBand="0" w:noVBand="1"/>
      </w:tblPr>
      <w:tblGrid>
        <w:gridCol w:w="1600"/>
        <w:gridCol w:w="3420"/>
        <w:gridCol w:w="1540"/>
        <w:gridCol w:w="1440"/>
        <w:gridCol w:w="1160"/>
      </w:tblGrid>
      <w:tr w:rsidR="00F94969" w:rsidRPr="00F94969" w:rsidTr="00F94969">
        <w:trPr>
          <w:trHeight w:val="495"/>
        </w:trPr>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969" w:rsidRPr="00F94969" w:rsidRDefault="00F94969" w:rsidP="00F94969">
            <w:pPr>
              <w:jc w:val="center"/>
              <w:rPr>
                <w:rFonts w:ascii="Arial" w:hAnsi="Arial" w:cs="Arial"/>
                <w:b/>
                <w:bCs/>
                <w:sz w:val="18"/>
                <w:szCs w:val="18"/>
              </w:rPr>
            </w:pPr>
            <w:proofErr w:type="spellStart"/>
            <w:r>
              <w:rPr>
                <w:rFonts w:ascii="Arial" w:hAnsi="Arial" w:cs="Arial"/>
                <w:b/>
                <w:bCs/>
                <w:sz w:val="18"/>
                <w:szCs w:val="18"/>
              </w:rPr>
              <w:t>Rozp</w:t>
            </w:r>
            <w:proofErr w:type="spellEnd"/>
            <w:r>
              <w:rPr>
                <w:rFonts w:ascii="Arial" w:hAnsi="Arial" w:cs="Arial"/>
                <w:b/>
                <w:bCs/>
                <w:sz w:val="18"/>
                <w:szCs w:val="18"/>
              </w:rPr>
              <w:t>. Skladba: ODPA</w:t>
            </w:r>
            <w:r w:rsidRPr="00F94969">
              <w:rPr>
                <w:rFonts w:ascii="Arial" w:hAnsi="Arial" w:cs="Arial"/>
                <w:b/>
                <w:bCs/>
                <w:sz w:val="18"/>
                <w:szCs w:val="18"/>
              </w:rPr>
              <w:t xml:space="preserve">, </w:t>
            </w:r>
            <w:proofErr w:type="spellStart"/>
            <w:r w:rsidRPr="00F94969">
              <w:rPr>
                <w:rFonts w:ascii="Arial" w:hAnsi="Arial" w:cs="Arial"/>
                <w:b/>
                <w:bCs/>
                <w:sz w:val="18"/>
                <w:szCs w:val="18"/>
              </w:rPr>
              <w:t>org</w:t>
            </w:r>
            <w:proofErr w:type="spellEnd"/>
            <w:r w:rsidRPr="00F94969">
              <w:rPr>
                <w:rFonts w:ascii="Arial" w:hAnsi="Arial" w:cs="Arial"/>
                <w:b/>
                <w:bCs/>
                <w:sz w:val="18"/>
                <w:szCs w:val="18"/>
              </w:rPr>
              <w:t>.</w:t>
            </w:r>
          </w:p>
        </w:tc>
        <w:tc>
          <w:tcPr>
            <w:tcW w:w="3420" w:type="dxa"/>
            <w:tcBorders>
              <w:top w:val="single" w:sz="8" w:space="0" w:color="auto"/>
              <w:left w:val="nil"/>
              <w:bottom w:val="single" w:sz="8" w:space="0" w:color="auto"/>
              <w:right w:val="nil"/>
            </w:tcBorders>
            <w:shd w:val="clear" w:color="auto" w:fill="auto"/>
            <w:noWrap/>
            <w:vAlign w:val="center"/>
            <w:hideMark/>
          </w:tcPr>
          <w:p w:rsidR="00F94969" w:rsidRPr="00F94969" w:rsidRDefault="00F94969" w:rsidP="00F94969">
            <w:pPr>
              <w:jc w:val="center"/>
              <w:rPr>
                <w:rFonts w:ascii="Arial" w:hAnsi="Arial" w:cs="Arial"/>
                <w:b/>
                <w:bCs/>
                <w:sz w:val="18"/>
                <w:szCs w:val="18"/>
              </w:rPr>
            </w:pPr>
            <w:r w:rsidRPr="00F94969">
              <w:rPr>
                <w:rFonts w:ascii="Arial" w:hAnsi="Arial" w:cs="Arial"/>
                <w:b/>
                <w:bCs/>
                <w:sz w:val="18"/>
                <w:szCs w:val="18"/>
              </w:rPr>
              <w:t>Název</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4969" w:rsidRDefault="00F94969" w:rsidP="00F94969">
            <w:pPr>
              <w:jc w:val="center"/>
              <w:rPr>
                <w:rFonts w:ascii="Arial" w:hAnsi="Arial" w:cs="Arial"/>
                <w:b/>
                <w:bCs/>
                <w:sz w:val="18"/>
                <w:szCs w:val="18"/>
              </w:rPr>
            </w:pPr>
            <w:r w:rsidRPr="00F94969">
              <w:rPr>
                <w:rFonts w:ascii="Arial" w:hAnsi="Arial" w:cs="Arial"/>
                <w:b/>
                <w:bCs/>
                <w:sz w:val="18"/>
                <w:szCs w:val="18"/>
              </w:rPr>
              <w:t>Skutečnost</w:t>
            </w:r>
          </w:p>
          <w:p w:rsidR="00F94969" w:rsidRPr="00F94969" w:rsidRDefault="00F94969" w:rsidP="00F94969">
            <w:pPr>
              <w:jc w:val="center"/>
              <w:rPr>
                <w:rFonts w:ascii="Arial" w:hAnsi="Arial" w:cs="Arial"/>
                <w:b/>
                <w:bCs/>
                <w:sz w:val="18"/>
                <w:szCs w:val="18"/>
              </w:rPr>
            </w:pPr>
            <w:r w:rsidRPr="00F94969">
              <w:rPr>
                <w:rFonts w:ascii="Arial" w:hAnsi="Arial" w:cs="Arial"/>
                <w:b/>
                <w:bCs/>
                <w:sz w:val="18"/>
                <w:szCs w:val="18"/>
              </w:rPr>
              <w:t>v Kč</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F94969" w:rsidRDefault="00F94969" w:rsidP="00F94969">
            <w:pPr>
              <w:jc w:val="center"/>
              <w:rPr>
                <w:rFonts w:ascii="Arial" w:hAnsi="Arial" w:cs="Arial"/>
                <w:b/>
                <w:bCs/>
                <w:sz w:val="18"/>
                <w:szCs w:val="18"/>
              </w:rPr>
            </w:pPr>
            <w:r w:rsidRPr="00F94969">
              <w:rPr>
                <w:rFonts w:ascii="Arial" w:hAnsi="Arial" w:cs="Arial"/>
                <w:b/>
                <w:bCs/>
                <w:sz w:val="18"/>
                <w:szCs w:val="18"/>
              </w:rPr>
              <w:t>Rozpočet</w:t>
            </w:r>
          </w:p>
          <w:p w:rsidR="00F94969" w:rsidRPr="00F94969" w:rsidRDefault="00F94969" w:rsidP="00F94969">
            <w:pPr>
              <w:jc w:val="center"/>
              <w:rPr>
                <w:rFonts w:ascii="Arial" w:hAnsi="Arial" w:cs="Arial"/>
                <w:b/>
                <w:bCs/>
                <w:sz w:val="18"/>
                <w:szCs w:val="18"/>
              </w:rPr>
            </w:pPr>
            <w:r w:rsidRPr="00F94969">
              <w:rPr>
                <w:rFonts w:ascii="Arial" w:hAnsi="Arial" w:cs="Arial"/>
                <w:b/>
                <w:bCs/>
                <w:sz w:val="18"/>
                <w:szCs w:val="18"/>
              </w:rPr>
              <w:t>v Kč</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F94969" w:rsidRDefault="00F94969" w:rsidP="00F94969">
            <w:pPr>
              <w:jc w:val="center"/>
              <w:rPr>
                <w:rFonts w:ascii="Arial" w:hAnsi="Arial" w:cs="Arial"/>
                <w:b/>
                <w:bCs/>
                <w:sz w:val="18"/>
                <w:szCs w:val="18"/>
              </w:rPr>
            </w:pPr>
            <w:r w:rsidRPr="00F94969">
              <w:rPr>
                <w:rFonts w:ascii="Arial" w:hAnsi="Arial" w:cs="Arial"/>
                <w:b/>
                <w:bCs/>
                <w:sz w:val="18"/>
                <w:szCs w:val="18"/>
              </w:rPr>
              <w:t>čerpání</w:t>
            </w:r>
          </w:p>
          <w:p w:rsidR="00F94969" w:rsidRPr="00F94969" w:rsidRDefault="00F94969" w:rsidP="00F94969">
            <w:pPr>
              <w:jc w:val="center"/>
              <w:rPr>
                <w:rFonts w:ascii="Arial" w:hAnsi="Arial" w:cs="Arial"/>
                <w:b/>
                <w:bCs/>
                <w:sz w:val="18"/>
                <w:szCs w:val="18"/>
              </w:rPr>
            </w:pPr>
            <w:r>
              <w:rPr>
                <w:rFonts w:ascii="Arial" w:hAnsi="Arial" w:cs="Arial"/>
                <w:b/>
                <w:bCs/>
                <w:sz w:val="18"/>
                <w:szCs w:val="18"/>
              </w:rPr>
              <w:t>v %</w:t>
            </w:r>
          </w:p>
        </w:tc>
      </w:tr>
      <w:tr w:rsidR="00F94969" w:rsidRPr="00F94969" w:rsidTr="00F94969">
        <w:trPr>
          <w:trHeight w:val="255"/>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3429 </w:t>
            </w:r>
            <w:proofErr w:type="spellStart"/>
            <w:r w:rsidRPr="00F94969">
              <w:rPr>
                <w:rFonts w:ascii="Arial" w:hAnsi="Arial" w:cs="Arial"/>
                <w:b/>
                <w:bCs/>
                <w:sz w:val="18"/>
                <w:szCs w:val="18"/>
              </w:rPr>
              <w:t>org</w:t>
            </w:r>
            <w:proofErr w:type="spellEnd"/>
            <w:r w:rsidRPr="00F94969">
              <w:rPr>
                <w:rFonts w:ascii="Arial" w:hAnsi="Arial" w:cs="Arial"/>
                <w:b/>
                <w:bCs/>
                <w:sz w:val="18"/>
                <w:szCs w:val="18"/>
              </w:rPr>
              <w:t>. 4381</w:t>
            </w:r>
          </w:p>
        </w:tc>
        <w:tc>
          <w:tcPr>
            <w:tcW w:w="3420" w:type="dxa"/>
            <w:tcBorders>
              <w:top w:val="nil"/>
              <w:left w:val="single" w:sz="8" w:space="0" w:color="auto"/>
              <w:bottom w:val="single" w:sz="4" w:space="0" w:color="auto"/>
              <w:right w:val="nil"/>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Chata </w:t>
            </w:r>
            <w:proofErr w:type="spellStart"/>
            <w:r w:rsidRPr="00F94969">
              <w:rPr>
                <w:rFonts w:ascii="Arial" w:hAnsi="Arial" w:cs="Arial"/>
                <w:b/>
                <w:bCs/>
                <w:sz w:val="18"/>
                <w:szCs w:val="18"/>
              </w:rPr>
              <w:t>Jičínka</w:t>
            </w:r>
            <w:proofErr w:type="spellEnd"/>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935 599,86</w:t>
            </w:r>
          </w:p>
        </w:tc>
        <w:tc>
          <w:tcPr>
            <w:tcW w:w="1440" w:type="dxa"/>
            <w:tcBorders>
              <w:top w:val="nil"/>
              <w:left w:val="nil"/>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982 000,00</w:t>
            </w:r>
          </w:p>
        </w:tc>
        <w:tc>
          <w:tcPr>
            <w:tcW w:w="1160" w:type="dxa"/>
            <w:tcBorders>
              <w:top w:val="nil"/>
              <w:left w:val="nil"/>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95,27</w:t>
            </w:r>
          </w:p>
        </w:tc>
      </w:tr>
      <w:tr w:rsidR="00F94969" w:rsidRPr="00F94969" w:rsidTr="00F94969">
        <w:trPr>
          <w:trHeight w:val="402"/>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5212</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Ochrana obyvatelstva</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97 090,40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110 000,00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88,26</w:t>
            </w:r>
          </w:p>
        </w:tc>
      </w:tr>
      <w:tr w:rsidR="00F94969" w:rsidRPr="00F94969" w:rsidTr="00F94969">
        <w:trPr>
          <w:trHeight w:val="402"/>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 xml:space="preserve">5213 </w:t>
            </w:r>
            <w:proofErr w:type="spellStart"/>
            <w:r w:rsidRPr="00F94969">
              <w:rPr>
                <w:rFonts w:ascii="Arial" w:hAnsi="Arial" w:cs="Arial"/>
                <w:b/>
                <w:bCs/>
                <w:sz w:val="18"/>
                <w:szCs w:val="18"/>
              </w:rPr>
              <w:t>org</w:t>
            </w:r>
            <w:proofErr w:type="spellEnd"/>
            <w:r w:rsidRPr="00F94969">
              <w:rPr>
                <w:rFonts w:ascii="Arial" w:hAnsi="Arial" w:cs="Arial"/>
                <w:b/>
                <w:bCs/>
                <w:sz w:val="18"/>
                <w:szCs w:val="18"/>
              </w:rPr>
              <w:t>. 250</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Krizová opatření</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10 589,61</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200 000,00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5,29</w:t>
            </w:r>
          </w:p>
        </w:tc>
      </w:tr>
      <w:tr w:rsidR="00F94969" w:rsidRPr="00F94969" w:rsidTr="00F94969">
        <w:trPr>
          <w:trHeight w:val="735"/>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5213 </w:t>
            </w:r>
            <w:proofErr w:type="spellStart"/>
            <w:r w:rsidRPr="00F94969">
              <w:rPr>
                <w:rFonts w:ascii="Arial" w:hAnsi="Arial" w:cs="Arial"/>
                <w:b/>
                <w:bCs/>
                <w:sz w:val="18"/>
                <w:szCs w:val="18"/>
              </w:rPr>
              <w:t>org</w:t>
            </w:r>
            <w:proofErr w:type="spellEnd"/>
            <w:r w:rsidRPr="00F94969">
              <w:rPr>
                <w:rFonts w:ascii="Arial" w:hAnsi="Arial" w:cs="Arial"/>
                <w:b/>
                <w:bCs/>
                <w:sz w:val="18"/>
                <w:szCs w:val="18"/>
              </w:rPr>
              <w:t>. 250               UZ 916</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Krizová opatření - </w:t>
            </w:r>
            <w:proofErr w:type="gramStart"/>
            <w:r w:rsidRPr="00F94969">
              <w:rPr>
                <w:rFonts w:ascii="Arial" w:hAnsi="Arial" w:cs="Arial"/>
                <w:b/>
                <w:bCs/>
                <w:sz w:val="18"/>
                <w:szCs w:val="18"/>
              </w:rPr>
              <w:t>dotace z MSK</w:t>
            </w:r>
            <w:proofErr w:type="gramEnd"/>
            <w:r w:rsidRPr="00F94969">
              <w:rPr>
                <w:rFonts w:ascii="Arial" w:hAnsi="Arial" w:cs="Arial"/>
                <w:b/>
                <w:bCs/>
                <w:sz w:val="18"/>
                <w:szCs w:val="18"/>
              </w:rPr>
              <w:t xml:space="preserve"> (Zmírnění a odstranění následků povodňových škod na území obce)</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48 264,06</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48 264,06</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100,00</w:t>
            </w:r>
          </w:p>
        </w:tc>
      </w:tr>
      <w:tr w:rsidR="00F94969" w:rsidRPr="00F94969" w:rsidTr="00F94969">
        <w:trPr>
          <w:trHeight w:val="600"/>
        </w:trPr>
        <w:tc>
          <w:tcPr>
            <w:tcW w:w="1600" w:type="dxa"/>
            <w:tcBorders>
              <w:top w:val="nil"/>
              <w:left w:val="single" w:sz="8" w:space="0" w:color="auto"/>
              <w:bottom w:val="single" w:sz="4" w:space="0" w:color="auto"/>
              <w:right w:val="nil"/>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5273 </w:t>
            </w:r>
            <w:proofErr w:type="spellStart"/>
            <w:r w:rsidRPr="00F94969">
              <w:rPr>
                <w:rFonts w:ascii="Arial" w:hAnsi="Arial" w:cs="Arial"/>
                <w:b/>
                <w:bCs/>
                <w:sz w:val="18"/>
                <w:szCs w:val="18"/>
              </w:rPr>
              <w:t>org</w:t>
            </w:r>
            <w:proofErr w:type="spellEnd"/>
            <w:r w:rsidRPr="00F94969">
              <w:rPr>
                <w:rFonts w:ascii="Arial" w:hAnsi="Arial" w:cs="Arial"/>
                <w:b/>
                <w:bCs/>
                <w:sz w:val="18"/>
                <w:szCs w:val="18"/>
              </w:rPr>
              <w:t>. 251</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Ostatní správa v oblasti krizového řízení</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0,00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5 000,00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0,00</w:t>
            </w:r>
          </w:p>
        </w:tc>
      </w:tr>
      <w:tr w:rsidR="00F94969" w:rsidRPr="00F94969" w:rsidTr="00F94969">
        <w:trPr>
          <w:trHeight w:val="402"/>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5511</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Požární ochrana – profesionální část</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2 246 586,00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2 300 000,00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97,68</w:t>
            </w:r>
          </w:p>
        </w:tc>
      </w:tr>
      <w:tr w:rsidR="00F94969" w:rsidRPr="00F94969" w:rsidTr="00F94969">
        <w:trPr>
          <w:trHeight w:val="600"/>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 xml:space="preserve">5512 </w:t>
            </w:r>
            <w:proofErr w:type="spellStart"/>
            <w:r w:rsidRPr="00F94969">
              <w:rPr>
                <w:rFonts w:ascii="Arial" w:hAnsi="Arial" w:cs="Arial"/>
                <w:b/>
                <w:bCs/>
                <w:sz w:val="18"/>
                <w:szCs w:val="18"/>
              </w:rPr>
              <w:t>org</w:t>
            </w:r>
            <w:proofErr w:type="spellEnd"/>
            <w:r w:rsidRPr="00F94969">
              <w:rPr>
                <w:rFonts w:ascii="Arial" w:hAnsi="Arial" w:cs="Arial"/>
                <w:b/>
                <w:bCs/>
                <w:sz w:val="18"/>
                <w:szCs w:val="18"/>
              </w:rPr>
              <w:t>. 0388</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Požární ochrana – dobrovolná </w:t>
            </w:r>
            <w:proofErr w:type="gramStart"/>
            <w:r w:rsidRPr="00F94969">
              <w:rPr>
                <w:rFonts w:ascii="Arial" w:hAnsi="Arial" w:cs="Arial"/>
                <w:b/>
                <w:bCs/>
                <w:sz w:val="18"/>
                <w:szCs w:val="18"/>
              </w:rPr>
              <w:t>část  hasiči</w:t>
            </w:r>
            <w:proofErr w:type="gramEnd"/>
            <w:r w:rsidRPr="00F94969">
              <w:rPr>
                <w:rFonts w:ascii="Arial" w:hAnsi="Arial" w:cs="Arial"/>
                <w:b/>
                <w:bCs/>
                <w:sz w:val="18"/>
                <w:szCs w:val="18"/>
              </w:rPr>
              <w:t xml:space="preserve"> Straník</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121 842,83</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125 000,00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97,47</w:t>
            </w:r>
          </w:p>
        </w:tc>
      </w:tr>
      <w:tr w:rsidR="00F94969" w:rsidRPr="00F94969" w:rsidTr="00F94969">
        <w:trPr>
          <w:trHeight w:val="1065"/>
        </w:trPr>
        <w:tc>
          <w:tcPr>
            <w:tcW w:w="160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5512 </w:t>
            </w:r>
            <w:proofErr w:type="spellStart"/>
            <w:r w:rsidRPr="00F94969">
              <w:rPr>
                <w:rFonts w:ascii="Arial" w:hAnsi="Arial" w:cs="Arial"/>
                <w:b/>
                <w:bCs/>
                <w:sz w:val="18"/>
                <w:szCs w:val="18"/>
              </w:rPr>
              <w:t>org</w:t>
            </w:r>
            <w:proofErr w:type="spellEnd"/>
            <w:r w:rsidRPr="00F94969">
              <w:rPr>
                <w:rFonts w:ascii="Arial" w:hAnsi="Arial" w:cs="Arial"/>
                <w:b/>
                <w:bCs/>
                <w:sz w:val="18"/>
                <w:szCs w:val="18"/>
              </w:rPr>
              <w:t>. 0388                UZ 916</w:t>
            </w:r>
          </w:p>
        </w:tc>
        <w:tc>
          <w:tcPr>
            <w:tcW w:w="3420" w:type="dxa"/>
            <w:tcBorders>
              <w:top w:val="nil"/>
              <w:left w:val="single" w:sz="8" w:space="0" w:color="auto"/>
              <w:bottom w:val="single" w:sz="4" w:space="0" w:color="auto"/>
              <w:right w:val="nil"/>
            </w:tcBorders>
            <w:shd w:val="clear" w:color="auto" w:fill="auto"/>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xml:space="preserve">Požární ochrana – dobrovolná </w:t>
            </w:r>
            <w:proofErr w:type="gramStart"/>
            <w:r w:rsidRPr="00F94969">
              <w:rPr>
                <w:rFonts w:ascii="Arial" w:hAnsi="Arial" w:cs="Arial"/>
                <w:b/>
                <w:bCs/>
                <w:sz w:val="18"/>
                <w:szCs w:val="18"/>
              </w:rPr>
              <w:t>část  hasiči</w:t>
            </w:r>
            <w:proofErr w:type="gramEnd"/>
            <w:r w:rsidRPr="00F94969">
              <w:rPr>
                <w:rFonts w:ascii="Arial" w:hAnsi="Arial" w:cs="Arial"/>
                <w:b/>
                <w:bCs/>
                <w:sz w:val="18"/>
                <w:szCs w:val="18"/>
              </w:rPr>
              <w:t xml:space="preserve"> Straník - dotace z MSK (Úhrada nákladů vzniklých v souvislosti s řešením povodní na území MSK)</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63 113,00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63 113,00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100,00</w:t>
            </w:r>
          </w:p>
        </w:tc>
      </w:tr>
      <w:tr w:rsidR="00F94969" w:rsidRPr="00F94969" w:rsidTr="00F94969">
        <w:trPr>
          <w:trHeight w:val="402"/>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6171</w:t>
            </w:r>
          </w:p>
        </w:tc>
        <w:tc>
          <w:tcPr>
            <w:tcW w:w="3420" w:type="dxa"/>
            <w:tcBorders>
              <w:top w:val="nil"/>
              <w:left w:val="nil"/>
              <w:bottom w:val="single" w:sz="4" w:space="0" w:color="auto"/>
              <w:right w:val="nil"/>
            </w:tcBorders>
            <w:shd w:val="clear" w:color="auto" w:fill="auto"/>
            <w:vAlign w:val="center"/>
            <w:hideMark/>
          </w:tcPr>
          <w:p w:rsidR="00F94969" w:rsidRPr="00F94969" w:rsidRDefault="00F94969" w:rsidP="00F94969">
            <w:pPr>
              <w:jc w:val="both"/>
              <w:rPr>
                <w:rFonts w:ascii="Arial" w:hAnsi="Arial" w:cs="Arial"/>
                <w:b/>
                <w:bCs/>
                <w:sz w:val="18"/>
                <w:szCs w:val="18"/>
              </w:rPr>
            </w:pPr>
            <w:r w:rsidRPr="00F94969">
              <w:rPr>
                <w:rFonts w:ascii="Arial" w:hAnsi="Arial" w:cs="Arial"/>
                <w:b/>
                <w:bCs/>
                <w:sz w:val="18"/>
                <w:szCs w:val="18"/>
              </w:rPr>
              <w:t>Činnost místní správy, z toho:</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25 084 468,37</w:t>
            </w:r>
          </w:p>
        </w:tc>
        <w:tc>
          <w:tcPr>
            <w:tcW w:w="1440" w:type="dxa"/>
            <w:tcBorders>
              <w:top w:val="nil"/>
              <w:left w:val="nil"/>
              <w:bottom w:val="single" w:sz="4" w:space="0" w:color="auto"/>
              <w:right w:val="nil"/>
            </w:tcBorders>
            <w:shd w:val="clear" w:color="auto" w:fill="auto"/>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32 681 119,75</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76,76</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0381</w:t>
            </w:r>
          </w:p>
        </w:tc>
        <w:tc>
          <w:tcPr>
            <w:tcW w:w="3420" w:type="dxa"/>
            <w:tcBorders>
              <w:top w:val="nil"/>
              <w:left w:val="nil"/>
              <w:bottom w:val="single" w:sz="4" w:space="0" w:color="auto"/>
              <w:right w:val="nil"/>
            </w:tcBorders>
            <w:shd w:val="clear" w:color="auto" w:fill="auto"/>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místní správa</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18 128 726,01</w:t>
            </w:r>
          </w:p>
        </w:tc>
        <w:tc>
          <w:tcPr>
            <w:tcW w:w="1440" w:type="dxa"/>
            <w:tcBorders>
              <w:top w:val="nil"/>
              <w:left w:val="nil"/>
              <w:bottom w:val="single" w:sz="4" w:space="0" w:color="auto"/>
              <w:right w:val="nil"/>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24 262 500,00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74,72</w:t>
            </w:r>
          </w:p>
        </w:tc>
      </w:tr>
      <w:tr w:rsidR="00F94969" w:rsidRPr="00F94969" w:rsidTr="00F94969">
        <w:trPr>
          <w:trHeight w:val="510"/>
        </w:trPr>
        <w:tc>
          <w:tcPr>
            <w:tcW w:w="160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0381                          UZ 34054</w:t>
            </w:r>
          </w:p>
        </w:tc>
        <w:tc>
          <w:tcPr>
            <w:tcW w:w="3420" w:type="dxa"/>
            <w:tcBorders>
              <w:top w:val="nil"/>
              <w:left w:val="nil"/>
              <w:bottom w:val="single" w:sz="4" w:space="0" w:color="auto"/>
              <w:right w:val="nil"/>
            </w:tcBorders>
            <w:shd w:val="clear" w:color="auto" w:fill="auto"/>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 xml:space="preserve">místní správa (dotace na výměnu </w:t>
            </w:r>
            <w:proofErr w:type="gramStart"/>
            <w:r w:rsidRPr="00F94969">
              <w:rPr>
                <w:rFonts w:ascii="Arial" w:hAnsi="Arial" w:cs="Arial"/>
                <w:i/>
                <w:iCs/>
                <w:sz w:val="18"/>
                <w:szCs w:val="18"/>
              </w:rPr>
              <w:t>oken              a restaurování</w:t>
            </w:r>
            <w:proofErr w:type="gramEnd"/>
            <w:r w:rsidRPr="00F94969">
              <w:rPr>
                <w:rFonts w:ascii="Arial" w:hAnsi="Arial" w:cs="Arial"/>
                <w:i/>
                <w:iCs/>
                <w:sz w:val="18"/>
                <w:szCs w:val="18"/>
              </w:rPr>
              <w:t xml:space="preserve"> kamenných prvků)</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920 000,00</w:t>
            </w:r>
          </w:p>
        </w:tc>
        <w:tc>
          <w:tcPr>
            <w:tcW w:w="1440" w:type="dxa"/>
            <w:tcBorders>
              <w:top w:val="nil"/>
              <w:left w:val="nil"/>
              <w:bottom w:val="single" w:sz="4" w:space="0" w:color="auto"/>
              <w:right w:val="nil"/>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920 000,00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100,00</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3381</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úsek informatiky</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4 786 031,66</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6 175 110,00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77,51</w:t>
            </w:r>
          </w:p>
        </w:tc>
      </w:tr>
      <w:tr w:rsidR="00F94969" w:rsidRPr="00F94969" w:rsidTr="00F94969">
        <w:trPr>
          <w:trHeight w:val="480"/>
        </w:trPr>
        <w:tc>
          <w:tcPr>
            <w:tcW w:w="160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3381                     UZ 17526</w:t>
            </w:r>
          </w:p>
        </w:tc>
        <w:tc>
          <w:tcPr>
            <w:tcW w:w="3420" w:type="dxa"/>
            <w:tcBorders>
              <w:top w:val="nil"/>
              <w:left w:val="nil"/>
              <w:bottom w:val="single" w:sz="4" w:space="0" w:color="auto"/>
              <w:right w:val="nil"/>
            </w:tcBorders>
            <w:shd w:val="clear" w:color="auto" w:fill="auto"/>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úsek informatiky (dotace na dodávku výpočetní techniky)</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702 495,75</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702 495,75</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100,00</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7381</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mobilní telefony</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174 611,80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210 000,00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83,15</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8381</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pevné linky</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30 711,84</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50 000,00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61,42</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i/>
                <w:iCs/>
                <w:sz w:val="18"/>
                <w:szCs w:val="18"/>
              </w:rPr>
            </w:pPr>
            <w:proofErr w:type="spellStart"/>
            <w:r w:rsidRPr="00F94969">
              <w:rPr>
                <w:rFonts w:ascii="Arial" w:hAnsi="Arial" w:cs="Arial"/>
                <w:i/>
                <w:iCs/>
                <w:sz w:val="18"/>
                <w:szCs w:val="18"/>
              </w:rPr>
              <w:t>org</w:t>
            </w:r>
            <w:proofErr w:type="spellEnd"/>
            <w:r w:rsidRPr="00F94969">
              <w:rPr>
                <w:rFonts w:ascii="Arial" w:hAnsi="Arial" w:cs="Arial"/>
                <w:i/>
                <w:iCs/>
                <w:sz w:val="18"/>
                <w:szCs w:val="18"/>
              </w:rPr>
              <w:t>. 1385</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i/>
                <w:iCs/>
                <w:sz w:val="18"/>
                <w:szCs w:val="18"/>
              </w:rPr>
            </w:pPr>
            <w:r w:rsidRPr="00F94969">
              <w:rPr>
                <w:rFonts w:ascii="Arial" w:hAnsi="Arial" w:cs="Arial"/>
                <w:i/>
                <w:iCs/>
                <w:sz w:val="18"/>
                <w:szCs w:val="18"/>
              </w:rPr>
              <w:t>dotace OSPOD, ÚZ 13024</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341 891,31</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361 014,00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sz w:val="18"/>
                <w:szCs w:val="18"/>
              </w:rPr>
            </w:pPr>
            <w:r w:rsidRPr="00F94969">
              <w:rPr>
                <w:rFonts w:ascii="Arial" w:hAnsi="Arial" w:cs="Arial"/>
                <w:sz w:val="18"/>
                <w:szCs w:val="18"/>
              </w:rPr>
              <w:t>94,70</w:t>
            </w:r>
          </w:p>
        </w:tc>
      </w:tr>
      <w:tr w:rsidR="00F94969" w:rsidRPr="00F94969" w:rsidTr="00F94969">
        <w:trPr>
          <w:trHeight w:val="300"/>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6221</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Humanitární zahraniční pomoc přímá</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3 069 800,00</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 </w:t>
            </w:r>
          </w:p>
        </w:tc>
      </w:tr>
      <w:tr w:rsidR="00F94969" w:rsidRPr="00F94969" w:rsidTr="00F94969">
        <w:trPr>
          <w:trHeight w:val="402"/>
        </w:trPr>
        <w:tc>
          <w:tcPr>
            <w:tcW w:w="160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6320</w:t>
            </w:r>
          </w:p>
        </w:tc>
        <w:tc>
          <w:tcPr>
            <w:tcW w:w="3420" w:type="dxa"/>
            <w:tcBorders>
              <w:top w:val="nil"/>
              <w:left w:val="nil"/>
              <w:bottom w:val="single" w:sz="4" w:space="0" w:color="auto"/>
              <w:right w:val="nil"/>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Pojištění funkčně nespecifikované</w:t>
            </w:r>
          </w:p>
        </w:tc>
        <w:tc>
          <w:tcPr>
            <w:tcW w:w="1540" w:type="dxa"/>
            <w:tcBorders>
              <w:top w:val="nil"/>
              <w:left w:val="single" w:sz="8" w:space="0" w:color="auto"/>
              <w:bottom w:val="single" w:sz="4" w:space="0" w:color="auto"/>
              <w:right w:val="single" w:sz="8" w:space="0" w:color="auto"/>
            </w:tcBorders>
            <w:shd w:val="clear" w:color="auto" w:fill="auto"/>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1 304 169,54</w:t>
            </w:r>
          </w:p>
        </w:tc>
        <w:tc>
          <w:tcPr>
            <w:tcW w:w="1440" w:type="dxa"/>
            <w:tcBorders>
              <w:top w:val="nil"/>
              <w:left w:val="nil"/>
              <w:bottom w:val="single" w:sz="4" w:space="0" w:color="auto"/>
              <w:right w:val="nil"/>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1 550 000,00</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84,14</w:t>
            </w:r>
          </w:p>
        </w:tc>
      </w:tr>
      <w:tr w:rsidR="00F94969" w:rsidRPr="00F94969" w:rsidTr="00F94969">
        <w:trPr>
          <w:trHeight w:val="270"/>
        </w:trPr>
        <w:tc>
          <w:tcPr>
            <w:tcW w:w="5020" w:type="dxa"/>
            <w:gridSpan w:val="2"/>
            <w:tcBorders>
              <w:top w:val="nil"/>
              <w:left w:val="single" w:sz="8" w:space="0" w:color="auto"/>
              <w:bottom w:val="single" w:sz="8" w:space="0" w:color="auto"/>
              <w:right w:val="nil"/>
            </w:tcBorders>
            <w:shd w:val="clear" w:color="auto" w:fill="auto"/>
            <w:noWrap/>
            <w:vAlign w:val="center"/>
            <w:hideMark/>
          </w:tcPr>
          <w:p w:rsidR="00F94969" w:rsidRPr="00F94969" w:rsidRDefault="00F94969" w:rsidP="00F94969">
            <w:pPr>
              <w:rPr>
                <w:rFonts w:ascii="Arial" w:hAnsi="Arial" w:cs="Arial"/>
                <w:b/>
                <w:bCs/>
                <w:sz w:val="18"/>
                <w:szCs w:val="18"/>
              </w:rPr>
            </w:pPr>
            <w:r w:rsidRPr="00F94969">
              <w:rPr>
                <w:rFonts w:ascii="Arial" w:hAnsi="Arial" w:cs="Arial"/>
                <w:b/>
                <w:bCs/>
                <w:sz w:val="18"/>
                <w:szCs w:val="18"/>
              </w:rPr>
              <w:t>ORJ 019 celkem</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32 981 523,67</w:t>
            </w:r>
          </w:p>
        </w:tc>
        <w:tc>
          <w:tcPr>
            <w:tcW w:w="1440" w:type="dxa"/>
            <w:tcBorders>
              <w:top w:val="nil"/>
              <w:left w:val="nil"/>
              <w:bottom w:val="single" w:sz="8"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38 064 496,81</w:t>
            </w:r>
          </w:p>
        </w:tc>
        <w:tc>
          <w:tcPr>
            <w:tcW w:w="1160" w:type="dxa"/>
            <w:tcBorders>
              <w:top w:val="nil"/>
              <w:left w:val="nil"/>
              <w:bottom w:val="single" w:sz="8" w:space="0" w:color="auto"/>
              <w:right w:val="single" w:sz="8" w:space="0" w:color="auto"/>
            </w:tcBorders>
            <w:shd w:val="clear" w:color="auto" w:fill="auto"/>
            <w:noWrap/>
            <w:vAlign w:val="center"/>
            <w:hideMark/>
          </w:tcPr>
          <w:p w:rsidR="00F94969" w:rsidRPr="00F94969" w:rsidRDefault="00F94969" w:rsidP="00F94969">
            <w:pPr>
              <w:jc w:val="right"/>
              <w:rPr>
                <w:rFonts w:ascii="Arial" w:hAnsi="Arial" w:cs="Arial"/>
                <w:b/>
                <w:bCs/>
                <w:sz w:val="18"/>
                <w:szCs w:val="18"/>
              </w:rPr>
            </w:pPr>
            <w:r w:rsidRPr="00F94969">
              <w:rPr>
                <w:rFonts w:ascii="Arial" w:hAnsi="Arial" w:cs="Arial"/>
                <w:b/>
                <w:bCs/>
                <w:sz w:val="18"/>
                <w:szCs w:val="18"/>
              </w:rPr>
              <w:t>86,65</w:t>
            </w:r>
          </w:p>
        </w:tc>
      </w:tr>
    </w:tbl>
    <w:p w:rsidR="00F94969" w:rsidRDefault="00F94969" w:rsidP="007122AA">
      <w:pPr>
        <w:rPr>
          <w:rFonts w:ascii="Arial" w:hAnsi="Arial" w:cs="Arial"/>
          <w:sz w:val="22"/>
          <w:szCs w:val="22"/>
        </w:rPr>
      </w:pPr>
    </w:p>
    <w:p w:rsidR="001F3617" w:rsidRPr="00982681" w:rsidRDefault="001F3617" w:rsidP="001F3617">
      <w:pPr>
        <w:pStyle w:val="Zkladntext"/>
        <w:rPr>
          <w:rFonts w:ascii="Arial" w:hAnsi="Arial" w:cs="Arial"/>
          <w:color w:val="000000"/>
          <w:sz w:val="22"/>
          <w:szCs w:val="22"/>
        </w:rPr>
      </w:pPr>
      <w:r w:rsidRPr="001F3617">
        <w:rPr>
          <w:rFonts w:ascii="Arial" w:hAnsi="Arial" w:cs="Arial"/>
          <w:bCs/>
          <w:i/>
          <w:color w:val="000000" w:themeColor="text1"/>
          <w:sz w:val="22"/>
          <w:szCs w:val="22"/>
          <w:u w:val="single"/>
        </w:rPr>
        <w:t>ODPA</w:t>
      </w:r>
      <w:r>
        <w:rPr>
          <w:rFonts w:ascii="Arial" w:hAnsi="Arial" w:cs="Arial"/>
          <w:bCs/>
          <w:i/>
          <w:color w:val="000000" w:themeColor="text1"/>
          <w:sz w:val="22"/>
          <w:szCs w:val="22"/>
          <w:u w:val="single"/>
        </w:rPr>
        <w:t xml:space="preserve"> </w:t>
      </w:r>
      <w:r w:rsidRPr="001F3617">
        <w:rPr>
          <w:rFonts w:ascii="Arial" w:hAnsi="Arial" w:cs="Arial"/>
          <w:bCs/>
          <w:i/>
          <w:color w:val="000000" w:themeColor="text1"/>
          <w:sz w:val="22"/>
          <w:szCs w:val="22"/>
          <w:u w:val="single"/>
        </w:rPr>
        <w:t xml:space="preserve">3429, </w:t>
      </w:r>
      <w:proofErr w:type="spellStart"/>
      <w:r w:rsidRPr="001F3617">
        <w:rPr>
          <w:rFonts w:ascii="Arial" w:hAnsi="Arial" w:cs="Arial"/>
          <w:bCs/>
          <w:i/>
          <w:color w:val="000000" w:themeColor="text1"/>
          <w:sz w:val="22"/>
          <w:szCs w:val="22"/>
          <w:u w:val="single"/>
        </w:rPr>
        <w:t>org</w:t>
      </w:r>
      <w:proofErr w:type="spellEnd"/>
      <w:r w:rsidRPr="001F3617">
        <w:rPr>
          <w:rFonts w:ascii="Arial" w:hAnsi="Arial" w:cs="Arial"/>
          <w:bCs/>
          <w:i/>
          <w:color w:val="000000" w:themeColor="text1"/>
          <w:sz w:val="22"/>
          <w:szCs w:val="22"/>
          <w:u w:val="single"/>
        </w:rPr>
        <w:t>. 4381</w:t>
      </w:r>
      <w:r w:rsidRPr="001F3617">
        <w:rPr>
          <w:rFonts w:ascii="Arial" w:hAnsi="Arial" w:cs="Arial"/>
          <w:i/>
          <w:color w:val="000000" w:themeColor="text1"/>
          <w:sz w:val="22"/>
          <w:szCs w:val="22"/>
          <w:u w:val="single"/>
        </w:rPr>
        <w:t xml:space="preserve"> Chata </w:t>
      </w:r>
      <w:proofErr w:type="spellStart"/>
      <w:r w:rsidRPr="001F3617">
        <w:rPr>
          <w:rFonts w:ascii="Arial" w:hAnsi="Arial" w:cs="Arial"/>
          <w:color w:val="000000" w:themeColor="text1"/>
          <w:sz w:val="22"/>
          <w:szCs w:val="22"/>
        </w:rPr>
        <w:t>Jičínka</w:t>
      </w:r>
      <w:proofErr w:type="spellEnd"/>
      <w:r>
        <w:rPr>
          <w:rFonts w:ascii="Arial" w:hAnsi="Arial" w:cs="Arial"/>
          <w:color w:val="000000" w:themeColor="text1"/>
          <w:sz w:val="22"/>
          <w:szCs w:val="22"/>
        </w:rPr>
        <w:t xml:space="preserve"> - </w:t>
      </w:r>
      <w:r w:rsidRPr="000619B1">
        <w:rPr>
          <w:rFonts w:ascii="Arial" w:hAnsi="Arial" w:cs="Arial"/>
          <w:color w:val="000000" w:themeColor="text1"/>
          <w:sz w:val="22"/>
          <w:szCs w:val="22"/>
        </w:rPr>
        <w:t xml:space="preserve">výdaje na drobný </w:t>
      </w:r>
      <w:r>
        <w:rPr>
          <w:rFonts w:ascii="Arial" w:hAnsi="Arial" w:cs="Arial"/>
          <w:color w:val="000000" w:themeColor="text1"/>
          <w:sz w:val="22"/>
          <w:szCs w:val="22"/>
        </w:rPr>
        <w:t xml:space="preserve">hmotný </w:t>
      </w:r>
      <w:r w:rsidRPr="000619B1">
        <w:rPr>
          <w:rFonts w:ascii="Arial" w:hAnsi="Arial" w:cs="Arial"/>
          <w:color w:val="000000" w:themeColor="text1"/>
          <w:sz w:val="22"/>
          <w:szCs w:val="22"/>
        </w:rPr>
        <w:t xml:space="preserve">majetek – </w:t>
      </w:r>
      <w:r>
        <w:rPr>
          <w:rFonts w:ascii="Arial" w:hAnsi="Arial" w:cs="Arial"/>
          <w:color w:val="000000" w:themeColor="text1"/>
          <w:sz w:val="22"/>
          <w:szCs w:val="22"/>
        </w:rPr>
        <w:t>3 ks postelí, 6 ks roštů (36.810), deska pod krbová kamna (3.990), benzínový křovinořez (12.499),</w:t>
      </w:r>
      <w:r w:rsidRPr="000619B1">
        <w:rPr>
          <w:rFonts w:ascii="Arial" w:hAnsi="Arial" w:cs="Arial"/>
          <w:color w:val="000000" w:themeColor="text1"/>
          <w:sz w:val="22"/>
          <w:szCs w:val="22"/>
        </w:rPr>
        <w:t xml:space="preserve"> nákup materiálu – </w:t>
      </w:r>
      <w:r>
        <w:rPr>
          <w:rFonts w:ascii="Arial" w:hAnsi="Arial" w:cs="Arial"/>
          <w:color w:val="000000" w:themeColor="text1"/>
          <w:sz w:val="22"/>
          <w:szCs w:val="22"/>
        </w:rPr>
        <w:t>mycí, čistí</w:t>
      </w:r>
      <w:r w:rsidRPr="000619B1">
        <w:rPr>
          <w:rFonts w:ascii="Arial" w:hAnsi="Arial" w:cs="Arial"/>
          <w:color w:val="000000" w:themeColor="text1"/>
          <w:sz w:val="22"/>
          <w:szCs w:val="22"/>
        </w:rPr>
        <w:t xml:space="preserve">cí </w:t>
      </w:r>
      <w:r>
        <w:rPr>
          <w:rFonts w:ascii="Arial" w:hAnsi="Arial" w:cs="Arial"/>
          <w:color w:val="000000" w:themeColor="text1"/>
          <w:sz w:val="22"/>
          <w:szCs w:val="22"/>
        </w:rPr>
        <w:t xml:space="preserve">a dezinfekční </w:t>
      </w:r>
      <w:r w:rsidRPr="000619B1">
        <w:rPr>
          <w:rFonts w:ascii="Arial" w:hAnsi="Arial" w:cs="Arial"/>
          <w:color w:val="000000" w:themeColor="text1"/>
          <w:sz w:val="22"/>
          <w:szCs w:val="22"/>
        </w:rPr>
        <w:t xml:space="preserve">prostředky, </w:t>
      </w:r>
      <w:r>
        <w:rPr>
          <w:rFonts w:ascii="Arial" w:hAnsi="Arial" w:cs="Arial"/>
          <w:color w:val="000000" w:themeColor="text1"/>
          <w:sz w:val="22"/>
          <w:szCs w:val="22"/>
        </w:rPr>
        <w:t>2x podlahový mop, odpadkový koš, sprej na vosy, … (13.990,55)</w:t>
      </w:r>
      <w:r w:rsidRPr="000619B1">
        <w:rPr>
          <w:rFonts w:ascii="Arial" w:hAnsi="Arial" w:cs="Arial"/>
          <w:color w:val="000000" w:themeColor="text1"/>
          <w:sz w:val="22"/>
          <w:szCs w:val="22"/>
        </w:rPr>
        <w:t xml:space="preserve"> </w:t>
      </w:r>
      <w:r>
        <w:rPr>
          <w:rFonts w:ascii="Arial" w:hAnsi="Arial" w:cs="Arial"/>
          <w:color w:val="000000" w:themeColor="text1"/>
          <w:sz w:val="22"/>
          <w:szCs w:val="22"/>
        </w:rPr>
        <w:t>voda (9.295</w:t>
      </w:r>
      <w:r w:rsidRPr="000619B1">
        <w:rPr>
          <w:rFonts w:ascii="Arial" w:hAnsi="Arial" w:cs="Arial"/>
          <w:color w:val="000000" w:themeColor="text1"/>
          <w:sz w:val="22"/>
          <w:szCs w:val="22"/>
        </w:rPr>
        <w:t xml:space="preserve">), </w:t>
      </w:r>
      <w:r>
        <w:rPr>
          <w:rFonts w:ascii="Arial" w:hAnsi="Arial" w:cs="Arial"/>
          <w:color w:val="000000" w:themeColor="text1"/>
          <w:sz w:val="22"/>
          <w:szCs w:val="22"/>
        </w:rPr>
        <w:t xml:space="preserve">el. </w:t>
      </w:r>
      <w:proofErr w:type="gramStart"/>
      <w:r w:rsidRPr="000619B1">
        <w:rPr>
          <w:rFonts w:ascii="Arial" w:hAnsi="Arial" w:cs="Arial"/>
          <w:color w:val="000000" w:themeColor="text1"/>
          <w:sz w:val="22"/>
          <w:szCs w:val="22"/>
        </w:rPr>
        <w:t>energie</w:t>
      </w:r>
      <w:proofErr w:type="gramEnd"/>
      <w:r w:rsidRPr="000619B1">
        <w:rPr>
          <w:rFonts w:ascii="Arial" w:hAnsi="Arial" w:cs="Arial"/>
          <w:color w:val="000000" w:themeColor="text1"/>
          <w:sz w:val="22"/>
          <w:szCs w:val="22"/>
        </w:rPr>
        <w:t xml:space="preserve"> (</w:t>
      </w:r>
      <w:r>
        <w:rPr>
          <w:rFonts w:ascii="Arial" w:hAnsi="Arial" w:cs="Arial"/>
          <w:color w:val="000000" w:themeColor="text1"/>
          <w:sz w:val="22"/>
          <w:szCs w:val="22"/>
        </w:rPr>
        <w:t>191.993,01</w:t>
      </w:r>
      <w:r w:rsidRPr="000619B1">
        <w:rPr>
          <w:rFonts w:ascii="Arial" w:hAnsi="Arial" w:cs="Arial"/>
          <w:color w:val="000000" w:themeColor="text1"/>
          <w:sz w:val="22"/>
          <w:szCs w:val="22"/>
        </w:rPr>
        <w:t xml:space="preserve">), </w:t>
      </w:r>
      <w:r>
        <w:rPr>
          <w:rFonts w:ascii="Arial" w:hAnsi="Arial" w:cs="Arial"/>
          <w:color w:val="000000" w:themeColor="text1"/>
          <w:sz w:val="22"/>
          <w:szCs w:val="22"/>
        </w:rPr>
        <w:t xml:space="preserve">nákup palivového dřeva (12.300), </w:t>
      </w:r>
      <w:r w:rsidRPr="000619B1">
        <w:rPr>
          <w:rFonts w:ascii="Arial" w:hAnsi="Arial" w:cs="Arial"/>
          <w:color w:val="000000" w:themeColor="text1"/>
          <w:sz w:val="22"/>
          <w:szCs w:val="22"/>
        </w:rPr>
        <w:t>služby – praní prádla, televizní a rozhlasové poplatky, odpady</w:t>
      </w:r>
      <w:r>
        <w:rPr>
          <w:rFonts w:ascii="Arial" w:hAnsi="Arial" w:cs="Arial"/>
          <w:color w:val="000000" w:themeColor="text1"/>
          <w:sz w:val="22"/>
          <w:szCs w:val="22"/>
        </w:rPr>
        <w:t xml:space="preserve">, čištění a kontrola komínu, … </w:t>
      </w:r>
      <w:r w:rsidRPr="000619B1">
        <w:rPr>
          <w:rFonts w:ascii="Arial" w:hAnsi="Arial" w:cs="Arial"/>
          <w:color w:val="000000" w:themeColor="text1"/>
          <w:sz w:val="22"/>
          <w:szCs w:val="22"/>
        </w:rPr>
        <w:t>(</w:t>
      </w:r>
      <w:r>
        <w:rPr>
          <w:rFonts w:ascii="Arial" w:hAnsi="Arial" w:cs="Arial"/>
          <w:color w:val="000000" w:themeColor="text1"/>
          <w:sz w:val="22"/>
          <w:szCs w:val="22"/>
        </w:rPr>
        <w:t>19.490</w:t>
      </w:r>
      <w:r w:rsidRPr="000619B1">
        <w:rPr>
          <w:rFonts w:ascii="Arial" w:hAnsi="Arial" w:cs="Arial"/>
          <w:color w:val="000000" w:themeColor="text1"/>
          <w:sz w:val="22"/>
          <w:szCs w:val="22"/>
        </w:rPr>
        <w:t xml:space="preserve">), opravy a údržba – </w:t>
      </w:r>
      <w:r>
        <w:rPr>
          <w:rFonts w:ascii="Arial" w:hAnsi="Arial" w:cs="Arial"/>
          <w:color w:val="000000" w:themeColor="text1"/>
          <w:sz w:val="22"/>
          <w:szCs w:val="22"/>
        </w:rPr>
        <w:t>montáž 2 ks posuvných dveří do pouzdra (45.800)</w:t>
      </w:r>
      <w:r w:rsidRPr="000619B1">
        <w:rPr>
          <w:rFonts w:ascii="Arial" w:hAnsi="Arial" w:cs="Arial"/>
          <w:color w:val="000000" w:themeColor="text1"/>
          <w:sz w:val="22"/>
          <w:szCs w:val="22"/>
        </w:rPr>
        <w:t xml:space="preserve">, </w:t>
      </w:r>
      <w:r>
        <w:rPr>
          <w:rFonts w:ascii="Arial" w:hAnsi="Arial" w:cs="Arial"/>
          <w:color w:val="000000" w:themeColor="text1"/>
          <w:sz w:val="22"/>
          <w:szCs w:val="22"/>
        </w:rPr>
        <w:t>úpravy stropních záklopů a obkladů stěny dle</w:t>
      </w:r>
      <w:r w:rsidR="008073FD">
        <w:rPr>
          <w:rFonts w:ascii="Arial" w:hAnsi="Arial" w:cs="Arial"/>
          <w:color w:val="000000" w:themeColor="text1"/>
          <w:sz w:val="22"/>
          <w:szCs w:val="22"/>
        </w:rPr>
        <w:t> </w:t>
      </w:r>
      <w:r>
        <w:rPr>
          <w:rFonts w:ascii="Arial" w:hAnsi="Arial" w:cs="Arial"/>
          <w:color w:val="000000" w:themeColor="text1"/>
          <w:sz w:val="22"/>
          <w:szCs w:val="22"/>
        </w:rPr>
        <w:t xml:space="preserve">požadavků revizního technika komínu (50.065,49), zateplení stropu (47.117,40), rekonstrukce obývacího pokoje a terénní úpravy (300.329,26), obklady stropů a stěn spol. místnosti a pokojů (171.429,15), poplatek </w:t>
      </w:r>
      <w:r w:rsidRPr="000619B1">
        <w:rPr>
          <w:rFonts w:ascii="Arial" w:hAnsi="Arial" w:cs="Arial"/>
          <w:color w:val="000000" w:themeColor="text1"/>
          <w:sz w:val="22"/>
          <w:szCs w:val="22"/>
        </w:rPr>
        <w:t>za ubytování obci Horní Bečva (</w:t>
      </w:r>
      <w:r>
        <w:rPr>
          <w:rFonts w:ascii="Arial" w:hAnsi="Arial" w:cs="Arial"/>
          <w:color w:val="000000" w:themeColor="text1"/>
          <w:sz w:val="22"/>
          <w:szCs w:val="22"/>
        </w:rPr>
        <w:t xml:space="preserve">19.985). </w:t>
      </w:r>
    </w:p>
    <w:p w:rsidR="001F3617" w:rsidRPr="001F3617" w:rsidRDefault="001F3617" w:rsidP="001F3617">
      <w:pPr>
        <w:pStyle w:val="Nadpis3"/>
        <w:tabs>
          <w:tab w:val="right" w:pos="9780"/>
        </w:tabs>
        <w:ind w:left="0" w:firstLine="0"/>
        <w:jc w:val="both"/>
        <w:rPr>
          <w:rFonts w:ascii="Arial" w:hAnsi="Arial" w:cs="Arial"/>
          <w:b w:val="0"/>
          <w:color w:val="000000" w:themeColor="text1"/>
          <w:sz w:val="22"/>
          <w:szCs w:val="22"/>
          <w:u w:val="none"/>
        </w:rPr>
      </w:pPr>
      <w:r w:rsidRPr="001F3617">
        <w:rPr>
          <w:rFonts w:ascii="Arial" w:hAnsi="Arial" w:cs="Arial"/>
          <w:b w:val="0"/>
          <w:i/>
          <w:color w:val="000000" w:themeColor="text1"/>
          <w:sz w:val="22"/>
          <w:szCs w:val="22"/>
        </w:rPr>
        <w:t>O</w:t>
      </w:r>
      <w:r>
        <w:rPr>
          <w:rFonts w:ascii="Arial" w:hAnsi="Arial" w:cs="Arial"/>
          <w:b w:val="0"/>
          <w:i/>
          <w:color w:val="000000" w:themeColor="text1"/>
          <w:sz w:val="22"/>
          <w:szCs w:val="22"/>
        </w:rPr>
        <w:t>DPA</w:t>
      </w:r>
      <w:r w:rsidRPr="001F3617">
        <w:rPr>
          <w:rFonts w:ascii="Arial" w:hAnsi="Arial" w:cs="Arial"/>
          <w:b w:val="0"/>
          <w:i/>
          <w:color w:val="000000" w:themeColor="text1"/>
          <w:sz w:val="22"/>
          <w:szCs w:val="22"/>
        </w:rPr>
        <w:t xml:space="preserve"> 5212 </w:t>
      </w:r>
      <w:r w:rsidR="00CA2F19">
        <w:rPr>
          <w:rFonts w:ascii="Arial" w:hAnsi="Arial" w:cs="Arial"/>
          <w:b w:val="0"/>
          <w:i/>
          <w:color w:val="000000" w:themeColor="text1"/>
          <w:sz w:val="22"/>
          <w:szCs w:val="22"/>
        </w:rPr>
        <w:t xml:space="preserve">- </w:t>
      </w:r>
      <w:r w:rsidRPr="001F3617">
        <w:rPr>
          <w:rFonts w:ascii="Arial" w:hAnsi="Arial" w:cs="Arial"/>
          <w:b w:val="0"/>
          <w:i/>
          <w:color w:val="000000" w:themeColor="text1"/>
          <w:sz w:val="22"/>
          <w:szCs w:val="22"/>
        </w:rPr>
        <w:t>Ochrana obyvatelstva</w:t>
      </w:r>
      <w:r>
        <w:rPr>
          <w:rFonts w:ascii="Arial" w:hAnsi="Arial" w:cs="Arial"/>
          <w:b w:val="0"/>
          <w:bCs w:val="0"/>
          <w:color w:val="000000" w:themeColor="text1"/>
          <w:sz w:val="22"/>
          <w:szCs w:val="22"/>
          <w:u w:val="none"/>
        </w:rPr>
        <w:t xml:space="preserve"> - </w:t>
      </w:r>
      <w:r w:rsidRPr="001F3617">
        <w:rPr>
          <w:rFonts w:ascii="Arial" w:hAnsi="Arial" w:cs="Arial"/>
          <w:b w:val="0"/>
          <w:color w:val="000000" w:themeColor="text1"/>
          <w:sz w:val="22"/>
          <w:szCs w:val="22"/>
          <w:u w:val="none"/>
        </w:rPr>
        <w:t xml:space="preserve">náklady spojené se zavedením „Jednotného systému varování“ – na zajištění servisu funkční způsobilosti měrných bodů lokálního výstražného systému; na služby serveru spojené s projektem protipovodňové ochrany, na servisní činnost a opravy, … </w:t>
      </w:r>
      <w:r w:rsidRPr="001F3617">
        <w:rPr>
          <w:rFonts w:ascii="Arial" w:hAnsi="Arial" w:cs="Arial"/>
          <w:b w:val="0"/>
          <w:color w:val="000000" w:themeColor="text1"/>
          <w:sz w:val="22"/>
          <w:szCs w:val="22"/>
          <w:u w:val="none"/>
        </w:rPr>
        <w:lastRenderedPageBreak/>
        <w:t xml:space="preserve">(97.090,40). </w:t>
      </w:r>
    </w:p>
    <w:p w:rsidR="001F3617" w:rsidRPr="001F3617" w:rsidRDefault="001F3617" w:rsidP="001F3617">
      <w:pPr>
        <w:pStyle w:val="Nadpis3"/>
        <w:jc w:val="both"/>
        <w:rPr>
          <w:rFonts w:ascii="Arial" w:hAnsi="Arial" w:cs="Arial"/>
          <w:b w:val="0"/>
          <w:i/>
          <w:color w:val="000000" w:themeColor="text1"/>
          <w:sz w:val="22"/>
          <w:szCs w:val="22"/>
        </w:rPr>
      </w:pPr>
      <w:r w:rsidRPr="001F3617">
        <w:rPr>
          <w:rFonts w:ascii="Arial" w:hAnsi="Arial" w:cs="Arial"/>
          <w:b w:val="0"/>
          <w:i/>
          <w:color w:val="000000" w:themeColor="text1"/>
          <w:sz w:val="22"/>
          <w:szCs w:val="22"/>
        </w:rPr>
        <w:t xml:space="preserve">ODPA 5213 </w:t>
      </w:r>
      <w:r w:rsidR="00CA2F19">
        <w:rPr>
          <w:rFonts w:ascii="Arial" w:hAnsi="Arial" w:cs="Arial"/>
          <w:b w:val="0"/>
          <w:i/>
          <w:color w:val="000000" w:themeColor="text1"/>
          <w:sz w:val="22"/>
          <w:szCs w:val="22"/>
        </w:rPr>
        <w:t xml:space="preserve">- </w:t>
      </w:r>
      <w:r w:rsidRPr="001F3617">
        <w:rPr>
          <w:rFonts w:ascii="Arial" w:hAnsi="Arial" w:cs="Arial"/>
          <w:b w:val="0"/>
          <w:i/>
          <w:color w:val="000000" w:themeColor="text1"/>
          <w:sz w:val="22"/>
          <w:szCs w:val="22"/>
        </w:rPr>
        <w:t>Krizová opatření</w:t>
      </w:r>
    </w:p>
    <w:p w:rsidR="001F3617" w:rsidRDefault="001F3617" w:rsidP="001F3617">
      <w:pPr>
        <w:pStyle w:val="Zkladntext2"/>
        <w:rPr>
          <w:rFonts w:ascii="Arial" w:hAnsi="Arial" w:cs="Arial"/>
          <w:color w:val="000000" w:themeColor="text1"/>
          <w:sz w:val="22"/>
          <w:szCs w:val="22"/>
        </w:rPr>
      </w:pPr>
      <w:proofErr w:type="spellStart"/>
      <w:r w:rsidRPr="000619B1">
        <w:rPr>
          <w:rFonts w:ascii="Arial" w:hAnsi="Arial" w:cs="Arial"/>
          <w:b/>
          <w:i/>
          <w:color w:val="000000" w:themeColor="text1"/>
          <w:sz w:val="22"/>
          <w:szCs w:val="22"/>
        </w:rPr>
        <w:t>org</w:t>
      </w:r>
      <w:proofErr w:type="spellEnd"/>
      <w:r w:rsidRPr="000619B1">
        <w:rPr>
          <w:rFonts w:ascii="Arial" w:hAnsi="Arial" w:cs="Arial"/>
          <w:b/>
          <w:i/>
          <w:color w:val="000000" w:themeColor="text1"/>
          <w:sz w:val="22"/>
          <w:szCs w:val="22"/>
        </w:rPr>
        <w:t>. 250</w:t>
      </w:r>
      <w:r w:rsidRPr="000619B1">
        <w:rPr>
          <w:rFonts w:ascii="Arial" w:hAnsi="Arial" w:cs="Arial"/>
          <w:color w:val="000000" w:themeColor="text1"/>
          <w:sz w:val="22"/>
          <w:szCs w:val="22"/>
        </w:rPr>
        <w:t xml:space="preserve"> – zabezpečení nouzových situací ostatními orgány státní správy, např. protipovodňová opatření apod. </w:t>
      </w:r>
      <w:r>
        <w:rPr>
          <w:rFonts w:ascii="Arial" w:hAnsi="Arial" w:cs="Arial"/>
          <w:color w:val="000000" w:themeColor="text1"/>
          <w:sz w:val="22"/>
          <w:szCs w:val="22"/>
        </w:rPr>
        <w:t>Výdaj paragrafu ve výši Kč 10.589,- byl použit na nákup elektrocentrály.</w:t>
      </w:r>
    </w:p>
    <w:p w:rsidR="001F3617" w:rsidRPr="000619B1" w:rsidRDefault="001F3617" w:rsidP="001F3617">
      <w:pPr>
        <w:pStyle w:val="Zkladntext2"/>
        <w:rPr>
          <w:rFonts w:ascii="Arial" w:hAnsi="Arial" w:cs="Arial"/>
          <w:color w:val="000000" w:themeColor="text1"/>
          <w:sz w:val="22"/>
          <w:szCs w:val="22"/>
        </w:rPr>
      </w:pPr>
      <w:proofErr w:type="spellStart"/>
      <w:r w:rsidRPr="003B0B43">
        <w:rPr>
          <w:rFonts w:ascii="Arial" w:hAnsi="Arial" w:cs="Arial"/>
          <w:b/>
          <w:i/>
          <w:color w:val="000000" w:themeColor="text1"/>
          <w:sz w:val="22"/>
          <w:szCs w:val="22"/>
        </w:rPr>
        <w:t>org</w:t>
      </w:r>
      <w:proofErr w:type="spellEnd"/>
      <w:r w:rsidRPr="003B0B43">
        <w:rPr>
          <w:rFonts w:ascii="Arial" w:hAnsi="Arial" w:cs="Arial"/>
          <w:b/>
          <w:i/>
          <w:color w:val="000000" w:themeColor="text1"/>
          <w:sz w:val="22"/>
          <w:szCs w:val="22"/>
        </w:rPr>
        <w:t>. 250, UZ 916</w:t>
      </w:r>
      <w:r>
        <w:rPr>
          <w:rFonts w:ascii="Arial" w:hAnsi="Arial" w:cs="Arial"/>
          <w:color w:val="000000" w:themeColor="text1"/>
          <w:sz w:val="22"/>
          <w:szCs w:val="22"/>
        </w:rPr>
        <w:t xml:space="preserve"> – dotace poskytnuta z rozpočtu MSK na „Zmírnění a odstranění následků povodňových škod na území obce“ v celkové výši Kč 918.020. Výdaje organizačního odboru ve výši Kč 48.264,06 byly použity na nákup ochranných osobních pracovních pomůcek – rukavice, brýle, zátky do uší, nákup materiálu – hrábě, koště, vidle, kbelíky, rýče, … pro JSDH Straník, nákup 2 ks odvlhčovače, občerstvení do krizového centra a dodávku pitné vody cisternou. Závěrečné vyúčtování dotace bylo zasláno na MSK dne </w:t>
      </w:r>
      <w:proofErr w:type="gramStart"/>
      <w:r>
        <w:rPr>
          <w:rFonts w:ascii="Arial" w:hAnsi="Arial" w:cs="Arial"/>
          <w:color w:val="000000" w:themeColor="text1"/>
          <w:sz w:val="22"/>
          <w:szCs w:val="22"/>
        </w:rPr>
        <w:t>15.01.2025</w:t>
      </w:r>
      <w:proofErr w:type="gramEnd"/>
      <w:r>
        <w:rPr>
          <w:rFonts w:ascii="Arial" w:hAnsi="Arial" w:cs="Arial"/>
          <w:color w:val="000000" w:themeColor="text1"/>
          <w:sz w:val="22"/>
          <w:szCs w:val="22"/>
        </w:rPr>
        <w:t>.</w:t>
      </w:r>
    </w:p>
    <w:p w:rsidR="001F3617" w:rsidRPr="001F3617" w:rsidRDefault="001F3617" w:rsidP="001F3617">
      <w:pPr>
        <w:jc w:val="both"/>
        <w:rPr>
          <w:rFonts w:ascii="Arial" w:hAnsi="Arial" w:cs="Arial"/>
          <w:bCs/>
          <w:i/>
          <w:iCs/>
          <w:color w:val="000000" w:themeColor="text1"/>
          <w:sz w:val="22"/>
          <w:szCs w:val="22"/>
          <w:u w:val="single"/>
        </w:rPr>
      </w:pPr>
      <w:r w:rsidRPr="001F3617">
        <w:rPr>
          <w:rFonts w:ascii="Arial" w:hAnsi="Arial" w:cs="Arial"/>
          <w:bCs/>
          <w:i/>
          <w:iCs/>
          <w:color w:val="000000" w:themeColor="text1"/>
          <w:sz w:val="22"/>
          <w:szCs w:val="22"/>
          <w:u w:val="single"/>
        </w:rPr>
        <w:t xml:space="preserve">ODPA 5273 </w:t>
      </w:r>
      <w:r w:rsidR="00CA2F19">
        <w:rPr>
          <w:rFonts w:ascii="Arial" w:hAnsi="Arial" w:cs="Arial"/>
          <w:bCs/>
          <w:i/>
          <w:iCs/>
          <w:color w:val="000000" w:themeColor="text1"/>
          <w:sz w:val="22"/>
          <w:szCs w:val="22"/>
          <w:u w:val="single"/>
        </w:rPr>
        <w:t xml:space="preserve">- </w:t>
      </w:r>
      <w:r w:rsidRPr="001F3617">
        <w:rPr>
          <w:rFonts w:ascii="Arial" w:hAnsi="Arial" w:cs="Arial"/>
          <w:bCs/>
          <w:i/>
          <w:iCs/>
          <w:color w:val="000000" w:themeColor="text1"/>
          <w:sz w:val="22"/>
          <w:szCs w:val="22"/>
          <w:u w:val="single"/>
        </w:rPr>
        <w:t xml:space="preserve">Ostatní správa v oblasti krizového řízení </w:t>
      </w:r>
    </w:p>
    <w:p w:rsidR="001F3617" w:rsidRPr="000619B1" w:rsidRDefault="001F3617" w:rsidP="001F3617">
      <w:pPr>
        <w:pStyle w:val="Zkladntext"/>
        <w:rPr>
          <w:rFonts w:ascii="Arial" w:hAnsi="Arial" w:cs="Arial"/>
          <w:color w:val="000000" w:themeColor="text1"/>
          <w:sz w:val="22"/>
          <w:szCs w:val="22"/>
        </w:rPr>
      </w:pPr>
      <w:proofErr w:type="spellStart"/>
      <w:r w:rsidRPr="000619B1">
        <w:rPr>
          <w:rFonts w:ascii="Arial" w:hAnsi="Arial" w:cs="Arial"/>
          <w:b/>
          <w:bCs/>
          <w:i/>
          <w:color w:val="000000" w:themeColor="text1"/>
          <w:sz w:val="22"/>
          <w:szCs w:val="22"/>
        </w:rPr>
        <w:t>org</w:t>
      </w:r>
      <w:proofErr w:type="spellEnd"/>
      <w:r w:rsidRPr="000619B1">
        <w:rPr>
          <w:rFonts w:ascii="Arial" w:hAnsi="Arial" w:cs="Arial"/>
          <w:b/>
          <w:bCs/>
          <w:i/>
          <w:color w:val="000000" w:themeColor="text1"/>
          <w:sz w:val="22"/>
          <w:szCs w:val="22"/>
        </w:rPr>
        <w:t>. 251</w:t>
      </w:r>
      <w:r w:rsidRPr="000619B1">
        <w:rPr>
          <w:rFonts w:ascii="Arial" w:hAnsi="Arial" w:cs="Arial"/>
          <w:color w:val="000000" w:themeColor="text1"/>
          <w:sz w:val="22"/>
          <w:szCs w:val="22"/>
        </w:rPr>
        <w:t xml:space="preserve"> – Výdaje paragrafu jsou určeny pro zabezpečení činnosti v oblasti krizového řízení.  </w:t>
      </w:r>
    </w:p>
    <w:p w:rsidR="001F3617" w:rsidRPr="001F3617" w:rsidRDefault="001F3617" w:rsidP="001F3617">
      <w:pPr>
        <w:pStyle w:val="Nadpis3"/>
        <w:ind w:left="0" w:firstLine="0"/>
        <w:jc w:val="both"/>
        <w:rPr>
          <w:rFonts w:ascii="Arial" w:hAnsi="Arial" w:cs="Arial"/>
          <w:b w:val="0"/>
          <w:color w:val="000000" w:themeColor="text1"/>
          <w:sz w:val="22"/>
          <w:szCs w:val="22"/>
          <w:u w:val="none"/>
        </w:rPr>
      </w:pPr>
      <w:r w:rsidRPr="001F3617">
        <w:rPr>
          <w:rFonts w:ascii="Arial" w:hAnsi="Arial" w:cs="Arial"/>
          <w:b w:val="0"/>
          <w:i/>
          <w:color w:val="000000" w:themeColor="text1"/>
          <w:sz w:val="22"/>
          <w:szCs w:val="22"/>
        </w:rPr>
        <w:t>ODPA 5511</w:t>
      </w:r>
      <w:r w:rsidR="00CA2F19">
        <w:rPr>
          <w:rFonts w:ascii="Arial" w:hAnsi="Arial" w:cs="Arial"/>
          <w:b w:val="0"/>
          <w:i/>
          <w:color w:val="000000" w:themeColor="text1"/>
          <w:sz w:val="22"/>
          <w:szCs w:val="22"/>
        </w:rPr>
        <w:t xml:space="preserve"> - </w:t>
      </w:r>
      <w:r w:rsidRPr="001F3617">
        <w:rPr>
          <w:rFonts w:ascii="Arial" w:hAnsi="Arial" w:cs="Arial"/>
          <w:b w:val="0"/>
          <w:i/>
          <w:color w:val="000000" w:themeColor="text1"/>
          <w:sz w:val="22"/>
          <w:szCs w:val="22"/>
        </w:rPr>
        <w:t>Požární ochrana – profesionální část</w:t>
      </w:r>
      <w:r>
        <w:rPr>
          <w:rFonts w:ascii="Arial" w:hAnsi="Arial" w:cs="Arial"/>
          <w:b w:val="0"/>
          <w:color w:val="000000" w:themeColor="text1"/>
          <w:sz w:val="22"/>
          <w:szCs w:val="22"/>
          <w:u w:val="none"/>
        </w:rPr>
        <w:t xml:space="preserve"> - č</w:t>
      </w:r>
      <w:r w:rsidRPr="001F3617">
        <w:rPr>
          <w:rFonts w:ascii="Arial" w:hAnsi="Arial" w:cs="Arial"/>
          <w:b w:val="0"/>
          <w:color w:val="000000" w:themeColor="text1"/>
          <w:sz w:val="22"/>
          <w:szCs w:val="22"/>
          <w:u w:val="none"/>
        </w:rPr>
        <w:t>erpání tohoto paragrafu je 100 %. Příspěvek je určen na činnost Hasičského záchranného sboru MSK, dle uzavřené veřejnoprávní smlouvy (dodatek č. 2). Termín vyúčtování příspěvku a předložení dokladů byl splněn. Poskytnuté finanční prostředky ve výši Kč 2.246.586,- byly použity na částečnou úhradu faktury za účelem pořízení nábytku a kovových regálů pro vybavení nového IVC Kopřivnice.</w:t>
      </w:r>
    </w:p>
    <w:p w:rsidR="001F3617" w:rsidRPr="004D6C18" w:rsidRDefault="001F3617" w:rsidP="001F3617">
      <w:pPr>
        <w:pStyle w:val="Nadpis3"/>
        <w:tabs>
          <w:tab w:val="right" w:pos="9780"/>
        </w:tabs>
        <w:jc w:val="both"/>
        <w:rPr>
          <w:rStyle w:val="ZkladntextChar"/>
          <w:rFonts w:ascii="Arial" w:hAnsi="Arial" w:cs="Arial"/>
          <w:sz w:val="22"/>
          <w:szCs w:val="22"/>
          <w:u w:val="none"/>
        </w:rPr>
      </w:pPr>
      <w:r w:rsidRPr="004D6C18">
        <w:rPr>
          <w:rFonts w:ascii="Arial" w:hAnsi="Arial" w:cs="Arial"/>
          <w:b w:val="0"/>
          <w:i/>
          <w:color w:val="000000" w:themeColor="text1"/>
          <w:sz w:val="22"/>
          <w:szCs w:val="22"/>
        </w:rPr>
        <w:t>O</w:t>
      </w:r>
      <w:r w:rsidR="00CA2F19">
        <w:rPr>
          <w:rFonts w:ascii="Arial" w:hAnsi="Arial" w:cs="Arial"/>
          <w:b w:val="0"/>
          <w:i/>
          <w:color w:val="000000" w:themeColor="text1"/>
          <w:sz w:val="22"/>
          <w:szCs w:val="22"/>
        </w:rPr>
        <w:t>DPA</w:t>
      </w:r>
      <w:r w:rsidRPr="004D6C18">
        <w:rPr>
          <w:rFonts w:ascii="Arial" w:hAnsi="Arial" w:cs="Arial"/>
          <w:b w:val="0"/>
          <w:i/>
          <w:color w:val="000000" w:themeColor="text1"/>
          <w:sz w:val="22"/>
          <w:szCs w:val="22"/>
        </w:rPr>
        <w:t xml:space="preserve"> 5512</w:t>
      </w:r>
      <w:r w:rsidR="00CA2F19">
        <w:rPr>
          <w:rFonts w:ascii="Arial" w:hAnsi="Arial" w:cs="Arial"/>
          <w:b w:val="0"/>
          <w:i/>
          <w:color w:val="000000" w:themeColor="text1"/>
          <w:sz w:val="22"/>
          <w:szCs w:val="22"/>
        </w:rPr>
        <w:t xml:space="preserve"> -</w:t>
      </w:r>
      <w:r w:rsidRPr="004D6C18">
        <w:rPr>
          <w:rFonts w:ascii="Arial" w:hAnsi="Arial" w:cs="Arial"/>
          <w:b w:val="0"/>
          <w:i/>
          <w:color w:val="000000" w:themeColor="text1"/>
          <w:sz w:val="22"/>
          <w:szCs w:val="22"/>
        </w:rPr>
        <w:t xml:space="preserve"> Požární ochrana – dobrovolná část</w:t>
      </w:r>
      <w:r w:rsidRPr="004D6C18">
        <w:rPr>
          <w:rStyle w:val="ZkladntextChar"/>
          <w:rFonts w:ascii="Arial" w:hAnsi="Arial" w:cs="Arial"/>
          <w:b w:val="0"/>
          <w:i/>
          <w:color w:val="000000" w:themeColor="text1"/>
          <w:sz w:val="22"/>
          <w:szCs w:val="22"/>
        </w:rPr>
        <w:t xml:space="preserve"> JSDH Straník</w:t>
      </w:r>
      <w:r w:rsidRPr="004D6C18">
        <w:rPr>
          <w:rStyle w:val="ZkladntextChar"/>
          <w:rFonts w:ascii="Arial" w:hAnsi="Arial" w:cs="Arial"/>
          <w:i/>
          <w:color w:val="000000" w:themeColor="text1"/>
          <w:sz w:val="22"/>
          <w:szCs w:val="22"/>
          <w:u w:val="none"/>
        </w:rPr>
        <w:tab/>
      </w:r>
    </w:p>
    <w:p w:rsidR="001F3617" w:rsidRDefault="001F3617" w:rsidP="001F3617">
      <w:pPr>
        <w:jc w:val="both"/>
        <w:rPr>
          <w:rFonts w:ascii="Arial" w:hAnsi="Arial" w:cs="Arial"/>
          <w:color w:val="000000" w:themeColor="text1"/>
          <w:sz w:val="22"/>
          <w:szCs w:val="22"/>
        </w:rPr>
      </w:pPr>
      <w:proofErr w:type="spellStart"/>
      <w:r w:rsidRPr="000619B1">
        <w:rPr>
          <w:rStyle w:val="ZkladntextChar"/>
          <w:rFonts w:ascii="Arial" w:hAnsi="Arial" w:cs="Arial"/>
          <w:b/>
          <w:bCs/>
          <w:i/>
          <w:color w:val="000000" w:themeColor="text1"/>
          <w:sz w:val="22"/>
          <w:szCs w:val="22"/>
        </w:rPr>
        <w:t>org</w:t>
      </w:r>
      <w:proofErr w:type="spellEnd"/>
      <w:r w:rsidRPr="000619B1">
        <w:rPr>
          <w:rStyle w:val="ZkladntextChar"/>
          <w:rFonts w:ascii="Arial" w:hAnsi="Arial" w:cs="Arial"/>
          <w:b/>
          <w:bCs/>
          <w:i/>
          <w:color w:val="000000" w:themeColor="text1"/>
          <w:sz w:val="22"/>
          <w:szCs w:val="22"/>
        </w:rPr>
        <w:t>. 0388</w:t>
      </w:r>
      <w:r w:rsidRPr="000619B1">
        <w:rPr>
          <w:rStyle w:val="ZkladntextChar"/>
          <w:rFonts w:ascii="Arial" w:hAnsi="Arial" w:cs="Arial"/>
          <w:b/>
          <w:bCs/>
          <w:color w:val="000000" w:themeColor="text1"/>
          <w:sz w:val="22"/>
          <w:szCs w:val="22"/>
        </w:rPr>
        <w:t xml:space="preserve"> – </w:t>
      </w:r>
      <w:r w:rsidRPr="000619B1">
        <w:rPr>
          <w:rFonts w:ascii="Arial" w:hAnsi="Arial" w:cs="Arial"/>
          <w:color w:val="000000" w:themeColor="text1"/>
          <w:sz w:val="22"/>
          <w:szCs w:val="22"/>
        </w:rPr>
        <w:t xml:space="preserve">Výdaje paragrafu byly použity na podporu činnosti dobrovolných hasičů Straník, konkrétně </w:t>
      </w:r>
      <w:r>
        <w:rPr>
          <w:rFonts w:ascii="Arial" w:hAnsi="Arial" w:cs="Arial"/>
          <w:color w:val="000000" w:themeColor="text1"/>
          <w:sz w:val="22"/>
          <w:szCs w:val="22"/>
        </w:rPr>
        <w:t xml:space="preserve">na nákup drobného hmotného majetku </w:t>
      </w:r>
      <w:r w:rsidRPr="000619B1">
        <w:rPr>
          <w:rFonts w:ascii="Arial" w:hAnsi="Arial" w:cs="Arial"/>
          <w:color w:val="000000" w:themeColor="text1"/>
          <w:sz w:val="22"/>
          <w:szCs w:val="22"/>
        </w:rPr>
        <w:t xml:space="preserve">– </w:t>
      </w:r>
      <w:r>
        <w:rPr>
          <w:rFonts w:ascii="Arial" w:hAnsi="Arial" w:cs="Arial"/>
          <w:color w:val="000000" w:themeColor="text1"/>
          <w:sz w:val="22"/>
          <w:szCs w:val="22"/>
        </w:rPr>
        <w:t>taška na nářadí s kovovou rukojetí (675,-),</w:t>
      </w:r>
      <w:r w:rsidRPr="000619B1">
        <w:rPr>
          <w:rFonts w:ascii="Arial" w:hAnsi="Arial" w:cs="Arial"/>
          <w:color w:val="000000" w:themeColor="text1"/>
          <w:sz w:val="22"/>
          <w:szCs w:val="22"/>
        </w:rPr>
        <w:t xml:space="preserve"> materiálu – </w:t>
      </w:r>
      <w:r>
        <w:rPr>
          <w:rFonts w:ascii="Arial" w:hAnsi="Arial" w:cs="Arial"/>
          <w:color w:val="000000" w:themeColor="text1"/>
          <w:sz w:val="22"/>
          <w:szCs w:val="22"/>
        </w:rPr>
        <w:t xml:space="preserve">svaz. </w:t>
      </w:r>
      <w:proofErr w:type="gramStart"/>
      <w:r>
        <w:rPr>
          <w:rFonts w:ascii="Arial" w:hAnsi="Arial" w:cs="Arial"/>
          <w:color w:val="000000" w:themeColor="text1"/>
          <w:sz w:val="22"/>
          <w:szCs w:val="22"/>
        </w:rPr>
        <w:t>pásky</w:t>
      </w:r>
      <w:proofErr w:type="gramEnd"/>
      <w:r>
        <w:rPr>
          <w:rFonts w:ascii="Arial" w:hAnsi="Arial" w:cs="Arial"/>
          <w:color w:val="000000" w:themeColor="text1"/>
          <w:sz w:val="22"/>
          <w:szCs w:val="22"/>
        </w:rPr>
        <w:t xml:space="preserve">, baterie, oleje do mot. pily, plochý pilník, autobaterie na cisternu, kanystr, těsnění, pásky vytyčovací, digitální </w:t>
      </w:r>
      <w:proofErr w:type="spellStart"/>
      <w:r>
        <w:rPr>
          <w:rFonts w:ascii="Arial" w:hAnsi="Arial" w:cs="Arial"/>
          <w:color w:val="000000" w:themeColor="text1"/>
          <w:sz w:val="22"/>
          <w:szCs w:val="22"/>
        </w:rPr>
        <w:t>multimetr</w:t>
      </w:r>
      <w:proofErr w:type="spellEnd"/>
      <w:r>
        <w:rPr>
          <w:rFonts w:ascii="Arial" w:hAnsi="Arial" w:cs="Arial"/>
          <w:color w:val="000000" w:themeColor="text1"/>
          <w:sz w:val="22"/>
          <w:szCs w:val="22"/>
        </w:rPr>
        <w:t>, transportní vozík, … (13.758,53)</w:t>
      </w:r>
      <w:r w:rsidRPr="000619B1">
        <w:rPr>
          <w:rFonts w:ascii="Arial" w:hAnsi="Arial" w:cs="Arial"/>
          <w:color w:val="000000" w:themeColor="text1"/>
          <w:sz w:val="22"/>
          <w:szCs w:val="22"/>
        </w:rPr>
        <w:t>; nákup PHM (</w:t>
      </w:r>
      <w:r>
        <w:rPr>
          <w:rFonts w:ascii="Arial" w:hAnsi="Arial" w:cs="Arial"/>
          <w:color w:val="000000" w:themeColor="text1"/>
          <w:sz w:val="22"/>
          <w:szCs w:val="22"/>
        </w:rPr>
        <w:t>15.522,30</w:t>
      </w:r>
      <w:r w:rsidRPr="000619B1">
        <w:rPr>
          <w:rFonts w:ascii="Arial" w:hAnsi="Arial" w:cs="Arial"/>
          <w:color w:val="000000" w:themeColor="text1"/>
          <w:sz w:val="22"/>
          <w:szCs w:val="22"/>
        </w:rPr>
        <w:t>); připojení k internetu (3.</w:t>
      </w:r>
      <w:r>
        <w:rPr>
          <w:rFonts w:ascii="Arial" w:hAnsi="Arial" w:cs="Arial"/>
          <w:color w:val="000000" w:themeColor="text1"/>
          <w:sz w:val="22"/>
          <w:szCs w:val="22"/>
        </w:rPr>
        <w:t>60</w:t>
      </w:r>
      <w:r w:rsidRPr="000619B1">
        <w:rPr>
          <w:rFonts w:ascii="Arial" w:hAnsi="Arial" w:cs="Arial"/>
          <w:color w:val="000000" w:themeColor="text1"/>
          <w:sz w:val="22"/>
          <w:szCs w:val="22"/>
        </w:rPr>
        <w:t xml:space="preserve">0), </w:t>
      </w:r>
      <w:r>
        <w:rPr>
          <w:rFonts w:ascii="Arial" w:hAnsi="Arial" w:cs="Arial"/>
          <w:color w:val="000000" w:themeColor="text1"/>
          <w:sz w:val="22"/>
          <w:szCs w:val="22"/>
        </w:rPr>
        <w:t>nákup služeb – mytí vozidla</w:t>
      </w:r>
      <w:r w:rsidRPr="000619B1">
        <w:rPr>
          <w:rFonts w:ascii="Arial" w:hAnsi="Arial" w:cs="Arial"/>
          <w:color w:val="000000" w:themeColor="text1"/>
          <w:sz w:val="22"/>
          <w:szCs w:val="22"/>
        </w:rPr>
        <w:t xml:space="preserve">, </w:t>
      </w:r>
      <w:r>
        <w:rPr>
          <w:rFonts w:ascii="Arial" w:hAnsi="Arial" w:cs="Arial"/>
          <w:color w:val="000000" w:themeColor="text1"/>
          <w:sz w:val="22"/>
          <w:szCs w:val="22"/>
        </w:rPr>
        <w:t>měření emisí, technická prohlídka</w:t>
      </w:r>
      <w:r w:rsidRPr="000619B1">
        <w:rPr>
          <w:rFonts w:ascii="Arial" w:hAnsi="Arial" w:cs="Arial"/>
          <w:color w:val="000000" w:themeColor="text1"/>
          <w:sz w:val="22"/>
          <w:szCs w:val="22"/>
        </w:rPr>
        <w:t>,</w:t>
      </w:r>
      <w:r>
        <w:rPr>
          <w:rFonts w:ascii="Arial" w:hAnsi="Arial" w:cs="Arial"/>
          <w:color w:val="000000" w:themeColor="text1"/>
          <w:sz w:val="22"/>
          <w:szCs w:val="22"/>
        </w:rPr>
        <w:t xml:space="preserve"> … (8.572), servis a oprava zásahové požární stříkačky (4.900,-), lepení praskliny čelního skla has. </w:t>
      </w:r>
      <w:proofErr w:type="gramStart"/>
      <w:r>
        <w:rPr>
          <w:rFonts w:ascii="Arial" w:hAnsi="Arial" w:cs="Arial"/>
          <w:color w:val="000000" w:themeColor="text1"/>
          <w:sz w:val="22"/>
          <w:szCs w:val="22"/>
        </w:rPr>
        <w:t>vozidla</w:t>
      </w:r>
      <w:proofErr w:type="gramEnd"/>
      <w:r>
        <w:rPr>
          <w:rFonts w:ascii="Arial" w:hAnsi="Arial" w:cs="Arial"/>
          <w:color w:val="000000" w:themeColor="text1"/>
          <w:sz w:val="22"/>
          <w:szCs w:val="22"/>
        </w:rPr>
        <w:t xml:space="preserve"> (605), oprava řetězu </w:t>
      </w:r>
      <w:proofErr w:type="spellStart"/>
      <w:r>
        <w:rPr>
          <w:rFonts w:ascii="Arial" w:hAnsi="Arial" w:cs="Arial"/>
          <w:color w:val="000000" w:themeColor="text1"/>
          <w:sz w:val="22"/>
          <w:szCs w:val="22"/>
        </w:rPr>
        <w:t>vyvětvovací</w:t>
      </w:r>
      <w:proofErr w:type="spellEnd"/>
      <w:r>
        <w:rPr>
          <w:rFonts w:ascii="Arial" w:hAnsi="Arial" w:cs="Arial"/>
          <w:color w:val="000000" w:themeColor="text1"/>
          <w:sz w:val="22"/>
          <w:szCs w:val="22"/>
        </w:rPr>
        <w:t xml:space="preserve"> AKU (1.088), oprava a servis motorových pil (6.066), oprava vyváření a lakování has. vozu (42.350), přezutí a pořízení nových </w:t>
      </w:r>
      <w:proofErr w:type="spellStart"/>
      <w:r>
        <w:rPr>
          <w:rFonts w:ascii="Arial" w:hAnsi="Arial" w:cs="Arial"/>
          <w:color w:val="000000" w:themeColor="text1"/>
          <w:sz w:val="22"/>
          <w:szCs w:val="22"/>
        </w:rPr>
        <w:t>pneu</w:t>
      </w:r>
      <w:proofErr w:type="spellEnd"/>
      <w:r>
        <w:rPr>
          <w:rFonts w:ascii="Arial" w:hAnsi="Arial" w:cs="Arial"/>
          <w:color w:val="000000" w:themeColor="text1"/>
          <w:sz w:val="22"/>
          <w:szCs w:val="22"/>
        </w:rPr>
        <w:t xml:space="preserve"> (24.070).</w:t>
      </w:r>
    </w:p>
    <w:p w:rsidR="001F3617" w:rsidRPr="000619B1" w:rsidRDefault="001F3617" w:rsidP="001F3617">
      <w:pPr>
        <w:jc w:val="both"/>
        <w:rPr>
          <w:rStyle w:val="ZkladntextChar"/>
          <w:rFonts w:ascii="Arial" w:hAnsi="Arial" w:cs="Arial"/>
          <w:color w:val="000000" w:themeColor="text1"/>
          <w:sz w:val="22"/>
          <w:szCs w:val="22"/>
        </w:rPr>
      </w:pPr>
      <w:proofErr w:type="spellStart"/>
      <w:r>
        <w:rPr>
          <w:rFonts w:ascii="Arial" w:hAnsi="Arial" w:cs="Arial"/>
          <w:b/>
          <w:i/>
          <w:color w:val="000000"/>
          <w:sz w:val="22"/>
          <w:szCs w:val="22"/>
        </w:rPr>
        <w:t>org</w:t>
      </w:r>
      <w:proofErr w:type="spellEnd"/>
      <w:r>
        <w:rPr>
          <w:rFonts w:ascii="Arial" w:hAnsi="Arial" w:cs="Arial"/>
          <w:b/>
          <w:i/>
          <w:color w:val="000000"/>
          <w:sz w:val="22"/>
          <w:szCs w:val="22"/>
        </w:rPr>
        <w:t>. 0388,</w:t>
      </w:r>
      <w:r w:rsidRPr="00D347B4">
        <w:rPr>
          <w:rFonts w:ascii="Arial" w:hAnsi="Arial" w:cs="Arial"/>
          <w:b/>
          <w:i/>
          <w:color w:val="000000"/>
          <w:sz w:val="22"/>
          <w:szCs w:val="22"/>
        </w:rPr>
        <w:t xml:space="preserve"> UZ 916</w:t>
      </w:r>
      <w:r w:rsidRPr="00D347B4">
        <w:rPr>
          <w:rFonts w:ascii="Arial" w:hAnsi="Arial" w:cs="Arial"/>
          <w:color w:val="000000"/>
          <w:sz w:val="22"/>
          <w:szCs w:val="22"/>
        </w:rPr>
        <w:t xml:space="preserve"> – </w:t>
      </w:r>
      <w:r w:rsidR="004D6C18">
        <w:rPr>
          <w:rFonts w:ascii="Arial" w:hAnsi="Arial" w:cs="Arial"/>
          <w:color w:val="000000"/>
          <w:sz w:val="22"/>
          <w:szCs w:val="22"/>
        </w:rPr>
        <w:t>d</w:t>
      </w:r>
      <w:r w:rsidRPr="00D347B4">
        <w:rPr>
          <w:rFonts w:ascii="Arial" w:hAnsi="Arial" w:cs="Arial"/>
          <w:color w:val="000000"/>
          <w:sz w:val="22"/>
          <w:szCs w:val="22"/>
        </w:rPr>
        <w:t>otace poskytnuta z rozpočtu MSK</w:t>
      </w:r>
      <w:r>
        <w:rPr>
          <w:rFonts w:ascii="Arial" w:hAnsi="Arial" w:cs="Arial"/>
          <w:color w:val="000000"/>
          <w:sz w:val="22"/>
          <w:szCs w:val="22"/>
        </w:rPr>
        <w:t xml:space="preserve"> na „Úhradu nákladů vzniklých u JSDH v souvislosti s řešením povodní na území Moravskoslezského </w:t>
      </w:r>
      <w:r w:rsidR="004D6C18">
        <w:rPr>
          <w:rFonts w:ascii="Arial" w:hAnsi="Arial" w:cs="Arial"/>
          <w:color w:val="000000"/>
          <w:sz w:val="22"/>
          <w:szCs w:val="22"/>
        </w:rPr>
        <w:t>kraje“ v celkové výši Kč 63.113</w:t>
      </w:r>
      <w:r>
        <w:rPr>
          <w:rFonts w:ascii="Arial" w:hAnsi="Arial" w:cs="Arial"/>
          <w:color w:val="000000"/>
          <w:sz w:val="22"/>
          <w:szCs w:val="22"/>
        </w:rPr>
        <w:t xml:space="preserve">. Finanční prostředky byly použity na opravu čerpadla hasičského vozidla (60.000), PHM (2.464) </w:t>
      </w:r>
      <w:r>
        <w:rPr>
          <w:rFonts w:ascii="Arial" w:hAnsi="Arial" w:cs="Arial"/>
          <w:color w:val="000000"/>
          <w:sz w:val="22"/>
          <w:szCs w:val="22"/>
        </w:rPr>
        <w:br/>
        <w:t xml:space="preserve">a na nákup štítu přilby (649). Závěrečné vyúčtování dotace bylo zasláno na MSK dne </w:t>
      </w:r>
      <w:proofErr w:type="gramStart"/>
      <w:r>
        <w:rPr>
          <w:rFonts w:ascii="Arial" w:hAnsi="Arial" w:cs="Arial"/>
          <w:color w:val="000000"/>
          <w:sz w:val="22"/>
          <w:szCs w:val="22"/>
        </w:rPr>
        <w:t>10.01.2025</w:t>
      </w:r>
      <w:proofErr w:type="gramEnd"/>
      <w:r>
        <w:rPr>
          <w:rFonts w:ascii="Arial" w:hAnsi="Arial" w:cs="Arial"/>
          <w:color w:val="000000"/>
          <w:sz w:val="22"/>
          <w:szCs w:val="22"/>
        </w:rPr>
        <w:t>.</w:t>
      </w:r>
    </w:p>
    <w:p w:rsidR="001F3617" w:rsidRPr="004D6C18" w:rsidRDefault="001F3617" w:rsidP="001F3617">
      <w:pPr>
        <w:pStyle w:val="Zpat"/>
        <w:tabs>
          <w:tab w:val="clear" w:pos="4536"/>
          <w:tab w:val="clear" w:pos="9072"/>
        </w:tabs>
        <w:jc w:val="both"/>
        <w:rPr>
          <w:rFonts w:ascii="Arial" w:hAnsi="Arial" w:cs="Arial"/>
          <w:bCs/>
          <w:i/>
          <w:iCs/>
          <w:color w:val="000000" w:themeColor="text1"/>
          <w:sz w:val="22"/>
          <w:szCs w:val="22"/>
          <w:u w:val="single"/>
        </w:rPr>
      </w:pPr>
      <w:r w:rsidRPr="004D6C18">
        <w:rPr>
          <w:rFonts w:ascii="Arial" w:hAnsi="Arial" w:cs="Arial"/>
          <w:bCs/>
          <w:i/>
          <w:iCs/>
          <w:color w:val="000000" w:themeColor="text1"/>
          <w:sz w:val="22"/>
          <w:szCs w:val="22"/>
          <w:u w:val="single"/>
        </w:rPr>
        <w:t>O</w:t>
      </w:r>
      <w:r w:rsidR="00CA2F19">
        <w:rPr>
          <w:rFonts w:ascii="Arial" w:hAnsi="Arial" w:cs="Arial"/>
          <w:bCs/>
          <w:i/>
          <w:iCs/>
          <w:color w:val="000000" w:themeColor="text1"/>
          <w:sz w:val="22"/>
          <w:szCs w:val="22"/>
          <w:u w:val="single"/>
        </w:rPr>
        <w:t>DPA</w:t>
      </w:r>
      <w:r w:rsidRPr="004D6C18">
        <w:rPr>
          <w:rFonts w:ascii="Arial" w:hAnsi="Arial" w:cs="Arial"/>
          <w:bCs/>
          <w:i/>
          <w:iCs/>
          <w:color w:val="000000" w:themeColor="text1"/>
          <w:sz w:val="22"/>
          <w:szCs w:val="22"/>
          <w:u w:val="single"/>
        </w:rPr>
        <w:t xml:space="preserve"> 6171 </w:t>
      </w:r>
      <w:r w:rsidR="00CA2F19">
        <w:rPr>
          <w:rFonts w:ascii="Arial" w:hAnsi="Arial" w:cs="Arial"/>
          <w:bCs/>
          <w:i/>
          <w:iCs/>
          <w:color w:val="000000" w:themeColor="text1"/>
          <w:sz w:val="22"/>
          <w:szCs w:val="22"/>
          <w:u w:val="single"/>
        </w:rPr>
        <w:t xml:space="preserve">- </w:t>
      </w:r>
      <w:r w:rsidRPr="004D6C18">
        <w:rPr>
          <w:rFonts w:ascii="Arial" w:hAnsi="Arial" w:cs="Arial"/>
          <w:bCs/>
          <w:i/>
          <w:iCs/>
          <w:color w:val="000000" w:themeColor="text1"/>
          <w:sz w:val="22"/>
          <w:szCs w:val="22"/>
          <w:u w:val="single"/>
        </w:rPr>
        <w:t>Činnost místní správy</w:t>
      </w:r>
    </w:p>
    <w:p w:rsidR="001F3617" w:rsidRPr="000619B1" w:rsidRDefault="001F3617" w:rsidP="001F3617">
      <w:pPr>
        <w:pStyle w:val="Zkladntext"/>
        <w:rPr>
          <w:rFonts w:ascii="Arial" w:hAnsi="Arial" w:cs="Arial"/>
          <w:color w:val="000000" w:themeColor="text1"/>
          <w:sz w:val="22"/>
          <w:szCs w:val="22"/>
        </w:rPr>
      </w:pPr>
      <w:r w:rsidRPr="000619B1">
        <w:rPr>
          <w:rFonts w:ascii="Arial" w:hAnsi="Arial" w:cs="Arial"/>
          <w:color w:val="000000" w:themeColor="text1"/>
          <w:sz w:val="22"/>
          <w:szCs w:val="22"/>
        </w:rPr>
        <w:t xml:space="preserve">Paragraf je členěn dle organizací: </w:t>
      </w:r>
    </w:p>
    <w:p w:rsidR="001F3617" w:rsidRPr="000619B1" w:rsidRDefault="001F3617" w:rsidP="001F3617">
      <w:pPr>
        <w:pStyle w:val="Zpat"/>
        <w:tabs>
          <w:tab w:val="clear" w:pos="4536"/>
          <w:tab w:val="clear" w:pos="9072"/>
        </w:tabs>
        <w:jc w:val="both"/>
        <w:rPr>
          <w:rFonts w:ascii="Arial" w:hAnsi="Arial" w:cs="Arial"/>
          <w:color w:val="000000" w:themeColor="text1"/>
          <w:sz w:val="22"/>
          <w:szCs w:val="22"/>
        </w:rPr>
      </w:pPr>
      <w:proofErr w:type="spellStart"/>
      <w:r w:rsidRPr="000619B1">
        <w:rPr>
          <w:rFonts w:ascii="Arial" w:hAnsi="Arial" w:cs="Arial"/>
          <w:b/>
          <w:bCs/>
          <w:i/>
          <w:color w:val="000000" w:themeColor="text1"/>
          <w:sz w:val="22"/>
          <w:szCs w:val="22"/>
        </w:rPr>
        <w:t>org</w:t>
      </w:r>
      <w:proofErr w:type="spellEnd"/>
      <w:r w:rsidRPr="000619B1">
        <w:rPr>
          <w:rFonts w:ascii="Arial" w:hAnsi="Arial" w:cs="Arial"/>
          <w:b/>
          <w:bCs/>
          <w:i/>
          <w:color w:val="000000" w:themeColor="text1"/>
          <w:sz w:val="22"/>
          <w:szCs w:val="22"/>
        </w:rPr>
        <w:t>. 0381</w:t>
      </w:r>
      <w:r w:rsidRPr="000619B1">
        <w:rPr>
          <w:rFonts w:ascii="Arial" w:hAnsi="Arial" w:cs="Arial"/>
          <w:i/>
          <w:color w:val="000000" w:themeColor="text1"/>
          <w:sz w:val="22"/>
          <w:szCs w:val="22"/>
        </w:rPr>
        <w:t xml:space="preserve"> –</w:t>
      </w:r>
      <w:r w:rsidRPr="000619B1">
        <w:rPr>
          <w:rFonts w:ascii="Arial" w:hAnsi="Arial" w:cs="Arial"/>
          <w:color w:val="000000" w:themeColor="text1"/>
          <w:sz w:val="22"/>
          <w:szCs w:val="22"/>
        </w:rPr>
        <w:t xml:space="preserve"> z této </w:t>
      </w:r>
      <w:proofErr w:type="spellStart"/>
      <w:r w:rsidRPr="000619B1">
        <w:rPr>
          <w:rFonts w:ascii="Arial" w:hAnsi="Arial" w:cs="Arial"/>
          <w:color w:val="000000" w:themeColor="text1"/>
          <w:sz w:val="22"/>
          <w:szCs w:val="22"/>
        </w:rPr>
        <w:t>org</w:t>
      </w:r>
      <w:proofErr w:type="spellEnd"/>
      <w:r w:rsidRPr="000619B1">
        <w:rPr>
          <w:rFonts w:ascii="Arial" w:hAnsi="Arial" w:cs="Arial"/>
          <w:color w:val="000000" w:themeColor="text1"/>
          <w:sz w:val="22"/>
          <w:szCs w:val="22"/>
        </w:rPr>
        <w:t>. jsou hrazeny: nákup ochranných prostředků (</w:t>
      </w:r>
      <w:r>
        <w:rPr>
          <w:rFonts w:ascii="Arial" w:hAnsi="Arial" w:cs="Arial"/>
          <w:color w:val="000000" w:themeColor="text1"/>
          <w:sz w:val="22"/>
          <w:szCs w:val="22"/>
        </w:rPr>
        <w:t>40.216</w:t>
      </w:r>
      <w:r w:rsidRPr="000619B1">
        <w:rPr>
          <w:rFonts w:ascii="Arial" w:hAnsi="Arial" w:cs="Arial"/>
          <w:color w:val="000000" w:themeColor="text1"/>
          <w:sz w:val="22"/>
          <w:szCs w:val="22"/>
        </w:rPr>
        <w:t>), tiskoviny – NJ zpravodaj, předplatné časopisů, nákup publikací pro úředníky (</w:t>
      </w:r>
      <w:r>
        <w:rPr>
          <w:rFonts w:ascii="Arial" w:hAnsi="Arial" w:cs="Arial"/>
          <w:color w:val="000000" w:themeColor="text1"/>
          <w:sz w:val="22"/>
          <w:szCs w:val="22"/>
        </w:rPr>
        <w:t>485.589,05</w:t>
      </w:r>
      <w:r w:rsidRPr="000619B1">
        <w:rPr>
          <w:rFonts w:ascii="Arial" w:hAnsi="Arial" w:cs="Arial"/>
          <w:color w:val="000000" w:themeColor="text1"/>
          <w:sz w:val="22"/>
          <w:szCs w:val="22"/>
        </w:rPr>
        <w:t xml:space="preserve">), </w:t>
      </w:r>
      <w:r>
        <w:rPr>
          <w:rFonts w:ascii="Arial" w:hAnsi="Arial" w:cs="Arial"/>
          <w:color w:val="000000" w:themeColor="text1"/>
          <w:sz w:val="22"/>
          <w:szCs w:val="22"/>
        </w:rPr>
        <w:t>zásobníky na</w:t>
      </w:r>
      <w:r w:rsidR="008073FD">
        <w:rPr>
          <w:rFonts w:ascii="Arial" w:hAnsi="Arial" w:cs="Arial"/>
          <w:color w:val="000000" w:themeColor="text1"/>
          <w:sz w:val="22"/>
          <w:szCs w:val="22"/>
        </w:rPr>
        <w:t> </w:t>
      </w:r>
      <w:r>
        <w:rPr>
          <w:rFonts w:ascii="Arial" w:hAnsi="Arial" w:cs="Arial"/>
          <w:color w:val="000000" w:themeColor="text1"/>
          <w:sz w:val="22"/>
          <w:szCs w:val="22"/>
        </w:rPr>
        <w:t xml:space="preserve">hygienické potřeby, </w:t>
      </w:r>
      <w:r w:rsidRPr="000619B1">
        <w:rPr>
          <w:rFonts w:ascii="Arial" w:hAnsi="Arial" w:cs="Arial"/>
          <w:color w:val="000000" w:themeColor="text1"/>
          <w:sz w:val="22"/>
          <w:szCs w:val="22"/>
        </w:rPr>
        <w:t xml:space="preserve">nábytek, </w:t>
      </w:r>
      <w:r w:rsidR="004D6C18">
        <w:rPr>
          <w:rFonts w:ascii="Arial" w:hAnsi="Arial" w:cs="Arial"/>
          <w:color w:val="000000" w:themeColor="text1"/>
          <w:sz w:val="22"/>
          <w:szCs w:val="22"/>
        </w:rPr>
        <w:t>kuchyňka pro OSPOD (41.503</w:t>
      </w:r>
      <w:r>
        <w:rPr>
          <w:rFonts w:ascii="Arial" w:hAnsi="Arial" w:cs="Arial"/>
          <w:color w:val="000000" w:themeColor="text1"/>
          <w:sz w:val="22"/>
          <w:szCs w:val="22"/>
        </w:rPr>
        <w:t>), pokládka koberců na OKVM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011 a personální oddělení), OF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111), OSA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205 a 206), pokládka podlahové krytiny – rohože do informací Radnice</w:t>
      </w:r>
      <w:r w:rsidRPr="000619B1">
        <w:rPr>
          <w:rFonts w:ascii="Arial" w:hAnsi="Arial" w:cs="Arial"/>
          <w:color w:val="000000" w:themeColor="text1"/>
          <w:sz w:val="22"/>
          <w:szCs w:val="22"/>
        </w:rPr>
        <w:t xml:space="preserve">, kancelářská křesla, mobilní telefony, </w:t>
      </w:r>
      <w:r>
        <w:rPr>
          <w:rFonts w:ascii="Arial" w:hAnsi="Arial" w:cs="Arial"/>
          <w:color w:val="000000" w:themeColor="text1"/>
          <w:sz w:val="22"/>
          <w:szCs w:val="22"/>
        </w:rPr>
        <w:t xml:space="preserve">vysavač, ledničky </w:t>
      </w:r>
      <w:r>
        <w:rPr>
          <w:rFonts w:ascii="Arial" w:hAnsi="Arial" w:cs="Arial"/>
          <w:color w:val="000000" w:themeColor="text1"/>
          <w:sz w:val="22"/>
          <w:szCs w:val="22"/>
        </w:rPr>
        <w:br/>
        <w:t xml:space="preserve">a </w:t>
      </w:r>
      <w:r w:rsidRPr="000619B1">
        <w:rPr>
          <w:rFonts w:ascii="Arial" w:hAnsi="Arial" w:cs="Arial"/>
          <w:color w:val="000000" w:themeColor="text1"/>
          <w:sz w:val="22"/>
          <w:szCs w:val="22"/>
        </w:rPr>
        <w:t>kávovary</w:t>
      </w:r>
      <w:r>
        <w:rPr>
          <w:rFonts w:ascii="Arial" w:hAnsi="Arial" w:cs="Arial"/>
          <w:color w:val="000000" w:themeColor="text1"/>
          <w:sz w:val="22"/>
          <w:szCs w:val="22"/>
        </w:rPr>
        <w:t>, záloha na vybavení podatelny, …</w:t>
      </w:r>
      <w:r w:rsidRPr="000619B1">
        <w:rPr>
          <w:rFonts w:ascii="Arial" w:hAnsi="Arial" w:cs="Arial"/>
          <w:color w:val="000000" w:themeColor="text1"/>
          <w:sz w:val="22"/>
          <w:szCs w:val="22"/>
        </w:rPr>
        <w:t xml:space="preserve"> (</w:t>
      </w:r>
      <w:r>
        <w:rPr>
          <w:rFonts w:ascii="Arial" w:hAnsi="Arial" w:cs="Arial"/>
          <w:color w:val="000000" w:themeColor="text1"/>
          <w:sz w:val="22"/>
          <w:szCs w:val="22"/>
        </w:rPr>
        <w:t>718.658,18</w:t>
      </w:r>
      <w:r w:rsidRPr="000619B1">
        <w:rPr>
          <w:rFonts w:ascii="Arial" w:hAnsi="Arial" w:cs="Arial"/>
          <w:color w:val="000000" w:themeColor="text1"/>
          <w:sz w:val="22"/>
          <w:szCs w:val="22"/>
        </w:rPr>
        <w:t>), nákup materiálu – papíry, hygienické</w:t>
      </w:r>
      <w:r>
        <w:rPr>
          <w:rFonts w:ascii="Arial" w:hAnsi="Arial" w:cs="Arial"/>
          <w:color w:val="000000" w:themeColor="text1"/>
          <w:sz w:val="22"/>
          <w:szCs w:val="22"/>
        </w:rPr>
        <w:t xml:space="preserve"> </w:t>
      </w:r>
      <w:r>
        <w:rPr>
          <w:rFonts w:ascii="Arial" w:hAnsi="Arial" w:cs="Arial"/>
          <w:color w:val="000000" w:themeColor="text1"/>
          <w:sz w:val="22"/>
          <w:szCs w:val="22"/>
        </w:rPr>
        <w:br/>
      </w:r>
      <w:r w:rsidRPr="000619B1">
        <w:rPr>
          <w:rFonts w:ascii="Arial" w:hAnsi="Arial" w:cs="Arial"/>
          <w:color w:val="000000" w:themeColor="text1"/>
          <w:sz w:val="22"/>
          <w:szCs w:val="22"/>
        </w:rPr>
        <w:t xml:space="preserve">a kancelářské potřeby, kytice, razítka, </w:t>
      </w:r>
      <w:r>
        <w:rPr>
          <w:rFonts w:ascii="Arial" w:hAnsi="Arial" w:cs="Arial"/>
          <w:color w:val="000000" w:themeColor="text1"/>
          <w:sz w:val="22"/>
          <w:szCs w:val="22"/>
        </w:rPr>
        <w:t>čipy, tiskopisy myslivosti a rybářství, plomby k označení ulovené zvěře, tiskopisy a obaly pro matriku, vybavení nádobím do kuchyněk I. a II. patro Radnice, tonery do frankovacích strojů, Led žárovky a trubice do kanceláří, … (940.482,66</w:t>
      </w:r>
      <w:r w:rsidRPr="000619B1">
        <w:rPr>
          <w:rFonts w:ascii="Arial" w:hAnsi="Arial" w:cs="Arial"/>
          <w:color w:val="000000" w:themeColor="text1"/>
          <w:sz w:val="22"/>
          <w:szCs w:val="22"/>
        </w:rPr>
        <w:t>), spotřeba vody (</w:t>
      </w:r>
      <w:r>
        <w:rPr>
          <w:rFonts w:ascii="Arial" w:hAnsi="Arial" w:cs="Arial"/>
          <w:color w:val="000000" w:themeColor="text1"/>
          <w:sz w:val="22"/>
          <w:szCs w:val="22"/>
        </w:rPr>
        <w:t>525.106,94</w:t>
      </w:r>
      <w:r w:rsidRPr="000619B1">
        <w:rPr>
          <w:rFonts w:ascii="Arial" w:hAnsi="Arial" w:cs="Arial"/>
          <w:color w:val="000000" w:themeColor="text1"/>
          <w:sz w:val="22"/>
          <w:szCs w:val="22"/>
        </w:rPr>
        <w:t>), spotřeba tepla (</w:t>
      </w:r>
      <w:r>
        <w:rPr>
          <w:rFonts w:ascii="Arial" w:hAnsi="Arial" w:cs="Arial"/>
          <w:color w:val="000000" w:themeColor="text1"/>
          <w:sz w:val="22"/>
          <w:szCs w:val="22"/>
        </w:rPr>
        <w:t>3.001.075,04</w:t>
      </w:r>
      <w:r w:rsidRPr="000619B1">
        <w:rPr>
          <w:rFonts w:ascii="Arial" w:hAnsi="Arial" w:cs="Arial"/>
          <w:color w:val="000000" w:themeColor="text1"/>
          <w:sz w:val="22"/>
          <w:szCs w:val="22"/>
        </w:rPr>
        <w:t xml:space="preserve">), spotřeba el. </w:t>
      </w:r>
      <w:proofErr w:type="gramStart"/>
      <w:r w:rsidRPr="000619B1">
        <w:rPr>
          <w:rFonts w:ascii="Arial" w:hAnsi="Arial" w:cs="Arial"/>
          <w:color w:val="000000" w:themeColor="text1"/>
          <w:sz w:val="22"/>
          <w:szCs w:val="22"/>
        </w:rPr>
        <w:t>energie</w:t>
      </w:r>
      <w:proofErr w:type="gramEnd"/>
      <w:r w:rsidRPr="000619B1">
        <w:rPr>
          <w:rFonts w:ascii="Arial" w:hAnsi="Arial" w:cs="Arial"/>
          <w:color w:val="000000" w:themeColor="text1"/>
          <w:sz w:val="22"/>
          <w:szCs w:val="22"/>
        </w:rPr>
        <w:t xml:space="preserve"> (</w:t>
      </w:r>
      <w:r>
        <w:rPr>
          <w:rFonts w:ascii="Arial" w:hAnsi="Arial" w:cs="Arial"/>
          <w:color w:val="000000" w:themeColor="text1"/>
          <w:sz w:val="22"/>
          <w:szCs w:val="22"/>
        </w:rPr>
        <w:t>1.902.395,63</w:t>
      </w:r>
      <w:r w:rsidRPr="000619B1">
        <w:rPr>
          <w:rFonts w:ascii="Arial" w:hAnsi="Arial" w:cs="Arial"/>
          <w:color w:val="000000" w:themeColor="text1"/>
          <w:sz w:val="22"/>
          <w:szCs w:val="22"/>
        </w:rPr>
        <w:t>), PHM (</w:t>
      </w:r>
      <w:r>
        <w:rPr>
          <w:rFonts w:ascii="Arial" w:hAnsi="Arial" w:cs="Arial"/>
          <w:color w:val="000000" w:themeColor="text1"/>
          <w:sz w:val="22"/>
          <w:szCs w:val="22"/>
        </w:rPr>
        <w:t>133.052,08</w:t>
      </w:r>
      <w:r w:rsidRPr="000619B1">
        <w:rPr>
          <w:rFonts w:ascii="Arial" w:hAnsi="Arial" w:cs="Arial"/>
          <w:color w:val="000000" w:themeColor="text1"/>
          <w:sz w:val="22"/>
          <w:szCs w:val="22"/>
        </w:rPr>
        <w:t>), služby pošt (</w:t>
      </w:r>
      <w:r>
        <w:rPr>
          <w:rFonts w:ascii="Arial" w:hAnsi="Arial" w:cs="Arial"/>
          <w:color w:val="000000" w:themeColor="text1"/>
          <w:sz w:val="22"/>
          <w:szCs w:val="22"/>
        </w:rPr>
        <w:t>3.342.378,57)</w:t>
      </w:r>
      <w:r w:rsidRPr="000619B1">
        <w:rPr>
          <w:rFonts w:ascii="Arial" w:hAnsi="Arial" w:cs="Arial"/>
          <w:color w:val="000000" w:themeColor="text1"/>
          <w:sz w:val="22"/>
          <w:szCs w:val="22"/>
        </w:rPr>
        <w:t>, internet (</w:t>
      </w:r>
      <w:r>
        <w:rPr>
          <w:rFonts w:ascii="Arial" w:hAnsi="Arial" w:cs="Arial"/>
          <w:color w:val="000000" w:themeColor="text1"/>
          <w:sz w:val="22"/>
          <w:szCs w:val="22"/>
        </w:rPr>
        <w:t>104.827,06)</w:t>
      </w:r>
      <w:r w:rsidRPr="000619B1">
        <w:rPr>
          <w:rFonts w:ascii="Arial" w:hAnsi="Arial" w:cs="Arial"/>
          <w:color w:val="000000" w:themeColor="text1"/>
          <w:sz w:val="22"/>
          <w:szCs w:val="22"/>
        </w:rPr>
        <w:t xml:space="preserve">, nájemné – kontejnery ke skartaci, zařízení </w:t>
      </w:r>
      <w:proofErr w:type="spellStart"/>
      <w:r w:rsidRPr="000619B1">
        <w:rPr>
          <w:rFonts w:ascii="Arial" w:hAnsi="Arial" w:cs="Arial"/>
          <w:color w:val="000000" w:themeColor="text1"/>
          <w:sz w:val="22"/>
          <w:szCs w:val="22"/>
        </w:rPr>
        <w:t>ePasy</w:t>
      </w:r>
      <w:proofErr w:type="spellEnd"/>
      <w:r w:rsidRPr="000619B1">
        <w:rPr>
          <w:rFonts w:ascii="Arial" w:hAnsi="Arial" w:cs="Arial"/>
          <w:color w:val="000000" w:themeColor="text1"/>
          <w:sz w:val="22"/>
          <w:szCs w:val="22"/>
        </w:rPr>
        <w:t xml:space="preserve"> (</w:t>
      </w:r>
      <w:r>
        <w:rPr>
          <w:rFonts w:ascii="Arial" w:hAnsi="Arial" w:cs="Arial"/>
          <w:color w:val="000000" w:themeColor="text1"/>
          <w:sz w:val="22"/>
          <w:szCs w:val="22"/>
        </w:rPr>
        <w:t>108.406,32</w:t>
      </w:r>
      <w:r w:rsidRPr="000619B1">
        <w:rPr>
          <w:rFonts w:ascii="Arial" w:hAnsi="Arial" w:cs="Arial"/>
          <w:color w:val="000000" w:themeColor="text1"/>
          <w:sz w:val="22"/>
          <w:szCs w:val="22"/>
        </w:rPr>
        <w:t>), právní služby (</w:t>
      </w:r>
      <w:r>
        <w:rPr>
          <w:rFonts w:ascii="Arial" w:hAnsi="Arial" w:cs="Arial"/>
          <w:color w:val="000000" w:themeColor="text1"/>
          <w:sz w:val="22"/>
          <w:szCs w:val="22"/>
        </w:rPr>
        <w:t>164.160,-)</w:t>
      </w:r>
      <w:r w:rsidRPr="000619B1">
        <w:rPr>
          <w:rFonts w:ascii="Arial" w:hAnsi="Arial" w:cs="Arial"/>
          <w:color w:val="000000" w:themeColor="text1"/>
          <w:sz w:val="22"/>
          <w:szCs w:val="22"/>
        </w:rPr>
        <w:t>, zpracování dat</w:t>
      </w:r>
      <w:r>
        <w:rPr>
          <w:rFonts w:ascii="Arial" w:hAnsi="Arial" w:cs="Arial"/>
          <w:color w:val="000000" w:themeColor="text1"/>
          <w:sz w:val="22"/>
          <w:szCs w:val="22"/>
        </w:rPr>
        <w:t xml:space="preserve"> – služby </w:t>
      </w:r>
      <w:proofErr w:type="spellStart"/>
      <w:r>
        <w:rPr>
          <w:rFonts w:ascii="Arial" w:hAnsi="Arial" w:cs="Arial"/>
          <w:color w:val="000000" w:themeColor="text1"/>
          <w:sz w:val="22"/>
          <w:szCs w:val="22"/>
        </w:rPr>
        <w:t>Benchmarkingu</w:t>
      </w:r>
      <w:proofErr w:type="spellEnd"/>
      <w:r>
        <w:rPr>
          <w:rFonts w:ascii="Arial" w:hAnsi="Arial" w:cs="Arial"/>
          <w:color w:val="000000" w:themeColor="text1"/>
          <w:sz w:val="22"/>
          <w:szCs w:val="22"/>
        </w:rPr>
        <w:t>, časové razítka, certifikáty, …</w:t>
      </w:r>
      <w:r w:rsidRPr="000619B1">
        <w:rPr>
          <w:rFonts w:ascii="Arial" w:hAnsi="Arial" w:cs="Arial"/>
          <w:color w:val="000000" w:themeColor="text1"/>
          <w:sz w:val="22"/>
          <w:szCs w:val="22"/>
        </w:rPr>
        <w:t xml:space="preserve"> (</w:t>
      </w:r>
      <w:r>
        <w:rPr>
          <w:rFonts w:ascii="Arial" w:hAnsi="Arial" w:cs="Arial"/>
          <w:color w:val="000000" w:themeColor="text1"/>
          <w:sz w:val="22"/>
          <w:szCs w:val="22"/>
        </w:rPr>
        <w:t>257.284,20</w:t>
      </w:r>
      <w:r w:rsidRPr="000619B1">
        <w:rPr>
          <w:rFonts w:ascii="Arial" w:hAnsi="Arial" w:cs="Arial"/>
          <w:color w:val="000000" w:themeColor="text1"/>
          <w:sz w:val="22"/>
          <w:szCs w:val="22"/>
        </w:rPr>
        <w:t xml:space="preserve">), nákup služeb – úklid, revize, servis kopírek a vozidel, </w:t>
      </w:r>
      <w:r>
        <w:rPr>
          <w:rFonts w:ascii="Arial" w:hAnsi="Arial" w:cs="Arial"/>
          <w:color w:val="000000" w:themeColor="text1"/>
          <w:sz w:val="22"/>
          <w:szCs w:val="22"/>
        </w:rPr>
        <w:t xml:space="preserve">servis klimatizací, </w:t>
      </w:r>
      <w:proofErr w:type="spellStart"/>
      <w:r>
        <w:rPr>
          <w:rFonts w:ascii="Arial" w:hAnsi="Arial" w:cs="Arial"/>
          <w:color w:val="000000" w:themeColor="text1"/>
          <w:sz w:val="22"/>
          <w:szCs w:val="22"/>
        </w:rPr>
        <w:t>rotomatů</w:t>
      </w:r>
      <w:proofErr w:type="spellEnd"/>
      <w:r>
        <w:rPr>
          <w:rFonts w:ascii="Arial" w:hAnsi="Arial" w:cs="Arial"/>
          <w:color w:val="000000" w:themeColor="text1"/>
          <w:sz w:val="22"/>
          <w:szCs w:val="22"/>
        </w:rPr>
        <w:t xml:space="preserve">, kontrolní prohlídka </w:t>
      </w:r>
      <w:proofErr w:type="spellStart"/>
      <w:r>
        <w:rPr>
          <w:rFonts w:ascii="Arial" w:hAnsi="Arial" w:cs="Arial"/>
          <w:color w:val="000000" w:themeColor="text1"/>
          <w:sz w:val="22"/>
          <w:szCs w:val="22"/>
        </w:rPr>
        <w:t>regalů</w:t>
      </w:r>
      <w:proofErr w:type="spellEnd"/>
      <w:r>
        <w:rPr>
          <w:rFonts w:ascii="Arial" w:hAnsi="Arial" w:cs="Arial"/>
          <w:color w:val="000000" w:themeColor="text1"/>
          <w:sz w:val="22"/>
          <w:szCs w:val="22"/>
        </w:rPr>
        <w:t xml:space="preserve">, </w:t>
      </w:r>
      <w:r w:rsidRPr="000619B1">
        <w:rPr>
          <w:rFonts w:ascii="Arial" w:hAnsi="Arial" w:cs="Arial"/>
          <w:color w:val="000000" w:themeColor="text1"/>
          <w:sz w:val="22"/>
          <w:szCs w:val="22"/>
        </w:rPr>
        <w:t>stěhování</w:t>
      </w:r>
      <w:r>
        <w:rPr>
          <w:rFonts w:ascii="Arial" w:hAnsi="Arial" w:cs="Arial"/>
          <w:color w:val="000000" w:themeColor="text1"/>
          <w:sz w:val="22"/>
          <w:szCs w:val="22"/>
        </w:rPr>
        <w:t xml:space="preserve">, </w:t>
      </w:r>
      <w:r w:rsidRPr="000619B1">
        <w:rPr>
          <w:rFonts w:ascii="Arial" w:hAnsi="Arial" w:cs="Arial"/>
          <w:color w:val="000000" w:themeColor="text1"/>
          <w:sz w:val="22"/>
          <w:szCs w:val="22"/>
        </w:rPr>
        <w:t>… (</w:t>
      </w:r>
      <w:r>
        <w:rPr>
          <w:rFonts w:ascii="Arial" w:hAnsi="Arial" w:cs="Arial"/>
          <w:color w:val="000000" w:themeColor="text1"/>
          <w:sz w:val="22"/>
          <w:szCs w:val="22"/>
        </w:rPr>
        <w:t>2.983.189,96</w:t>
      </w:r>
      <w:r w:rsidRPr="000619B1">
        <w:rPr>
          <w:rFonts w:ascii="Arial" w:hAnsi="Arial" w:cs="Arial"/>
          <w:color w:val="000000" w:themeColor="text1"/>
          <w:sz w:val="22"/>
          <w:szCs w:val="22"/>
        </w:rPr>
        <w:t xml:space="preserve">), opravy </w:t>
      </w:r>
      <w:r>
        <w:rPr>
          <w:rFonts w:ascii="Arial" w:hAnsi="Arial" w:cs="Arial"/>
          <w:color w:val="000000" w:themeColor="text1"/>
          <w:sz w:val="22"/>
          <w:szCs w:val="22"/>
        </w:rPr>
        <w:br/>
      </w:r>
      <w:r w:rsidRPr="000619B1">
        <w:rPr>
          <w:rFonts w:ascii="Arial" w:hAnsi="Arial" w:cs="Arial"/>
          <w:color w:val="000000" w:themeColor="text1"/>
          <w:sz w:val="22"/>
          <w:szCs w:val="22"/>
        </w:rPr>
        <w:t xml:space="preserve">a údržby – úprava a výměna osvětlení, opravy vozidel, </w:t>
      </w:r>
      <w:r>
        <w:rPr>
          <w:rFonts w:ascii="Arial" w:hAnsi="Arial" w:cs="Arial"/>
          <w:color w:val="000000" w:themeColor="text1"/>
          <w:sz w:val="22"/>
          <w:szCs w:val="22"/>
        </w:rPr>
        <w:t>malování a stěhování kanceláří na OSA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210, 211 a kuchyňky) na OKVM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011 a personální oddělení), OF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xml:space="preserve">. č. 110 </w:t>
      </w:r>
      <w:r>
        <w:rPr>
          <w:rFonts w:ascii="Arial" w:hAnsi="Arial" w:cs="Arial"/>
          <w:color w:val="000000" w:themeColor="text1"/>
          <w:sz w:val="22"/>
          <w:szCs w:val="22"/>
        </w:rPr>
        <w:br/>
        <w:t>a 111), a OSA (</w:t>
      </w:r>
      <w:proofErr w:type="spellStart"/>
      <w:r>
        <w:rPr>
          <w:rFonts w:ascii="Arial" w:hAnsi="Arial" w:cs="Arial"/>
          <w:color w:val="000000" w:themeColor="text1"/>
          <w:sz w:val="22"/>
          <w:szCs w:val="22"/>
        </w:rPr>
        <w:t>kanc</w:t>
      </w:r>
      <w:proofErr w:type="spellEnd"/>
      <w:r>
        <w:rPr>
          <w:rFonts w:ascii="Arial" w:hAnsi="Arial" w:cs="Arial"/>
          <w:color w:val="000000" w:themeColor="text1"/>
          <w:sz w:val="22"/>
          <w:szCs w:val="22"/>
        </w:rPr>
        <w:t>. č. 205 a 206), výmalba nouzového východu a práce související s otevřením dočasného vchodu do budovy Div</w:t>
      </w:r>
      <w:r w:rsidR="003E26CF">
        <w:rPr>
          <w:rFonts w:ascii="Arial" w:hAnsi="Arial" w:cs="Arial"/>
          <w:color w:val="000000" w:themeColor="text1"/>
          <w:sz w:val="22"/>
          <w:szCs w:val="22"/>
        </w:rPr>
        <w:t>adelní</w:t>
      </w:r>
      <w:r>
        <w:rPr>
          <w:rFonts w:ascii="Arial" w:hAnsi="Arial" w:cs="Arial"/>
          <w:color w:val="000000" w:themeColor="text1"/>
          <w:sz w:val="22"/>
          <w:szCs w:val="22"/>
        </w:rPr>
        <w:t xml:space="preserve"> 1, oprava elektroinstalace v budově Radnice, Div. 1 a Div. 8, dodávka a montáž vnitřních žaluzií na nových oknech OÚPSŘ, oprava patek zábradlí balkonu Radnice, překládka optického kabelu v budově Div</w:t>
      </w:r>
      <w:r w:rsidR="003E26CF">
        <w:rPr>
          <w:rFonts w:ascii="Arial" w:hAnsi="Arial" w:cs="Arial"/>
          <w:color w:val="000000" w:themeColor="text1"/>
          <w:sz w:val="22"/>
          <w:szCs w:val="22"/>
        </w:rPr>
        <w:t>adelní</w:t>
      </w:r>
      <w:r>
        <w:rPr>
          <w:rFonts w:ascii="Arial" w:hAnsi="Arial" w:cs="Arial"/>
          <w:color w:val="000000" w:themeColor="text1"/>
          <w:sz w:val="22"/>
          <w:szCs w:val="22"/>
        </w:rPr>
        <w:t xml:space="preserve"> 1, restaurování kamenných prvků budovy Radnice (dotace ve výši Kč 485.000</w:t>
      </w:r>
      <w:r w:rsidR="003E26CF">
        <w:rPr>
          <w:rFonts w:ascii="Arial" w:hAnsi="Arial" w:cs="Arial"/>
          <w:color w:val="000000" w:themeColor="text1"/>
          <w:sz w:val="22"/>
          <w:szCs w:val="22"/>
        </w:rPr>
        <w:t>,</w:t>
      </w:r>
      <w:r>
        <w:rPr>
          <w:rFonts w:ascii="Arial" w:hAnsi="Arial" w:cs="Arial"/>
          <w:color w:val="000000" w:themeColor="text1"/>
          <w:sz w:val="22"/>
          <w:szCs w:val="22"/>
        </w:rPr>
        <w:t xml:space="preserve"> celkové náklady Kč 705.863,18), výměna oken na budově Radnice, odbor ÚPSŘ (dotace ve výši Kč 435.000, celkové náklady Kč 1.054.515), celkem za opravy </w:t>
      </w:r>
      <w:r>
        <w:rPr>
          <w:rFonts w:ascii="Arial" w:hAnsi="Arial" w:cs="Arial"/>
          <w:color w:val="000000" w:themeColor="text1"/>
          <w:sz w:val="22"/>
          <w:szCs w:val="22"/>
        </w:rPr>
        <w:lastRenderedPageBreak/>
        <w:t>a údržbu (2.807.933,66)</w:t>
      </w:r>
      <w:r w:rsidRPr="000619B1">
        <w:rPr>
          <w:rFonts w:ascii="Arial" w:hAnsi="Arial" w:cs="Arial"/>
          <w:color w:val="000000" w:themeColor="text1"/>
          <w:sz w:val="22"/>
          <w:szCs w:val="22"/>
        </w:rPr>
        <w:t>, pohoštění (</w:t>
      </w:r>
      <w:r>
        <w:rPr>
          <w:rFonts w:ascii="Arial" w:hAnsi="Arial" w:cs="Arial"/>
          <w:color w:val="000000" w:themeColor="text1"/>
          <w:sz w:val="22"/>
          <w:szCs w:val="22"/>
        </w:rPr>
        <w:t>128.819,93)</w:t>
      </w:r>
      <w:r w:rsidRPr="000619B1">
        <w:rPr>
          <w:rFonts w:ascii="Arial" w:hAnsi="Arial" w:cs="Arial"/>
          <w:color w:val="000000" w:themeColor="text1"/>
          <w:sz w:val="22"/>
          <w:szCs w:val="22"/>
        </w:rPr>
        <w:t>, členské příspěvky (3.000), nákup dálničních známek (</w:t>
      </w:r>
      <w:r>
        <w:rPr>
          <w:rFonts w:ascii="Arial" w:hAnsi="Arial" w:cs="Arial"/>
          <w:color w:val="000000" w:themeColor="text1"/>
          <w:sz w:val="22"/>
          <w:szCs w:val="22"/>
        </w:rPr>
        <w:t>5.610</w:t>
      </w:r>
      <w:r w:rsidRPr="000619B1">
        <w:rPr>
          <w:rFonts w:ascii="Arial" w:hAnsi="Arial" w:cs="Arial"/>
          <w:color w:val="000000" w:themeColor="text1"/>
          <w:sz w:val="22"/>
          <w:szCs w:val="22"/>
        </w:rPr>
        <w:t xml:space="preserve">), </w:t>
      </w:r>
      <w:r>
        <w:rPr>
          <w:rFonts w:ascii="Arial" w:hAnsi="Arial" w:cs="Arial"/>
          <w:color w:val="000000" w:themeColor="text1"/>
          <w:sz w:val="22"/>
          <w:szCs w:val="22"/>
        </w:rPr>
        <w:t xml:space="preserve">nákup vozidla </w:t>
      </w:r>
      <w:proofErr w:type="spellStart"/>
      <w:r>
        <w:rPr>
          <w:rFonts w:ascii="Arial" w:hAnsi="Arial" w:cs="Arial"/>
          <w:color w:val="000000" w:themeColor="text1"/>
          <w:sz w:val="22"/>
          <w:szCs w:val="22"/>
        </w:rPr>
        <w:t>Transporter</w:t>
      </w:r>
      <w:proofErr w:type="spellEnd"/>
      <w:r>
        <w:rPr>
          <w:rFonts w:ascii="Arial" w:hAnsi="Arial" w:cs="Arial"/>
          <w:color w:val="000000" w:themeColor="text1"/>
          <w:sz w:val="22"/>
          <w:szCs w:val="22"/>
        </w:rPr>
        <w:t xml:space="preserve"> 6.1 Kombi (1.385.498). </w:t>
      </w:r>
      <w:r w:rsidRPr="000619B1">
        <w:rPr>
          <w:rFonts w:ascii="Arial" w:hAnsi="Arial" w:cs="Arial"/>
          <w:color w:val="000000" w:themeColor="text1"/>
          <w:sz w:val="22"/>
          <w:szCs w:val="22"/>
        </w:rPr>
        <w:t xml:space="preserve"> </w:t>
      </w:r>
    </w:p>
    <w:p w:rsidR="001F3617" w:rsidRPr="004B5DEF" w:rsidRDefault="001F3617" w:rsidP="001F3617">
      <w:pPr>
        <w:pStyle w:val="Zpat"/>
        <w:tabs>
          <w:tab w:val="clear" w:pos="4536"/>
          <w:tab w:val="clear" w:pos="9072"/>
        </w:tabs>
        <w:jc w:val="both"/>
        <w:rPr>
          <w:rFonts w:ascii="Arial" w:hAnsi="Arial" w:cs="Arial"/>
          <w:color w:val="000000" w:themeColor="text1"/>
          <w:sz w:val="22"/>
          <w:szCs w:val="22"/>
        </w:rPr>
      </w:pPr>
      <w:proofErr w:type="spellStart"/>
      <w:r w:rsidRPr="000619B1">
        <w:rPr>
          <w:rFonts w:ascii="Arial" w:hAnsi="Arial" w:cs="Arial"/>
          <w:b/>
          <w:bCs/>
          <w:i/>
          <w:color w:val="000000" w:themeColor="text1"/>
          <w:sz w:val="22"/>
          <w:szCs w:val="22"/>
        </w:rPr>
        <w:t>org</w:t>
      </w:r>
      <w:proofErr w:type="spellEnd"/>
      <w:r w:rsidRPr="000619B1">
        <w:rPr>
          <w:rFonts w:ascii="Arial" w:hAnsi="Arial" w:cs="Arial"/>
          <w:b/>
          <w:bCs/>
          <w:i/>
          <w:color w:val="000000" w:themeColor="text1"/>
          <w:sz w:val="22"/>
          <w:szCs w:val="22"/>
        </w:rPr>
        <w:t>. 3381</w:t>
      </w:r>
      <w:r w:rsidRPr="000619B1">
        <w:rPr>
          <w:rFonts w:ascii="Arial" w:hAnsi="Arial" w:cs="Arial"/>
          <w:b/>
          <w:bCs/>
          <w:color w:val="000000" w:themeColor="text1"/>
          <w:sz w:val="22"/>
          <w:szCs w:val="22"/>
        </w:rPr>
        <w:t xml:space="preserve"> </w:t>
      </w:r>
      <w:r w:rsidRPr="000619B1">
        <w:rPr>
          <w:rFonts w:ascii="Arial" w:hAnsi="Arial" w:cs="Arial"/>
          <w:color w:val="000000" w:themeColor="text1"/>
          <w:sz w:val="22"/>
          <w:szCs w:val="22"/>
        </w:rPr>
        <w:t>– ú</w:t>
      </w:r>
      <w:r w:rsidRPr="000619B1">
        <w:rPr>
          <w:rFonts w:ascii="Arial" w:hAnsi="Arial" w:cs="Arial"/>
          <w:bCs/>
          <w:color w:val="000000" w:themeColor="text1"/>
          <w:sz w:val="22"/>
          <w:szCs w:val="22"/>
        </w:rPr>
        <w:t>sek informatiky</w:t>
      </w:r>
      <w:r w:rsidRPr="000619B1">
        <w:rPr>
          <w:rFonts w:ascii="Arial" w:hAnsi="Arial" w:cs="Arial"/>
          <w:color w:val="000000" w:themeColor="text1"/>
          <w:sz w:val="22"/>
          <w:szCs w:val="22"/>
        </w:rPr>
        <w:t xml:space="preserve"> – výdaje organizace byly použity na nákup tiskáren, </w:t>
      </w:r>
      <w:r>
        <w:rPr>
          <w:rFonts w:ascii="Arial" w:hAnsi="Arial" w:cs="Arial"/>
          <w:color w:val="000000" w:themeColor="text1"/>
          <w:sz w:val="22"/>
          <w:szCs w:val="22"/>
        </w:rPr>
        <w:t xml:space="preserve">notebooků, záložních zdrojů, </w:t>
      </w:r>
      <w:r w:rsidRPr="000619B1">
        <w:rPr>
          <w:rFonts w:ascii="Arial" w:hAnsi="Arial" w:cs="Arial"/>
          <w:color w:val="000000" w:themeColor="text1"/>
          <w:sz w:val="22"/>
          <w:szCs w:val="22"/>
        </w:rPr>
        <w:t xml:space="preserve">kopírek, </w:t>
      </w:r>
      <w:r>
        <w:rPr>
          <w:rFonts w:ascii="Arial" w:hAnsi="Arial" w:cs="Arial"/>
          <w:color w:val="000000" w:themeColor="text1"/>
          <w:sz w:val="22"/>
          <w:szCs w:val="22"/>
        </w:rPr>
        <w:t>monitorů, 170 ks tokenů, dodávky a montáž technologie CCTV pro web kameru, rackové skříně s příslušenstvím, … (485.703,22),</w:t>
      </w:r>
      <w:r w:rsidRPr="000619B1">
        <w:rPr>
          <w:rFonts w:ascii="Arial" w:hAnsi="Arial" w:cs="Arial"/>
          <w:color w:val="000000" w:themeColor="text1"/>
          <w:sz w:val="22"/>
          <w:szCs w:val="22"/>
        </w:rPr>
        <w:t xml:space="preserve"> nákup materiálu – tonery (i pro NCNJ </w:t>
      </w:r>
      <w:r>
        <w:rPr>
          <w:rFonts w:ascii="Arial" w:hAnsi="Arial" w:cs="Arial"/>
          <w:color w:val="000000" w:themeColor="text1"/>
          <w:sz w:val="22"/>
          <w:szCs w:val="22"/>
        </w:rPr>
        <w:br/>
      </w:r>
      <w:r w:rsidRPr="000619B1">
        <w:rPr>
          <w:rFonts w:ascii="Arial" w:hAnsi="Arial" w:cs="Arial"/>
          <w:color w:val="000000" w:themeColor="text1"/>
          <w:sz w:val="22"/>
          <w:szCs w:val="22"/>
        </w:rPr>
        <w:t xml:space="preserve">a </w:t>
      </w:r>
      <w:proofErr w:type="spellStart"/>
      <w:r w:rsidRPr="000619B1">
        <w:rPr>
          <w:rFonts w:ascii="Arial" w:hAnsi="Arial" w:cs="Arial"/>
          <w:color w:val="000000" w:themeColor="text1"/>
          <w:sz w:val="22"/>
          <w:szCs w:val="22"/>
        </w:rPr>
        <w:t>ProSenior</w:t>
      </w:r>
      <w:proofErr w:type="spellEnd"/>
      <w:r w:rsidRPr="000619B1">
        <w:rPr>
          <w:rFonts w:ascii="Arial" w:hAnsi="Arial" w:cs="Arial"/>
          <w:color w:val="000000" w:themeColor="text1"/>
          <w:sz w:val="22"/>
          <w:szCs w:val="22"/>
        </w:rPr>
        <w:t>)</w:t>
      </w:r>
      <w:r>
        <w:rPr>
          <w:rFonts w:ascii="Arial" w:hAnsi="Arial" w:cs="Arial"/>
          <w:color w:val="000000" w:themeColor="text1"/>
          <w:sz w:val="22"/>
          <w:szCs w:val="22"/>
        </w:rPr>
        <w:t xml:space="preserve">, ergo myše, klávesnice, </w:t>
      </w:r>
      <w:proofErr w:type="spellStart"/>
      <w:r>
        <w:rPr>
          <w:rFonts w:ascii="Arial" w:hAnsi="Arial" w:cs="Arial"/>
          <w:color w:val="000000" w:themeColor="text1"/>
          <w:sz w:val="22"/>
          <w:szCs w:val="22"/>
        </w:rPr>
        <w:t>flash</w:t>
      </w:r>
      <w:proofErr w:type="spellEnd"/>
      <w:r>
        <w:rPr>
          <w:rFonts w:ascii="Arial" w:hAnsi="Arial" w:cs="Arial"/>
          <w:color w:val="000000" w:themeColor="text1"/>
          <w:sz w:val="22"/>
          <w:szCs w:val="22"/>
        </w:rPr>
        <w:t xml:space="preserve">, … (134.820,84), </w:t>
      </w:r>
      <w:r w:rsidRPr="000619B1">
        <w:rPr>
          <w:rFonts w:ascii="Arial" w:hAnsi="Arial" w:cs="Arial"/>
          <w:color w:val="000000" w:themeColor="text1"/>
          <w:sz w:val="22"/>
          <w:szCs w:val="22"/>
        </w:rPr>
        <w:t>nájemné – datové úložiště E-ZAK (</w:t>
      </w:r>
      <w:r>
        <w:rPr>
          <w:rFonts w:ascii="Arial" w:hAnsi="Arial" w:cs="Arial"/>
          <w:color w:val="000000" w:themeColor="text1"/>
          <w:sz w:val="22"/>
          <w:szCs w:val="22"/>
        </w:rPr>
        <w:t>29.040</w:t>
      </w:r>
      <w:r w:rsidRPr="000619B1">
        <w:rPr>
          <w:rFonts w:ascii="Arial" w:hAnsi="Arial" w:cs="Arial"/>
          <w:color w:val="000000" w:themeColor="text1"/>
          <w:sz w:val="22"/>
          <w:szCs w:val="22"/>
        </w:rPr>
        <w:t xml:space="preserve">), </w:t>
      </w:r>
      <w:r>
        <w:rPr>
          <w:rFonts w:ascii="Arial" w:hAnsi="Arial" w:cs="Arial"/>
          <w:color w:val="000000" w:themeColor="text1"/>
          <w:sz w:val="22"/>
          <w:szCs w:val="22"/>
        </w:rPr>
        <w:t>z</w:t>
      </w:r>
      <w:r w:rsidRPr="000619B1">
        <w:rPr>
          <w:rFonts w:ascii="Arial" w:hAnsi="Arial" w:cs="Arial"/>
          <w:color w:val="000000" w:themeColor="text1"/>
          <w:sz w:val="22"/>
          <w:szCs w:val="22"/>
        </w:rPr>
        <w:t xml:space="preserve">pracování dat – uživatelská a technická podpora, </w:t>
      </w:r>
      <w:r>
        <w:rPr>
          <w:rFonts w:ascii="Arial" w:hAnsi="Arial" w:cs="Arial"/>
          <w:color w:val="000000" w:themeColor="text1"/>
          <w:sz w:val="22"/>
          <w:szCs w:val="22"/>
        </w:rPr>
        <w:t xml:space="preserve">grafické vytvoření webových stránek </w:t>
      </w:r>
      <w:proofErr w:type="spellStart"/>
      <w:r>
        <w:rPr>
          <w:rFonts w:ascii="Arial" w:hAnsi="Arial" w:cs="Arial"/>
          <w:color w:val="000000" w:themeColor="text1"/>
          <w:sz w:val="22"/>
          <w:szCs w:val="22"/>
        </w:rPr>
        <w:t>ProSenior</w:t>
      </w:r>
      <w:proofErr w:type="spellEnd"/>
      <w:r>
        <w:rPr>
          <w:rFonts w:ascii="Arial" w:hAnsi="Arial" w:cs="Arial"/>
          <w:color w:val="000000" w:themeColor="text1"/>
          <w:sz w:val="22"/>
          <w:szCs w:val="22"/>
        </w:rPr>
        <w:t xml:space="preserve"> (53.240,-), </w:t>
      </w:r>
      <w:r w:rsidRPr="000619B1">
        <w:rPr>
          <w:rFonts w:ascii="Arial" w:hAnsi="Arial" w:cs="Arial"/>
          <w:color w:val="000000" w:themeColor="text1"/>
          <w:sz w:val="22"/>
          <w:szCs w:val="22"/>
        </w:rPr>
        <w:t>řešitelský servis, aktualizace (</w:t>
      </w:r>
      <w:r>
        <w:rPr>
          <w:rFonts w:ascii="Arial" w:hAnsi="Arial" w:cs="Arial"/>
          <w:color w:val="000000" w:themeColor="text1"/>
          <w:sz w:val="22"/>
          <w:szCs w:val="22"/>
        </w:rPr>
        <w:t>2.699.323,79</w:t>
      </w:r>
      <w:r w:rsidRPr="000619B1">
        <w:rPr>
          <w:rFonts w:ascii="Arial" w:hAnsi="Arial" w:cs="Arial"/>
          <w:color w:val="000000" w:themeColor="text1"/>
          <w:sz w:val="22"/>
          <w:szCs w:val="22"/>
        </w:rPr>
        <w:t xml:space="preserve">), </w:t>
      </w:r>
      <w:r>
        <w:rPr>
          <w:rFonts w:ascii="Arial" w:hAnsi="Arial" w:cs="Arial"/>
          <w:color w:val="000000" w:themeColor="text1"/>
          <w:sz w:val="22"/>
          <w:szCs w:val="22"/>
        </w:rPr>
        <w:t>inve</w:t>
      </w:r>
      <w:r w:rsidRPr="000619B1">
        <w:rPr>
          <w:rFonts w:ascii="Arial" w:hAnsi="Arial" w:cs="Arial"/>
          <w:color w:val="000000" w:themeColor="text1"/>
          <w:sz w:val="22"/>
          <w:szCs w:val="22"/>
        </w:rPr>
        <w:t xml:space="preserve">stice – nákup nového </w:t>
      </w:r>
      <w:r>
        <w:rPr>
          <w:rFonts w:ascii="Arial" w:hAnsi="Arial" w:cs="Arial"/>
          <w:color w:val="000000" w:themeColor="text1"/>
          <w:sz w:val="22"/>
          <w:szCs w:val="22"/>
        </w:rPr>
        <w:t xml:space="preserve">SW </w:t>
      </w:r>
      <w:r w:rsidRPr="000619B1">
        <w:rPr>
          <w:rFonts w:ascii="Arial" w:hAnsi="Arial" w:cs="Arial"/>
          <w:color w:val="000000" w:themeColor="text1"/>
          <w:sz w:val="22"/>
          <w:szCs w:val="22"/>
        </w:rPr>
        <w:t xml:space="preserve">IS VERA </w:t>
      </w:r>
      <w:r w:rsidRPr="004B5DEF">
        <w:rPr>
          <w:rFonts w:ascii="Arial" w:hAnsi="Arial" w:cs="Arial"/>
          <w:color w:val="000000" w:themeColor="text1"/>
          <w:sz w:val="22"/>
          <w:szCs w:val="22"/>
        </w:rPr>
        <w:t xml:space="preserve">Radnice </w:t>
      </w:r>
      <w:r>
        <w:rPr>
          <w:rFonts w:ascii="Arial" w:hAnsi="Arial" w:cs="Arial"/>
          <w:color w:val="000000" w:themeColor="text1"/>
          <w:sz w:val="22"/>
          <w:szCs w:val="22"/>
        </w:rPr>
        <w:t>(</w:t>
      </w:r>
      <w:r w:rsidRPr="004B5DEF">
        <w:rPr>
          <w:rFonts w:ascii="Arial" w:hAnsi="Arial" w:cs="Arial"/>
          <w:color w:val="000000" w:themeColor="text1"/>
          <w:sz w:val="22"/>
          <w:szCs w:val="22"/>
        </w:rPr>
        <w:t xml:space="preserve">úhrada 3. splátky ve výši </w:t>
      </w:r>
      <w:r w:rsidR="004D6C18">
        <w:rPr>
          <w:rFonts w:ascii="Arial" w:hAnsi="Arial" w:cs="Arial"/>
          <w:color w:val="000000" w:themeColor="text1"/>
          <w:sz w:val="22"/>
          <w:szCs w:val="22"/>
        </w:rPr>
        <w:t>Kč 1.162.810</w:t>
      </w:r>
      <w:r w:rsidRPr="004B5DEF">
        <w:rPr>
          <w:rFonts w:ascii="Arial" w:hAnsi="Arial" w:cs="Arial"/>
          <w:color w:val="000000" w:themeColor="text1"/>
          <w:sz w:val="22"/>
          <w:szCs w:val="22"/>
        </w:rPr>
        <w:t>, celkem bude 5 splátek</w:t>
      </w:r>
      <w:r>
        <w:rPr>
          <w:rFonts w:ascii="Arial" w:hAnsi="Arial" w:cs="Arial"/>
          <w:color w:val="000000" w:themeColor="text1"/>
          <w:sz w:val="22"/>
          <w:szCs w:val="22"/>
        </w:rPr>
        <w:t>)</w:t>
      </w:r>
      <w:r w:rsidRPr="004B5DEF">
        <w:rPr>
          <w:rFonts w:ascii="Arial" w:hAnsi="Arial" w:cs="Arial"/>
          <w:color w:val="000000" w:themeColor="text1"/>
          <w:sz w:val="22"/>
          <w:szCs w:val="22"/>
        </w:rPr>
        <w:t xml:space="preserve">, </w:t>
      </w:r>
      <w:r>
        <w:rPr>
          <w:rFonts w:ascii="Arial" w:hAnsi="Arial" w:cs="Arial"/>
          <w:color w:val="000000" w:themeColor="text1"/>
          <w:sz w:val="22"/>
          <w:szCs w:val="22"/>
        </w:rPr>
        <w:t>pořízení velkoformátové tiskárny (59.292), montáž kamerového systému na Radnici a poplachového systému na Div. 1 (195.187,52), dodávka výpočetní techniky pro OÚPSŘ byla realizována z dotace v celkové výši Kč 702.495,75.</w:t>
      </w:r>
      <w:r w:rsidRPr="004B5DEF">
        <w:rPr>
          <w:rFonts w:ascii="Arial" w:hAnsi="Arial" w:cs="Arial"/>
          <w:color w:val="000000" w:themeColor="text1"/>
          <w:sz w:val="22"/>
          <w:szCs w:val="22"/>
        </w:rPr>
        <w:t xml:space="preserve"> </w:t>
      </w:r>
    </w:p>
    <w:p w:rsidR="001F3617" w:rsidRPr="000619B1" w:rsidRDefault="001F3617" w:rsidP="001F3617">
      <w:pPr>
        <w:pStyle w:val="Zkladntext"/>
        <w:rPr>
          <w:rFonts w:ascii="Arial" w:hAnsi="Arial" w:cs="Arial"/>
          <w:color w:val="000000" w:themeColor="text1"/>
          <w:sz w:val="22"/>
          <w:szCs w:val="22"/>
        </w:rPr>
      </w:pPr>
      <w:proofErr w:type="spellStart"/>
      <w:r w:rsidRPr="000619B1">
        <w:rPr>
          <w:rFonts w:ascii="Arial" w:hAnsi="Arial" w:cs="Arial"/>
          <w:b/>
          <w:bCs/>
          <w:i/>
          <w:color w:val="000000" w:themeColor="text1"/>
          <w:sz w:val="22"/>
          <w:szCs w:val="22"/>
        </w:rPr>
        <w:t>org</w:t>
      </w:r>
      <w:proofErr w:type="spellEnd"/>
      <w:r w:rsidRPr="000619B1">
        <w:rPr>
          <w:rFonts w:ascii="Arial" w:hAnsi="Arial" w:cs="Arial"/>
          <w:b/>
          <w:bCs/>
          <w:i/>
          <w:color w:val="000000" w:themeColor="text1"/>
          <w:sz w:val="22"/>
          <w:szCs w:val="22"/>
        </w:rPr>
        <w:t>. 7381 a 8381</w:t>
      </w:r>
      <w:r w:rsidRPr="000619B1">
        <w:rPr>
          <w:rFonts w:ascii="Arial" w:hAnsi="Arial" w:cs="Arial"/>
          <w:b/>
          <w:bCs/>
          <w:color w:val="000000" w:themeColor="text1"/>
          <w:sz w:val="22"/>
          <w:szCs w:val="22"/>
        </w:rPr>
        <w:t xml:space="preserve"> </w:t>
      </w:r>
      <w:r w:rsidRPr="000619B1">
        <w:rPr>
          <w:rFonts w:ascii="Arial" w:hAnsi="Arial" w:cs="Arial"/>
          <w:color w:val="000000" w:themeColor="text1"/>
          <w:sz w:val="22"/>
          <w:szCs w:val="22"/>
        </w:rPr>
        <w:t>– mobilní telefony a pevné linky – sledují výdaje na nákup služeb telekomunikací, které jsou z části kryté příjmy za soukromé telefonní hovory zaměstnanců</w:t>
      </w:r>
      <w:r>
        <w:rPr>
          <w:rFonts w:ascii="Arial" w:hAnsi="Arial" w:cs="Arial"/>
          <w:color w:val="000000" w:themeColor="text1"/>
          <w:sz w:val="22"/>
          <w:szCs w:val="22"/>
        </w:rPr>
        <w:t>.</w:t>
      </w:r>
    </w:p>
    <w:p w:rsidR="001F3617" w:rsidRPr="000619B1" w:rsidRDefault="001F3617" w:rsidP="001F3617">
      <w:pPr>
        <w:pStyle w:val="Zkladntext"/>
        <w:rPr>
          <w:rFonts w:ascii="Arial" w:hAnsi="Arial" w:cs="Arial"/>
          <w:color w:val="000000" w:themeColor="text1"/>
          <w:sz w:val="22"/>
          <w:szCs w:val="22"/>
        </w:rPr>
      </w:pPr>
      <w:proofErr w:type="spellStart"/>
      <w:r w:rsidRPr="000619B1">
        <w:rPr>
          <w:rFonts w:ascii="Arial" w:hAnsi="Arial" w:cs="Arial"/>
          <w:b/>
          <w:bCs/>
          <w:i/>
          <w:color w:val="000000" w:themeColor="text1"/>
          <w:sz w:val="22"/>
          <w:szCs w:val="22"/>
        </w:rPr>
        <w:t>org</w:t>
      </w:r>
      <w:proofErr w:type="spellEnd"/>
      <w:r w:rsidRPr="000619B1">
        <w:rPr>
          <w:rFonts w:ascii="Arial" w:hAnsi="Arial" w:cs="Arial"/>
          <w:b/>
          <w:bCs/>
          <w:i/>
          <w:color w:val="000000" w:themeColor="text1"/>
          <w:sz w:val="22"/>
          <w:szCs w:val="22"/>
        </w:rPr>
        <w:t>. 1385</w:t>
      </w:r>
      <w:r w:rsidRPr="000619B1">
        <w:rPr>
          <w:rFonts w:ascii="Arial" w:hAnsi="Arial" w:cs="Arial"/>
          <w:b/>
          <w:bCs/>
          <w:color w:val="000000" w:themeColor="text1"/>
          <w:sz w:val="22"/>
          <w:szCs w:val="22"/>
        </w:rPr>
        <w:t xml:space="preserve"> – </w:t>
      </w:r>
      <w:r w:rsidRPr="000619B1">
        <w:rPr>
          <w:rFonts w:ascii="Arial" w:hAnsi="Arial" w:cs="Arial"/>
          <w:bCs/>
          <w:color w:val="000000" w:themeColor="text1"/>
          <w:sz w:val="22"/>
          <w:szCs w:val="22"/>
        </w:rPr>
        <w:t>r</w:t>
      </w:r>
      <w:r w:rsidRPr="000619B1">
        <w:rPr>
          <w:rFonts w:ascii="Arial" w:hAnsi="Arial" w:cs="Arial"/>
          <w:color w:val="000000" w:themeColor="text1"/>
          <w:sz w:val="22"/>
          <w:szCs w:val="22"/>
        </w:rPr>
        <w:t xml:space="preserve">ozpočet této organizace zahrnuje přijatou dotaci na výkon činnosti v oblasti sociálně-právní ochrany dětí. Výdaje byly použity na nákup </w:t>
      </w:r>
      <w:r>
        <w:rPr>
          <w:rFonts w:ascii="Arial" w:hAnsi="Arial" w:cs="Arial"/>
          <w:color w:val="000000" w:themeColor="text1"/>
          <w:sz w:val="22"/>
          <w:szCs w:val="22"/>
        </w:rPr>
        <w:t>publikací</w:t>
      </w:r>
      <w:r w:rsidRPr="000619B1">
        <w:rPr>
          <w:rFonts w:ascii="Arial" w:hAnsi="Arial" w:cs="Arial"/>
          <w:color w:val="000000" w:themeColor="text1"/>
          <w:sz w:val="22"/>
          <w:szCs w:val="22"/>
        </w:rPr>
        <w:t xml:space="preserve"> (</w:t>
      </w:r>
      <w:r>
        <w:rPr>
          <w:rFonts w:ascii="Arial" w:hAnsi="Arial" w:cs="Arial"/>
          <w:color w:val="000000" w:themeColor="text1"/>
          <w:sz w:val="22"/>
          <w:szCs w:val="22"/>
        </w:rPr>
        <w:t>3.355</w:t>
      </w:r>
      <w:r w:rsidRPr="000619B1">
        <w:rPr>
          <w:rFonts w:ascii="Arial" w:hAnsi="Arial" w:cs="Arial"/>
          <w:color w:val="000000" w:themeColor="text1"/>
          <w:sz w:val="22"/>
          <w:szCs w:val="22"/>
        </w:rPr>
        <w:t>), mobilních telefonů (</w:t>
      </w:r>
      <w:r>
        <w:rPr>
          <w:rFonts w:ascii="Arial" w:hAnsi="Arial" w:cs="Arial"/>
          <w:color w:val="000000" w:themeColor="text1"/>
          <w:sz w:val="22"/>
          <w:szCs w:val="22"/>
        </w:rPr>
        <w:t>14.766</w:t>
      </w:r>
      <w:r w:rsidRPr="000619B1">
        <w:rPr>
          <w:rFonts w:ascii="Arial" w:hAnsi="Arial" w:cs="Arial"/>
          <w:color w:val="000000" w:themeColor="text1"/>
          <w:sz w:val="22"/>
          <w:szCs w:val="22"/>
        </w:rPr>
        <w:t xml:space="preserve">), </w:t>
      </w:r>
      <w:r>
        <w:rPr>
          <w:rFonts w:ascii="Arial" w:hAnsi="Arial" w:cs="Arial"/>
          <w:color w:val="000000" w:themeColor="text1"/>
          <w:sz w:val="22"/>
          <w:szCs w:val="22"/>
        </w:rPr>
        <w:t>2</w:t>
      </w:r>
      <w:r w:rsidR="004D6C18">
        <w:rPr>
          <w:rFonts w:ascii="Arial" w:hAnsi="Arial" w:cs="Arial"/>
          <w:color w:val="000000" w:themeColor="text1"/>
          <w:sz w:val="22"/>
          <w:szCs w:val="22"/>
        </w:rPr>
        <w:t> </w:t>
      </w:r>
      <w:r>
        <w:rPr>
          <w:rFonts w:ascii="Arial" w:hAnsi="Arial" w:cs="Arial"/>
          <w:color w:val="000000" w:themeColor="text1"/>
          <w:sz w:val="22"/>
          <w:szCs w:val="22"/>
        </w:rPr>
        <w:t xml:space="preserve">ks stolků (10.198), pohovky (6.490), </w:t>
      </w:r>
      <w:r w:rsidRPr="000619B1">
        <w:rPr>
          <w:rFonts w:ascii="Arial" w:hAnsi="Arial" w:cs="Arial"/>
          <w:color w:val="000000" w:themeColor="text1"/>
          <w:sz w:val="22"/>
          <w:szCs w:val="22"/>
        </w:rPr>
        <w:t>kancelářských potřeb (</w:t>
      </w:r>
      <w:r>
        <w:rPr>
          <w:rFonts w:ascii="Arial" w:hAnsi="Arial" w:cs="Arial"/>
          <w:color w:val="000000" w:themeColor="text1"/>
          <w:sz w:val="22"/>
          <w:szCs w:val="22"/>
        </w:rPr>
        <w:t>17.598</w:t>
      </w:r>
      <w:r w:rsidRPr="000619B1">
        <w:rPr>
          <w:rFonts w:ascii="Arial" w:hAnsi="Arial" w:cs="Arial"/>
          <w:color w:val="000000" w:themeColor="text1"/>
          <w:sz w:val="22"/>
          <w:szCs w:val="22"/>
        </w:rPr>
        <w:t xml:space="preserve">), </w:t>
      </w:r>
      <w:r>
        <w:rPr>
          <w:rFonts w:ascii="Arial" w:hAnsi="Arial" w:cs="Arial"/>
          <w:color w:val="000000" w:themeColor="text1"/>
          <w:sz w:val="22"/>
          <w:szCs w:val="22"/>
        </w:rPr>
        <w:t xml:space="preserve">PHM </w:t>
      </w:r>
      <w:r w:rsidRPr="000619B1">
        <w:rPr>
          <w:rFonts w:ascii="Arial" w:hAnsi="Arial" w:cs="Arial"/>
          <w:color w:val="000000" w:themeColor="text1"/>
          <w:sz w:val="22"/>
          <w:szCs w:val="22"/>
        </w:rPr>
        <w:t>(</w:t>
      </w:r>
      <w:r>
        <w:rPr>
          <w:rFonts w:ascii="Arial" w:hAnsi="Arial" w:cs="Arial"/>
          <w:color w:val="000000" w:themeColor="text1"/>
          <w:sz w:val="22"/>
          <w:szCs w:val="22"/>
        </w:rPr>
        <w:t>45.401,92</w:t>
      </w:r>
      <w:r w:rsidRPr="000619B1">
        <w:rPr>
          <w:rFonts w:ascii="Arial" w:hAnsi="Arial" w:cs="Arial"/>
          <w:color w:val="000000" w:themeColor="text1"/>
          <w:sz w:val="22"/>
          <w:szCs w:val="22"/>
        </w:rPr>
        <w:t>), úhradu telefonních poplatků (1</w:t>
      </w:r>
      <w:r>
        <w:rPr>
          <w:rFonts w:ascii="Arial" w:hAnsi="Arial" w:cs="Arial"/>
          <w:color w:val="000000" w:themeColor="text1"/>
          <w:sz w:val="22"/>
          <w:szCs w:val="22"/>
        </w:rPr>
        <w:t>5.943,39</w:t>
      </w:r>
      <w:r w:rsidRPr="000619B1">
        <w:rPr>
          <w:rFonts w:ascii="Arial" w:hAnsi="Arial" w:cs="Arial"/>
          <w:color w:val="000000" w:themeColor="text1"/>
          <w:sz w:val="22"/>
          <w:szCs w:val="22"/>
        </w:rPr>
        <w:t>), zpracování dat – servisní služby pro podporu SVI – systém včasné intervence (</w:t>
      </w:r>
      <w:r>
        <w:rPr>
          <w:rFonts w:ascii="Arial" w:hAnsi="Arial" w:cs="Arial"/>
          <w:color w:val="000000" w:themeColor="text1"/>
          <w:sz w:val="22"/>
          <w:szCs w:val="22"/>
        </w:rPr>
        <w:t xml:space="preserve">72.600), a pravidelnou platbu za leasing vozidla Škoda </w:t>
      </w:r>
      <w:proofErr w:type="spellStart"/>
      <w:r>
        <w:rPr>
          <w:rFonts w:ascii="Arial" w:hAnsi="Arial" w:cs="Arial"/>
          <w:color w:val="000000" w:themeColor="text1"/>
          <w:sz w:val="22"/>
          <w:szCs w:val="22"/>
        </w:rPr>
        <w:t>Kamiq</w:t>
      </w:r>
      <w:proofErr w:type="spellEnd"/>
      <w:r>
        <w:rPr>
          <w:rFonts w:ascii="Arial" w:hAnsi="Arial" w:cs="Arial"/>
          <w:color w:val="000000" w:themeColor="text1"/>
          <w:sz w:val="22"/>
          <w:szCs w:val="22"/>
        </w:rPr>
        <w:t xml:space="preserve"> (155.400).</w:t>
      </w:r>
    </w:p>
    <w:p w:rsidR="001F3617" w:rsidRPr="000619B1" w:rsidRDefault="001F3617" w:rsidP="001F3617">
      <w:pPr>
        <w:jc w:val="both"/>
        <w:rPr>
          <w:rFonts w:ascii="Arial" w:hAnsi="Arial" w:cs="Arial"/>
          <w:b/>
          <w:bCs/>
          <w:iCs/>
          <w:color w:val="000000"/>
          <w:sz w:val="22"/>
          <w:szCs w:val="22"/>
        </w:rPr>
      </w:pPr>
      <w:r w:rsidRPr="00CA2F19">
        <w:rPr>
          <w:rFonts w:ascii="Arial" w:hAnsi="Arial" w:cs="Arial"/>
          <w:bCs/>
          <w:i/>
          <w:iCs/>
          <w:color w:val="000000"/>
          <w:sz w:val="22"/>
          <w:szCs w:val="22"/>
          <w:u w:val="single"/>
        </w:rPr>
        <w:t>O</w:t>
      </w:r>
      <w:r w:rsidR="00CA2F19" w:rsidRPr="00CA2F19">
        <w:rPr>
          <w:rFonts w:ascii="Arial" w:hAnsi="Arial" w:cs="Arial"/>
          <w:bCs/>
          <w:i/>
          <w:iCs/>
          <w:color w:val="000000"/>
          <w:sz w:val="22"/>
          <w:szCs w:val="22"/>
          <w:u w:val="single"/>
        </w:rPr>
        <w:t>DPA</w:t>
      </w:r>
      <w:r w:rsidRPr="00CA2F19">
        <w:rPr>
          <w:rFonts w:ascii="Arial" w:hAnsi="Arial" w:cs="Arial"/>
          <w:bCs/>
          <w:i/>
          <w:iCs/>
          <w:color w:val="000000"/>
          <w:sz w:val="22"/>
          <w:szCs w:val="22"/>
          <w:u w:val="single"/>
        </w:rPr>
        <w:t xml:space="preserve"> 6221 </w:t>
      </w:r>
      <w:r w:rsidR="00CA2F19" w:rsidRPr="00CA2F19">
        <w:rPr>
          <w:rFonts w:ascii="Arial" w:hAnsi="Arial" w:cs="Arial"/>
          <w:bCs/>
          <w:i/>
          <w:iCs/>
          <w:color w:val="000000"/>
          <w:sz w:val="22"/>
          <w:szCs w:val="22"/>
          <w:u w:val="single"/>
        </w:rPr>
        <w:t xml:space="preserve">- </w:t>
      </w:r>
      <w:r w:rsidRPr="00CA2F19">
        <w:rPr>
          <w:rFonts w:ascii="Arial" w:hAnsi="Arial" w:cs="Arial"/>
          <w:bCs/>
          <w:i/>
          <w:iCs/>
          <w:color w:val="000000"/>
          <w:sz w:val="22"/>
          <w:szCs w:val="22"/>
          <w:u w:val="single"/>
        </w:rPr>
        <w:t>Humanitární zahraniční pomoc přímá</w:t>
      </w:r>
      <w:r w:rsidR="00CA2F19">
        <w:rPr>
          <w:rFonts w:ascii="Arial" w:hAnsi="Arial" w:cs="Arial"/>
          <w:bCs/>
          <w:iCs/>
          <w:color w:val="000000"/>
          <w:sz w:val="22"/>
          <w:szCs w:val="22"/>
        </w:rPr>
        <w:t xml:space="preserve"> - f</w:t>
      </w:r>
      <w:r w:rsidRPr="000619B1">
        <w:rPr>
          <w:rFonts w:ascii="Arial" w:hAnsi="Arial" w:cs="Arial"/>
          <w:sz w:val="22"/>
          <w:szCs w:val="22"/>
        </w:rPr>
        <w:t>inanční</w:t>
      </w:r>
      <w:r>
        <w:rPr>
          <w:rFonts w:ascii="Arial" w:hAnsi="Arial" w:cs="Arial"/>
          <w:sz w:val="22"/>
          <w:szCs w:val="22"/>
        </w:rPr>
        <w:t xml:space="preserve"> </w:t>
      </w:r>
      <w:proofErr w:type="gramStart"/>
      <w:r>
        <w:rPr>
          <w:rFonts w:ascii="Arial" w:hAnsi="Arial" w:cs="Arial"/>
          <w:sz w:val="22"/>
          <w:szCs w:val="22"/>
        </w:rPr>
        <w:t>prostředky z MSK</w:t>
      </w:r>
      <w:proofErr w:type="gramEnd"/>
      <w:r w:rsidRPr="000619B1">
        <w:rPr>
          <w:rFonts w:ascii="Arial" w:hAnsi="Arial" w:cs="Arial"/>
          <w:sz w:val="22"/>
          <w:szCs w:val="22"/>
        </w:rPr>
        <w:t xml:space="preserve"> jako kompenzační paušální náhrada nákladů jiným provozovatelům (penziony, hotely, město Nový Jičín) v návaznosti na zajištění dočasného nouzového přístřeší </w:t>
      </w:r>
      <w:r w:rsidR="00CA2F19">
        <w:rPr>
          <w:rFonts w:ascii="Arial" w:hAnsi="Arial" w:cs="Arial"/>
          <w:sz w:val="22"/>
          <w:szCs w:val="22"/>
        </w:rPr>
        <w:t xml:space="preserve">a nouzového ubytování určeného pro osoby prchající z území </w:t>
      </w:r>
      <w:r w:rsidRPr="000619B1">
        <w:rPr>
          <w:rFonts w:ascii="Arial" w:hAnsi="Arial" w:cs="Arial"/>
          <w:sz w:val="22"/>
          <w:szCs w:val="22"/>
        </w:rPr>
        <w:t xml:space="preserve">státu Ukrajina. </w:t>
      </w:r>
    </w:p>
    <w:p w:rsidR="001F3617" w:rsidRPr="000619B1" w:rsidRDefault="001F3617" w:rsidP="001F3617">
      <w:pPr>
        <w:jc w:val="both"/>
        <w:rPr>
          <w:rFonts w:ascii="Arial" w:hAnsi="Arial" w:cs="Arial"/>
          <w:color w:val="000000" w:themeColor="text1"/>
          <w:sz w:val="22"/>
          <w:szCs w:val="22"/>
        </w:rPr>
      </w:pPr>
      <w:r w:rsidRPr="00CA2F19">
        <w:rPr>
          <w:rFonts w:ascii="Arial" w:hAnsi="Arial" w:cs="Arial"/>
          <w:bCs/>
          <w:i/>
          <w:iCs/>
          <w:color w:val="000000" w:themeColor="text1"/>
          <w:sz w:val="22"/>
          <w:szCs w:val="22"/>
          <w:u w:val="single"/>
        </w:rPr>
        <w:t>O</w:t>
      </w:r>
      <w:r w:rsidR="00CA2F19" w:rsidRPr="00CA2F19">
        <w:rPr>
          <w:rFonts w:ascii="Arial" w:hAnsi="Arial" w:cs="Arial"/>
          <w:bCs/>
          <w:i/>
          <w:iCs/>
          <w:color w:val="000000" w:themeColor="text1"/>
          <w:sz w:val="22"/>
          <w:szCs w:val="22"/>
          <w:u w:val="single"/>
        </w:rPr>
        <w:t>DPA</w:t>
      </w:r>
      <w:r w:rsidRPr="00CA2F19">
        <w:rPr>
          <w:rFonts w:ascii="Arial" w:hAnsi="Arial" w:cs="Arial"/>
          <w:bCs/>
          <w:i/>
          <w:iCs/>
          <w:color w:val="000000" w:themeColor="text1"/>
          <w:sz w:val="22"/>
          <w:szCs w:val="22"/>
          <w:u w:val="single"/>
        </w:rPr>
        <w:t xml:space="preserve"> 6320</w:t>
      </w:r>
      <w:r w:rsidR="00CA2F19" w:rsidRPr="00CA2F19">
        <w:rPr>
          <w:rFonts w:ascii="Arial" w:hAnsi="Arial" w:cs="Arial"/>
          <w:bCs/>
          <w:i/>
          <w:iCs/>
          <w:color w:val="000000" w:themeColor="text1"/>
          <w:sz w:val="22"/>
          <w:szCs w:val="22"/>
          <w:u w:val="single"/>
        </w:rPr>
        <w:t xml:space="preserve"> -</w:t>
      </w:r>
      <w:r w:rsidRPr="00CA2F19">
        <w:rPr>
          <w:rFonts w:ascii="Arial" w:hAnsi="Arial" w:cs="Arial"/>
          <w:bCs/>
          <w:i/>
          <w:iCs/>
          <w:color w:val="000000" w:themeColor="text1"/>
          <w:sz w:val="22"/>
          <w:szCs w:val="22"/>
          <w:u w:val="single"/>
        </w:rPr>
        <w:t xml:space="preserve"> Pojištění funkčně </w:t>
      </w:r>
      <w:r w:rsidRPr="00CA2F19">
        <w:rPr>
          <w:rFonts w:ascii="Arial" w:hAnsi="Arial" w:cs="Arial"/>
          <w:bCs/>
          <w:iCs/>
          <w:color w:val="000000" w:themeColor="text1"/>
          <w:sz w:val="22"/>
          <w:szCs w:val="22"/>
          <w:u w:val="single"/>
        </w:rPr>
        <w:t>nespecifikované</w:t>
      </w:r>
      <w:r w:rsidR="00CA2F19">
        <w:rPr>
          <w:rFonts w:ascii="Arial" w:hAnsi="Arial" w:cs="Arial"/>
          <w:bCs/>
          <w:iCs/>
          <w:color w:val="000000" w:themeColor="text1"/>
          <w:sz w:val="22"/>
          <w:szCs w:val="22"/>
        </w:rPr>
        <w:t xml:space="preserve"> – finance </w:t>
      </w:r>
      <w:r w:rsidRPr="000619B1">
        <w:rPr>
          <w:rFonts w:ascii="Arial" w:hAnsi="Arial" w:cs="Arial"/>
          <w:color w:val="000000" w:themeColor="text1"/>
          <w:sz w:val="22"/>
          <w:szCs w:val="22"/>
        </w:rPr>
        <w:t xml:space="preserve">jsou čerpány v souladu s uzavřenými smlouvami na pojištění majetku, havarijní a zákonné pojištění vozidel města, pojištění čelních skel vozidel, pojištění právní ochrany, pojištění lesů, odpovědnosti za škodu, cestovní pojištění aj. </w:t>
      </w:r>
    </w:p>
    <w:p w:rsidR="00F94969" w:rsidRDefault="00F94969" w:rsidP="007122AA">
      <w:pPr>
        <w:rPr>
          <w:rFonts w:ascii="Arial" w:hAnsi="Arial" w:cs="Arial"/>
          <w:sz w:val="22"/>
          <w:szCs w:val="22"/>
        </w:rPr>
      </w:pPr>
    </w:p>
    <w:p w:rsidR="006A5981" w:rsidRDefault="006A5981" w:rsidP="00002BA5">
      <w:pPr>
        <w:pStyle w:val="Zpat"/>
        <w:jc w:val="both"/>
        <w:rPr>
          <w:rFonts w:ascii="Arial" w:eastAsia="Arial" w:hAnsi="Arial" w:cs="Arial"/>
          <w:color w:val="000000"/>
          <w:sz w:val="22"/>
          <w:szCs w:val="22"/>
        </w:rPr>
      </w:pPr>
    </w:p>
    <w:p w:rsidR="006A5981" w:rsidRDefault="00002BA5" w:rsidP="00002BA5">
      <w:pPr>
        <w:outlineLvl w:val="0"/>
        <w:rPr>
          <w:b/>
          <w:sz w:val="24"/>
          <w:u w:val="single"/>
        </w:rPr>
      </w:pPr>
      <w:r w:rsidRPr="006A5981">
        <w:rPr>
          <w:rFonts w:ascii="Arial" w:hAnsi="Arial" w:cs="Arial"/>
          <w:b/>
          <w:sz w:val="24"/>
          <w:u w:val="single"/>
        </w:rPr>
        <w:t xml:space="preserve">ORJ </w:t>
      </w:r>
      <w:proofErr w:type="gramStart"/>
      <w:r w:rsidRPr="006A5981">
        <w:rPr>
          <w:rFonts w:ascii="Arial" w:hAnsi="Arial" w:cs="Arial"/>
          <w:b/>
          <w:sz w:val="24"/>
          <w:u w:val="single"/>
        </w:rPr>
        <w:t>919  Odbor</w:t>
      </w:r>
      <w:proofErr w:type="gramEnd"/>
      <w:r w:rsidRPr="006A5981">
        <w:rPr>
          <w:rFonts w:ascii="Arial" w:hAnsi="Arial" w:cs="Arial"/>
          <w:b/>
          <w:sz w:val="24"/>
          <w:u w:val="single"/>
        </w:rPr>
        <w:t xml:space="preserve"> kancelář vedení města</w:t>
      </w:r>
    </w:p>
    <w:tbl>
      <w:tblPr>
        <w:tblStyle w:val="Tabulkaseznamu3zvraznn5"/>
        <w:tblW w:w="9743" w:type="dxa"/>
        <w:tblInd w:w="-5" w:type="dxa"/>
        <w:tblLayout w:type="fixed"/>
        <w:tblCellMar>
          <w:left w:w="5" w:type="dxa"/>
          <w:right w:w="0" w:type="dxa"/>
        </w:tblCellMar>
        <w:tblLook w:val="04A0" w:firstRow="1" w:lastRow="0" w:firstColumn="1" w:lastColumn="0" w:noHBand="0" w:noVBand="1"/>
      </w:tblPr>
      <w:tblGrid>
        <w:gridCol w:w="828"/>
        <w:gridCol w:w="2858"/>
        <w:gridCol w:w="1677"/>
        <w:gridCol w:w="1724"/>
        <w:gridCol w:w="1701"/>
        <w:gridCol w:w="955"/>
      </w:tblGrid>
      <w:tr w:rsidR="006A5981" w:rsidTr="006A59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8" w:type="dxa"/>
            <w:vAlign w:val="center"/>
          </w:tcPr>
          <w:p w:rsidR="006A5981" w:rsidRPr="00F77817" w:rsidRDefault="006A5981" w:rsidP="0098293B">
            <w:pPr>
              <w:widowControl w:val="0"/>
              <w:jc w:val="center"/>
              <w:rPr>
                <w:sz w:val="20"/>
                <w:szCs w:val="20"/>
              </w:rPr>
            </w:pPr>
            <w:proofErr w:type="spellStart"/>
            <w:r w:rsidRPr="00F77817">
              <w:rPr>
                <w:sz w:val="20"/>
                <w:szCs w:val="20"/>
              </w:rPr>
              <w:t>Rozp</w:t>
            </w:r>
            <w:proofErr w:type="spellEnd"/>
            <w:r w:rsidRPr="00F77817">
              <w:rPr>
                <w:sz w:val="20"/>
                <w:szCs w:val="20"/>
              </w:rPr>
              <w:t>. skladba</w:t>
            </w:r>
          </w:p>
        </w:tc>
        <w:tc>
          <w:tcPr>
            <w:tcW w:w="2858" w:type="dxa"/>
            <w:tcBorders>
              <w:left w:val="none" w:sz="4" w:space="0" w:color="000000"/>
              <w:bottom w:val="none" w:sz="4" w:space="0" w:color="000000"/>
              <w:right w:val="none" w:sz="4" w:space="0" w:color="000000"/>
            </w:tcBorders>
            <w:vAlign w:val="center"/>
          </w:tcPr>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Název</w:t>
            </w:r>
          </w:p>
        </w:tc>
        <w:tc>
          <w:tcPr>
            <w:tcW w:w="1677" w:type="dxa"/>
            <w:tcBorders>
              <w:left w:val="none" w:sz="4" w:space="0" w:color="000000"/>
              <w:bottom w:val="none" w:sz="4" w:space="0" w:color="000000"/>
              <w:right w:val="none" w:sz="4" w:space="0" w:color="000000"/>
            </w:tcBorders>
            <w:vAlign w:val="center"/>
          </w:tcPr>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Schválený rozpočet Kč</w:t>
            </w:r>
          </w:p>
        </w:tc>
        <w:tc>
          <w:tcPr>
            <w:tcW w:w="1724" w:type="dxa"/>
            <w:tcBorders>
              <w:left w:val="none" w:sz="4" w:space="0" w:color="000000"/>
              <w:bottom w:val="none" w:sz="4" w:space="0" w:color="000000"/>
              <w:right w:val="none" w:sz="4" w:space="0" w:color="000000"/>
            </w:tcBorders>
            <w:vAlign w:val="center"/>
          </w:tcPr>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Upravený rozpočet v Kč</w:t>
            </w:r>
          </w:p>
        </w:tc>
        <w:tc>
          <w:tcPr>
            <w:tcW w:w="1701" w:type="dxa"/>
            <w:tcBorders>
              <w:left w:val="none" w:sz="4" w:space="0" w:color="000000"/>
              <w:bottom w:val="none" w:sz="4" w:space="0" w:color="000000"/>
              <w:right w:val="none" w:sz="4" w:space="0" w:color="000000"/>
            </w:tcBorders>
            <w:vAlign w:val="center"/>
          </w:tcPr>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Skutečnost</w:t>
            </w:r>
          </w:p>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 xml:space="preserve"> v Kč</w:t>
            </w:r>
          </w:p>
        </w:tc>
        <w:tc>
          <w:tcPr>
            <w:tcW w:w="955" w:type="dxa"/>
            <w:tcBorders>
              <w:left w:val="none" w:sz="4" w:space="0" w:color="000000"/>
              <w:bottom w:val="none" w:sz="4" w:space="0" w:color="000000"/>
            </w:tcBorders>
            <w:vAlign w:val="center"/>
          </w:tcPr>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Čerpání</w:t>
            </w:r>
          </w:p>
          <w:p w:rsidR="006A5981" w:rsidRPr="00F77817" w:rsidRDefault="006A5981" w:rsidP="006A5981">
            <w:pPr>
              <w:widowControl w:val="0"/>
              <w:jc w:val="center"/>
              <w:cnfStyle w:val="100000000000" w:firstRow="1" w:lastRow="0" w:firstColumn="0" w:lastColumn="0" w:oddVBand="0" w:evenVBand="0" w:oddHBand="0" w:evenHBand="0" w:firstRowFirstColumn="0" w:firstRowLastColumn="0" w:lastRowFirstColumn="0" w:lastRowLastColumn="0"/>
              <w:rPr>
                <w:sz w:val="20"/>
                <w:szCs w:val="20"/>
              </w:rPr>
            </w:pPr>
            <w:r w:rsidRPr="00F77817">
              <w:rPr>
                <w:sz w:val="20"/>
                <w:szCs w:val="20"/>
              </w:rPr>
              <w:t xml:space="preserve"> v %</w:t>
            </w:r>
          </w:p>
        </w:tc>
      </w:tr>
      <w:tr w:rsidR="006A5981" w:rsidTr="006A598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28" w:type="dxa"/>
          </w:tcPr>
          <w:p w:rsidR="006A5981" w:rsidRDefault="006A5981" w:rsidP="0098293B">
            <w:pPr>
              <w:widowControl w:val="0"/>
              <w:rPr>
                <w:color w:val="000000"/>
                <w:sz w:val="20"/>
                <w:szCs w:val="20"/>
              </w:rPr>
            </w:pPr>
            <w:r>
              <w:rPr>
                <w:color w:val="000000"/>
                <w:sz w:val="20"/>
                <w:szCs w:val="20"/>
              </w:rPr>
              <w:t>par. 3341</w:t>
            </w:r>
          </w:p>
        </w:tc>
        <w:tc>
          <w:tcPr>
            <w:tcW w:w="2858"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Rozhlas a televize</w:t>
            </w:r>
          </w:p>
        </w:tc>
        <w:tc>
          <w:tcPr>
            <w:tcW w:w="1677" w:type="dxa"/>
            <w:tcBorders>
              <w:left w:val="none" w:sz="4" w:space="0" w:color="000000"/>
              <w:right w:val="none" w:sz="4" w:space="0" w:color="000000"/>
            </w:tcBorders>
            <w:vAlign w:val="center"/>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3 109 200</w:t>
            </w:r>
          </w:p>
        </w:tc>
        <w:tc>
          <w:tcPr>
            <w:tcW w:w="1724" w:type="dxa"/>
            <w:tcBorders>
              <w:left w:val="none" w:sz="4" w:space="0" w:color="000000"/>
              <w:right w:val="none" w:sz="4" w:space="0" w:color="000000"/>
            </w:tcBorders>
            <w:vAlign w:val="center"/>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3 109  200</w:t>
            </w:r>
          </w:p>
        </w:tc>
        <w:tc>
          <w:tcPr>
            <w:tcW w:w="1701"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3 083 322</w:t>
            </w:r>
          </w:p>
        </w:tc>
        <w:tc>
          <w:tcPr>
            <w:tcW w:w="955" w:type="dxa"/>
            <w:tcBorders>
              <w:left w:val="none" w:sz="4" w:space="0" w:color="000000"/>
            </w:tcBorders>
          </w:tcPr>
          <w:p w:rsidR="006A5981" w:rsidRDefault="006A5981" w:rsidP="0098293B">
            <w:pPr>
              <w:widowControl w:val="0"/>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99,17</w:t>
            </w:r>
          </w:p>
        </w:tc>
      </w:tr>
      <w:tr w:rsidR="006A5981" w:rsidTr="006A5981">
        <w:tc>
          <w:tcPr>
            <w:cnfStyle w:val="001000000000" w:firstRow="0" w:lastRow="0" w:firstColumn="1" w:lastColumn="0" w:oddVBand="0" w:evenVBand="0" w:oddHBand="0" w:evenHBand="0" w:firstRowFirstColumn="0" w:firstRowLastColumn="0" w:lastRowFirstColumn="0" w:lastRowLastColumn="0"/>
            <w:tcW w:w="828" w:type="dxa"/>
            <w:tcBorders>
              <w:top w:val="none" w:sz="4" w:space="0" w:color="000000"/>
              <w:bottom w:val="none" w:sz="4" w:space="0" w:color="000000"/>
            </w:tcBorders>
          </w:tcPr>
          <w:p w:rsidR="006A5981" w:rsidRDefault="006A5981" w:rsidP="0098293B">
            <w:pPr>
              <w:widowControl w:val="0"/>
              <w:rPr>
                <w:color w:val="000000"/>
                <w:sz w:val="20"/>
                <w:szCs w:val="20"/>
              </w:rPr>
            </w:pPr>
            <w:r>
              <w:rPr>
                <w:color w:val="000000"/>
                <w:sz w:val="20"/>
                <w:szCs w:val="20"/>
              </w:rPr>
              <w:t>par. 6112</w:t>
            </w:r>
          </w:p>
        </w:tc>
        <w:tc>
          <w:tcPr>
            <w:tcW w:w="2858"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Místní zastupitelské orgány</w:t>
            </w:r>
          </w:p>
        </w:tc>
        <w:tc>
          <w:tcPr>
            <w:tcW w:w="1677"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10 732 860</w:t>
            </w:r>
          </w:p>
        </w:tc>
        <w:tc>
          <w:tcPr>
            <w:tcW w:w="1724" w:type="dxa"/>
            <w:tcBorders>
              <w:top w:val="none" w:sz="4" w:space="0" w:color="000000"/>
              <w:left w:val="none" w:sz="4" w:space="0" w:color="000000"/>
              <w:bottom w:val="none" w:sz="4" w:space="0" w:color="000000"/>
              <w:right w:val="none" w:sz="4" w:space="0" w:color="000000"/>
            </w:tcBorders>
            <w:vAlign w:val="center"/>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11 081 660</w:t>
            </w:r>
          </w:p>
        </w:tc>
        <w:tc>
          <w:tcPr>
            <w:tcW w:w="1701"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10 394 214,08</w:t>
            </w:r>
          </w:p>
        </w:tc>
        <w:tc>
          <w:tcPr>
            <w:tcW w:w="955" w:type="dxa"/>
            <w:tcBorders>
              <w:top w:val="none" w:sz="4" w:space="0" w:color="000000"/>
              <w:left w:val="none" w:sz="4" w:space="0" w:color="000000"/>
              <w:bottom w:val="none" w:sz="4" w:space="0" w:color="000000"/>
            </w:tcBorders>
          </w:tcPr>
          <w:p w:rsidR="006A5981" w:rsidRDefault="006A5981" w:rsidP="0098293B">
            <w:pPr>
              <w:widowControl w:val="0"/>
              <w:jc w:val="right"/>
              <w:cnfStyle w:val="000000000000" w:firstRow="0" w:lastRow="0" w:firstColumn="0" w:lastColumn="0" w:oddVBand="0" w:evenVBand="0" w:oddHBand="0" w:evenHBand="0" w:firstRowFirstColumn="0" w:firstRowLastColumn="0" w:lastRowFirstColumn="0" w:lastRowLastColumn="0"/>
              <w:rPr>
                <w:b/>
                <w:color w:val="000000"/>
                <w:sz w:val="20"/>
                <w:szCs w:val="20"/>
                <w:shd w:val="clear" w:color="auto" w:fill="FFFF00"/>
              </w:rPr>
            </w:pPr>
            <w:r>
              <w:rPr>
                <w:b/>
                <w:color w:val="000000"/>
                <w:sz w:val="20"/>
                <w:szCs w:val="20"/>
              </w:rPr>
              <w:t>93,80</w:t>
            </w:r>
          </w:p>
        </w:tc>
      </w:tr>
      <w:tr w:rsidR="006A5981" w:rsidTr="006A5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A5981" w:rsidRDefault="006A5981" w:rsidP="0098293B">
            <w:pPr>
              <w:widowControl w:val="0"/>
              <w:rPr>
                <w:color w:val="000000"/>
                <w:sz w:val="20"/>
                <w:szCs w:val="20"/>
              </w:rPr>
            </w:pPr>
            <w:r>
              <w:rPr>
                <w:color w:val="000000"/>
                <w:sz w:val="20"/>
                <w:szCs w:val="20"/>
              </w:rPr>
              <w:t>par. 6171</w:t>
            </w:r>
          </w:p>
        </w:tc>
        <w:tc>
          <w:tcPr>
            <w:tcW w:w="2858" w:type="dxa"/>
            <w:tcBorders>
              <w:left w:val="none" w:sz="4" w:space="0" w:color="000000"/>
              <w:right w:val="none" w:sz="4" w:space="0" w:color="000000"/>
            </w:tcBorders>
          </w:tcPr>
          <w:p w:rsidR="006A5981" w:rsidRDefault="006A5981" w:rsidP="006A5981">
            <w:pPr>
              <w:widowControl w:val="0"/>
              <w:ind w:right="285"/>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Činnost místní správy, z toho:</w:t>
            </w:r>
          </w:p>
        </w:tc>
        <w:tc>
          <w:tcPr>
            <w:tcW w:w="1677"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151 901 100</w:t>
            </w:r>
          </w:p>
        </w:tc>
        <w:tc>
          <w:tcPr>
            <w:tcW w:w="1724" w:type="dxa"/>
            <w:tcBorders>
              <w:left w:val="none" w:sz="4" w:space="0" w:color="000000"/>
              <w:right w:val="none" w:sz="4" w:space="0" w:color="000000"/>
            </w:tcBorders>
            <w:vAlign w:val="center"/>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153 604 383,44</w:t>
            </w:r>
          </w:p>
        </w:tc>
        <w:tc>
          <w:tcPr>
            <w:tcW w:w="1701"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shd w:val="clear" w:color="auto" w:fill="FFFF38"/>
              </w:rPr>
            </w:pPr>
            <w:r>
              <w:rPr>
                <w:b/>
                <w:color w:val="000000"/>
                <w:sz w:val="20"/>
                <w:szCs w:val="20"/>
              </w:rPr>
              <w:t>147 965 798,77</w:t>
            </w:r>
          </w:p>
        </w:tc>
        <w:tc>
          <w:tcPr>
            <w:tcW w:w="955" w:type="dxa"/>
            <w:tcBorders>
              <w:lef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90,58</w:t>
            </w:r>
          </w:p>
        </w:tc>
      </w:tr>
      <w:tr w:rsidR="006A5981" w:rsidTr="006A5981">
        <w:tc>
          <w:tcPr>
            <w:cnfStyle w:val="001000000000" w:firstRow="0" w:lastRow="0" w:firstColumn="1" w:lastColumn="0" w:oddVBand="0" w:evenVBand="0" w:oddHBand="0" w:evenHBand="0" w:firstRowFirstColumn="0" w:firstRowLastColumn="0" w:lastRowFirstColumn="0" w:lastRowLastColumn="0"/>
            <w:tcW w:w="828" w:type="dxa"/>
            <w:tcBorders>
              <w:top w:val="none" w:sz="4" w:space="0" w:color="000000"/>
              <w:bottom w:val="none" w:sz="4" w:space="0" w:color="000000"/>
            </w:tcBorders>
          </w:tcPr>
          <w:p w:rsidR="006A5981" w:rsidRDefault="006A5981" w:rsidP="0098293B">
            <w:pPr>
              <w:widowControl w:val="0"/>
              <w:rPr>
                <w:color w:val="000000"/>
                <w:sz w:val="20"/>
                <w:szCs w:val="20"/>
              </w:rPr>
            </w:pPr>
            <w:proofErr w:type="spellStart"/>
            <w:r>
              <w:rPr>
                <w:b w:val="0"/>
                <w:color w:val="000000"/>
                <w:sz w:val="20"/>
                <w:szCs w:val="20"/>
              </w:rPr>
              <w:t>org</w:t>
            </w:r>
            <w:proofErr w:type="spellEnd"/>
            <w:r>
              <w:rPr>
                <w:b w:val="0"/>
                <w:color w:val="000000"/>
                <w:sz w:val="20"/>
                <w:szCs w:val="20"/>
              </w:rPr>
              <w:t>. 0381</w:t>
            </w:r>
          </w:p>
        </w:tc>
        <w:tc>
          <w:tcPr>
            <w:tcW w:w="2858" w:type="dxa"/>
            <w:tcBorders>
              <w:top w:val="none" w:sz="4" w:space="0" w:color="000000"/>
              <w:left w:val="none" w:sz="4" w:space="0" w:color="000000"/>
              <w:bottom w:val="none" w:sz="4" w:space="0" w:color="000000"/>
              <w:right w:val="none" w:sz="4" w:space="0" w:color="000000"/>
            </w:tcBorders>
          </w:tcPr>
          <w:p w:rsidR="006A5981" w:rsidRDefault="006A5981" w:rsidP="0098293B">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místní správa</w:t>
            </w:r>
          </w:p>
        </w:tc>
        <w:tc>
          <w:tcPr>
            <w:tcW w:w="1677"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133 344 800</w:t>
            </w:r>
          </w:p>
        </w:tc>
        <w:tc>
          <w:tcPr>
            <w:tcW w:w="1724" w:type="dxa"/>
            <w:tcBorders>
              <w:top w:val="none" w:sz="4" w:space="0" w:color="000000"/>
              <w:left w:val="none" w:sz="4" w:space="0" w:color="000000"/>
              <w:bottom w:val="none" w:sz="4" w:space="0" w:color="000000"/>
              <w:right w:val="none" w:sz="4" w:space="0" w:color="000000"/>
            </w:tcBorders>
            <w:vAlign w:val="center"/>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135 162 646,99</w:t>
            </w:r>
          </w:p>
        </w:tc>
        <w:tc>
          <w:tcPr>
            <w:tcW w:w="1701"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131 889 188,53</w:t>
            </w:r>
          </w:p>
        </w:tc>
        <w:tc>
          <w:tcPr>
            <w:tcW w:w="955" w:type="dxa"/>
            <w:tcBorders>
              <w:top w:val="none" w:sz="4" w:space="0" w:color="000000"/>
              <w:left w:val="none" w:sz="4" w:space="0" w:color="000000"/>
              <w:bottom w:val="none" w:sz="4" w:space="0" w:color="000000"/>
            </w:tcBorders>
            <w:shd w:val="clear" w:color="auto" w:fill="auto"/>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97,58</w:t>
            </w:r>
          </w:p>
        </w:tc>
      </w:tr>
      <w:tr w:rsidR="006A5981" w:rsidTr="006A5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A5981" w:rsidRDefault="006A5981" w:rsidP="0098293B">
            <w:pPr>
              <w:widowControl w:val="0"/>
              <w:rPr>
                <w:color w:val="000000"/>
                <w:sz w:val="20"/>
                <w:szCs w:val="20"/>
              </w:rPr>
            </w:pPr>
            <w:proofErr w:type="spellStart"/>
            <w:r>
              <w:rPr>
                <w:b w:val="0"/>
                <w:color w:val="000000"/>
                <w:sz w:val="20"/>
                <w:szCs w:val="20"/>
              </w:rPr>
              <w:t>org</w:t>
            </w:r>
            <w:proofErr w:type="spellEnd"/>
            <w:r>
              <w:rPr>
                <w:b w:val="0"/>
                <w:color w:val="000000"/>
                <w:sz w:val="20"/>
                <w:szCs w:val="20"/>
              </w:rPr>
              <w:t>. 1385</w:t>
            </w:r>
          </w:p>
        </w:tc>
        <w:tc>
          <w:tcPr>
            <w:tcW w:w="2858" w:type="dxa"/>
            <w:tcBorders>
              <w:left w:val="none" w:sz="4" w:space="0" w:color="000000"/>
              <w:right w:val="none" w:sz="4" w:space="0" w:color="000000"/>
            </w:tcBorders>
          </w:tcPr>
          <w:p w:rsidR="006A5981" w:rsidRDefault="006A5981" w:rsidP="0098293B">
            <w:pPr>
              <w:widowControl w:val="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transfer OSPOD</w:t>
            </w:r>
          </w:p>
        </w:tc>
        <w:tc>
          <w:tcPr>
            <w:tcW w:w="1677"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pPr>
            <w:r>
              <w:rPr>
                <w:color w:val="000000"/>
                <w:sz w:val="20"/>
                <w:szCs w:val="20"/>
              </w:rPr>
              <w:t>9 462 300</w:t>
            </w:r>
          </w:p>
        </w:tc>
        <w:tc>
          <w:tcPr>
            <w:tcW w:w="1724" w:type="dxa"/>
            <w:tcBorders>
              <w:left w:val="none" w:sz="4" w:space="0" w:color="000000"/>
              <w:right w:val="none" w:sz="4" w:space="0" w:color="000000"/>
            </w:tcBorders>
            <w:vAlign w:val="center"/>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9 347 736,45</w:t>
            </w:r>
          </w:p>
        </w:tc>
        <w:tc>
          <w:tcPr>
            <w:tcW w:w="1701"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8 764 586</w:t>
            </w:r>
          </w:p>
        </w:tc>
        <w:tc>
          <w:tcPr>
            <w:tcW w:w="955" w:type="dxa"/>
            <w:tcBorders>
              <w:lef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shd w:val="clear" w:color="auto" w:fill="FFFF00"/>
              </w:rPr>
            </w:pPr>
            <w:r>
              <w:rPr>
                <w:color w:val="000000"/>
                <w:sz w:val="20"/>
                <w:szCs w:val="20"/>
              </w:rPr>
              <w:t>93,76</w:t>
            </w:r>
          </w:p>
        </w:tc>
      </w:tr>
      <w:tr w:rsidR="006A5981" w:rsidTr="006A5981">
        <w:tc>
          <w:tcPr>
            <w:cnfStyle w:val="001000000000" w:firstRow="0" w:lastRow="0" w:firstColumn="1" w:lastColumn="0" w:oddVBand="0" w:evenVBand="0" w:oddHBand="0" w:evenHBand="0" w:firstRowFirstColumn="0" w:firstRowLastColumn="0" w:lastRowFirstColumn="0" w:lastRowLastColumn="0"/>
            <w:tcW w:w="828" w:type="dxa"/>
            <w:tcBorders>
              <w:top w:val="none" w:sz="4" w:space="0" w:color="000000"/>
              <w:bottom w:val="none" w:sz="4" w:space="0" w:color="000000"/>
            </w:tcBorders>
          </w:tcPr>
          <w:p w:rsidR="006A5981" w:rsidRDefault="006A5981" w:rsidP="0098293B">
            <w:pPr>
              <w:widowControl w:val="0"/>
              <w:rPr>
                <w:color w:val="000000"/>
                <w:sz w:val="20"/>
                <w:szCs w:val="20"/>
              </w:rPr>
            </w:pPr>
            <w:r>
              <w:rPr>
                <w:b w:val="0"/>
                <w:color w:val="000000"/>
                <w:sz w:val="20"/>
                <w:szCs w:val="20"/>
              </w:rPr>
              <w:t>-</w:t>
            </w:r>
          </w:p>
        </w:tc>
        <w:tc>
          <w:tcPr>
            <w:tcW w:w="2858" w:type="dxa"/>
            <w:tcBorders>
              <w:top w:val="none" w:sz="4" w:space="0" w:color="000000"/>
              <w:left w:val="none" w:sz="4" w:space="0" w:color="000000"/>
              <w:bottom w:val="none" w:sz="4" w:space="0" w:color="000000"/>
              <w:right w:val="none" w:sz="4" w:space="0" w:color="000000"/>
            </w:tcBorders>
          </w:tcPr>
          <w:p w:rsidR="006A5981" w:rsidRDefault="006A5981" w:rsidP="0098293B">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sociální fond</w:t>
            </w:r>
          </w:p>
        </w:tc>
        <w:tc>
          <w:tcPr>
            <w:tcW w:w="1677"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shd w:val="clear" w:color="auto" w:fill="FFFF00"/>
              </w:rPr>
            </w:pPr>
            <w:r>
              <w:rPr>
                <w:color w:val="000000"/>
                <w:sz w:val="20"/>
                <w:szCs w:val="20"/>
              </w:rPr>
              <w:t>9 094 000</w:t>
            </w:r>
          </w:p>
        </w:tc>
        <w:tc>
          <w:tcPr>
            <w:tcW w:w="1724" w:type="dxa"/>
            <w:tcBorders>
              <w:top w:val="none" w:sz="4" w:space="0" w:color="000000"/>
              <w:left w:val="none" w:sz="4" w:space="0" w:color="000000"/>
              <w:bottom w:val="none" w:sz="4" w:space="0" w:color="000000"/>
              <w:right w:val="none" w:sz="4" w:space="0" w:color="000000"/>
            </w:tcBorders>
            <w:vAlign w:val="center"/>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shd w:val="clear" w:color="auto" w:fill="FFFF00"/>
              </w:rPr>
            </w:pPr>
            <w:r>
              <w:rPr>
                <w:color w:val="000000"/>
                <w:sz w:val="20"/>
                <w:szCs w:val="20"/>
              </w:rPr>
              <w:t>9 094 000</w:t>
            </w:r>
          </w:p>
        </w:tc>
        <w:tc>
          <w:tcPr>
            <w:tcW w:w="1701" w:type="dxa"/>
            <w:tcBorders>
              <w:top w:val="none" w:sz="4" w:space="0" w:color="000000"/>
              <w:left w:val="none" w:sz="4" w:space="0" w:color="000000"/>
              <w:bottom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shd w:val="clear" w:color="auto" w:fill="FFFF00"/>
              </w:rPr>
            </w:pPr>
            <w:r>
              <w:rPr>
                <w:color w:val="000000"/>
                <w:sz w:val="20"/>
                <w:szCs w:val="20"/>
              </w:rPr>
              <w:t>7 312 024,24</w:t>
            </w:r>
          </w:p>
        </w:tc>
        <w:tc>
          <w:tcPr>
            <w:tcW w:w="955" w:type="dxa"/>
            <w:tcBorders>
              <w:top w:val="none" w:sz="4" w:space="0" w:color="000000"/>
              <w:left w:val="none" w:sz="4" w:space="0" w:color="000000"/>
              <w:bottom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shd w:val="clear" w:color="auto" w:fill="FFFF00"/>
              </w:rPr>
            </w:pPr>
            <w:r>
              <w:rPr>
                <w:color w:val="000000"/>
                <w:sz w:val="20"/>
                <w:szCs w:val="20"/>
              </w:rPr>
              <w:t>80,40</w:t>
            </w:r>
          </w:p>
        </w:tc>
      </w:tr>
      <w:tr w:rsidR="006A5981" w:rsidTr="006A5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A5981" w:rsidRDefault="006A5981" w:rsidP="0098293B">
            <w:pPr>
              <w:widowControl w:val="0"/>
              <w:rPr>
                <w:color w:val="000000"/>
                <w:sz w:val="20"/>
                <w:szCs w:val="20"/>
              </w:rPr>
            </w:pPr>
            <w:r>
              <w:rPr>
                <w:color w:val="000000"/>
                <w:sz w:val="20"/>
                <w:szCs w:val="20"/>
              </w:rPr>
              <w:t>par. 6330</w:t>
            </w:r>
          </w:p>
        </w:tc>
        <w:tc>
          <w:tcPr>
            <w:tcW w:w="2858" w:type="dxa"/>
            <w:tcBorders>
              <w:left w:val="none" w:sz="4" w:space="0" w:color="000000"/>
              <w:right w:val="none" w:sz="4" w:space="0" w:color="000000"/>
            </w:tcBorders>
          </w:tcPr>
          <w:p w:rsidR="006A5981" w:rsidRDefault="006A5981" w:rsidP="0098293B">
            <w:pPr>
              <w:widowControl w:val="0"/>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Základní příděl FKSP a SF</w:t>
            </w:r>
          </w:p>
        </w:tc>
        <w:tc>
          <w:tcPr>
            <w:tcW w:w="1677"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6 000 000</w:t>
            </w:r>
          </w:p>
        </w:tc>
        <w:tc>
          <w:tcPr>
            <w:tcW w:w="1724" w:type="dxa"/>
            <w:tcBorders>
              <w:left w:val="none" w:sz="4" w:space="0" w:color="000000"/>
              <w:right w:val="none" w:sz="4" w:space="0" w:color="000000"/>
            </w:tcBorders>
            <w:vAlign w:val="center"/>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6 000 000</w:t>
            </w:r>
          </w:p>
        </w:tc>
        <w:tc>
          <w:tcPr>
            <w:tcW w:w="1701" w:type="dxa"/>
            <w:tcBorders>
              <w:left w:val="none" w:sz="4" w:space="0" w:color="000000"/>
              <w:righ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6 000 000</w:t>
            </w:r>
          </w:p>
        </w:tc>
        <w:tc>
          <w:tcPr>
            <w:tcW w:w="955" w:type="dxa"/>
            <w:tcBorders>
              <w:left w:val="none" w:sz="4" w:space="0" w:color="000000"/>
            </w:tcBorders>
          </w:tcPr>
          <w:p w:rsidR="006A5981" w:rsidRDefault="006A5981" w:rsidP="006A5981">
            <w:pPr>
              <w:widowControl w:val="0"/>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100</w:t>
            </w:r>
          </w:p>
        </w:tc>
      </w:tr>
      <w:tr w:rsidR="006A5981" w:rsidTr="006A5981">
        <w:tc>
          <w:tcPr>
            <w:cnfStyle w:val="001000000000" w:firstRow="0" w:lastRow="0" w:firstColumn="1" w:lastColumn="0" w:oddVBand="0" w:evenVBand="0" w:oddHBand="0" w:evenHBand="0" w:firstRowFirstColumn="0" w:firstRowLastColumn="0" w:lastRowFirstColumn="0" w:lastRowLastColumn="0"/>
            <w:tcW w:w="3686" w:type="dxa"/>
            <w:gridSpan w:val="2"/>
            <w:vAlign w:val="center"/>
          </w:tcPr>
          <w:p w:rsidR="006A5981" w:rsidRDefault="006A5981" w:rsidP="0098293B">
            <w:pPr>
              <w:widowControl w:val="0"/>
              <w:rPr>
                <w:color w:val="000000"/>
                <w:sz w:val="20"/>
                <w:szCs w:val="20"/>
              </w:rPr>
            </w:pPr>
            <w:r>
              <w:rPr>
                <w:color w:val="000000"/>
                <w:sz w:val="20"/>
                <w:szCs w:val="20"/>
              </w:rPr>
              <w:t>ORJ 919 CELKEM</w:t>
            </w:r>
          </w:p>
        </w:tc>
        <w:tc>
          <w:tcPr>
            <w:tcW w:w="1677" w:type="dxa"/>
            <w:tcBorders>
              <w:left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171 743 160</w:t>
            </w:r>
          </w:p>
        </w:tc>
        <w:tc>
          <w:tcPr>
            <w:tcW w:w="1724" w:type="dxa"/>
            <w:tcBorders>
              <w:left w:val="none" w:sz="4" w:space="0" w:color="000000"/>
              <w:right w:val="none" w:sz="4" w:space="0" w:color="000000"/>
            </w:tcBorders>
            <w:vAlign w:val="center"/>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173 795 698,99</w:t>
            </w:r>
          </w:p>
        </w:tc>
        <w:tc>
          <w:tcPr>
            <w:tcW w:w="1701" w:type="dxa"/>
            <w:tcBorders>
              <w:left w:val="none" w:sz="4" w:space="0" w:color="000000"/>
              <w:righ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167 443 334,85</w:t>
            </w:r>
          </w:p>
        </w:tc>
        <w:tc>
          <w:tcPr>
            <w:tcW w:w="955" w:type="dxa"/>
            <w:tcBorders>
              <w:left w:val="none" w:sz="4" w:space="0" w:color="000000"/>
            </w:tcBorders>
          </w:tcPr>
          <w:p w:rsidR="006A5981" w:rsidRDefault="006A5981" w:rsidP="006A5981">
            <w:pPr>
              <w:widowControl w:val="0"/>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95,89</w:t>
            </w:r>
          </w:p>
        </w:tc>
      </w:tr>
    </w:tbl>
    <w:p w:rsidR="006A5981" w:rsidRDefault="006A5981" w:rsidP="006A5981">
      <w:pPr>
        <w:rPr>
          <w:b/>
        </w:rPr>
      </w:pPr>
    </w:p>
    <w:p w:rsidR="006A5981" w:rsidRPr="006A5981" w:rsidRDefault="006A5981" w:rsidP="006A5981">
      <w:pPr>
        <w:jc w:val="both"/>
        <w:rPr>
          <w:rFonts w:ascii="Arial" w:hAnsi="Arial" w:cs="Arial"/>
          <w:color w:val="000000"/>
          <w:sz w:val="22"/>
          <w:szCs w:val="22"/>
        </w:rPr>
      </w:pPr>
      <w:r w:rsidRPr="006A5981">
        <w:rPr>
          <w:rFonts w:ascii="Arial" w:hAnsi="Arial" w:cs="Arial"/>
          <w:i/>
          <w:sz w:val="22"/>
          <w:szCs w:val="22"/>
          <w:u w:val="single"/>
        </w:rPr>
        <w:t>O</w:t>
      </w:r>
      <w:r w:rsidR="00A62BE4">
        <w:rPr>
          <w:rFonts w:ascii="Arial" w:hAnsi="Arial" w:cs="Arial"/>
          <w:i/>
          <w:sz w:val="22"/>
          <w:szCs w:val="22"/>
          <w:u w:val="single"/>
        </w:rPr>
        <w:t>DPA</w:t>
      </w:r>
      <w:r w:rsidRPr="006A5981">
        <w:rPr>
          <w:rFonts w:ascii="Arial" w:hAnsi="Arial" w:cs="Arial"/>
          <w:i/>
          <w:sz w:val="22"/>
          <w:szCs w:val="22"/>
          <w:u w:val="single"/>
        </w:rPr>
        <w:t xml:space="preserve"> 3341 </w:t>
      </w:r>
      <w:r w:rsidR="00A62BE4">
        <w:rPr>
          <w:rFonts w:ascii="Arial" w:hAnsi="Arial" w:cs="Arial"/>
          <w:i/>
          <w:sz w:val="22"/>
          <w:szCs w:val="22"/>
          <w:u w:val="single"/>
        </w:rPr>
        <w:t xml:space="preserve">- </w:t>
      </w:r>
      <w:r w:rsidRPr="006A5981">
        <w:rPr>
          <w:rFonts w:ascii="Arial" w:hAnsi="Arial" w:cs="Arial"/>
          <w:i/>
          <w:sz w:val="22"/>
          <w:szCs w:val="22"/>
          <w:u w:val="single"/>
        </w:rPr>
        <w:t>Rozhlas a televize</w:t>
      </w:r>
      <w:r>
        <w:rPr>
          <w:rFonts w:ascii="Arial" w:hAnsi="Arial" w:cs="Arial"/>
          <w:i/>
          <w:sz w:val="22"/>
          <w:szCs w:val="22"/>
        </w:rPr>
        <w:t xml:space="preserve"> - </w:t>
      </w:r>
      <w:r w:rsidRPr="006A5981">
        <w:rPr>
          <w:rFonts w:ascii="Arial" w:hAnsi="Arial" w:cs="Arial"/>
          <w:color w:val="000000"/>
          <w:sz w:val="22"/>
          <w:szCs w:val="22"/>
        </w:rPr>
        <w:t>obsahuje pouze jednu položku, a to nákup ostatních služeb. Jedná se o spolupráci s POLAR televize Ostrava, s.r.o. na vysílání pořadů dle smlouvy (např. Novojičínský expres). Čerpání podle upraveného rozpočtu je úměrné sledovanému období a činí 99,17 %.</w:t>
      </w:r>
    </w:p>
    <w:p w:rsidR="006A5981" w:rsidRPr="006A5981" w:rsidRDefault="006A5981" w:rsidP="006A5981">
      <w:pPr>
        <w:jc w:val="both"/>
        <w:rPr>
          <w:rFonts w:ascii="Arial" w:hAnsi="Arial" w:cs="Arial"/>
          <w:color w:val="000000"/>
          <w:sz w:val="22"/>
          <w:szCs w:val="22"/>
        </w:rPr>
      </w:pPr>
      <w:r w:rsidRPr="006A5981">
        <w:rPr>
          <w:rFonts w:ascii="Arial" w:hAnsi="Arial" w:cs="Arial"/>
          <w:i/>
          <w:sz w:val="22"/>
          <w:szCs w:val="22"/>
          <w:u w:val="single"/>
        </w:rPr>
        <w:t>O</w:t>
      </w:r>
      <w:r w:rsidR="00A62BE4">
        <w:rPr>
          <w:rFonts w:ascii="Arial" w:hAnsi="Arial" w:cs="Arial"/>
          <w:i/>
          <w:sz w:val="22"/>
          <w:szCs w:val="22"/>
          <w:u w:val="single"/>
        </w:rPr>
        <w:t>DPA</w:t>
      </w:r>
      <w:r w:rsidRPr="006A5981">
        <w:rPr>
          <w:rFonts w:ascii="Arial" w:hAnsi="Arial" w:cs="Arial"/>
          <w:i/>
          <w:sz w:val="22"/>
          <w:szCs w:val="22"/>
          <w:u w:val="single"/>
        </w:rPr>
        <w:t xml:space="preserve"> 6112</w:t>
      </w:r>
      <w:r w:rsidR="00A62BE4">
        <w:rPr>
          <w:rFonts w:ascii="Arial" w:hAnsi="Arial" w:cs="Arial"/>
          <w:i/>
          <w:sz w:val="22"/>
          <w:szCs w:val="22"/>
          <w:u w:val="single"/>
        </w:rPr>
        <w:t xml:space="preserve"> -</w:t>
      </w:r>
      <w:r w:rsidRPr="006A5981">
        <w:rPr>
          <w:rFonts w:ascii="Arial" w:hAnsi="Arial" w:cs="Arial"/>
          <w:i/>
          <w:sz w:val="22"/>
          <w:szCs w:val="22"/>
          <w:u w:val="single"/>
        </w:rPr>
        <w:t xml:space="preserve"> Místní zastupitelské orgány</w:t>
      </w:r>
      <w:r>
        <w:rPr>
          <w:rFonts w:ascii="Arial" w:hAnsi="Arial" w:cs="Arial"/>
          <w:i/>
          <w:sz w:val="22"/>
          <w:szCs w:val="22"/>
          <w:u w:val="single"/>
        </w:rPr>
        <w:t xml:space="preserve"> -</w:t>
      </w:r>
      <w:r w:rsidRPr="006A5981">
        <w:rPr>
          <w:rFonts w:ascii="Arial" w:hAnsi="Arial" w:cs="Arial"/>
          <w:color w:val="000000"/>
          <w:sz w:val="22"/>
          <w:szCs w:val="22"/>
        </w:rPr>
        <w:t xml:space="preserve"> je tvořen výdaji na odměny členů zastupitelstva, na</w:t>
      </w:r>
      <w:r w:rsidR="008073FD">
        <w:rPr>
          <w:rFonts w:ascii="Arial" w:hAnsi="Arial" w:cs="Arial"/>
          <w:color w:val="000000"/>
          <w:sz w:val="22"/>
          <w:szCs w:val="22"/>
        </w:rPr>
        <w:t> </w:t>
      </w:r>
      <w:r w:rsidRPr="006A5981">
        <w:rPr>
          <w:rFonts w:ascii="Arial" w:hAnsi="Arial" w:cs="Arial"/>
          <w:color w:val="000000"/>
          <w:sz w:val="22"/>
          <w:szCs w:val="22"/>
        </w:rPr>
        <w:t>zákonné odvody, refundacemi mezd a ostatními výdaji na činnosti uvolněných a neuvolněných členů ZM.</w:t>
      </w:r>
      <w:r>
        <w:rPr>
          <w:rFonts w:ascii="Arial" w:hAnsi="Arial" w:cs="Arial"/>
          <w:color w:val="000000"/>
          <w:sz w:val="22"/>
          <w:szCs w:val="22"/>
        </w:rPr>
        <w:t xml:space="preserve"> </w:t>
      </w:r>
      <w:r w:rsidRPr="006A5981">
        <w:rPr>
          <w:rFonts w:ascii="Arial" w:hAnsi="Arial" w:cs="Arial"/>
          <w:color w:val="000000"/>
          <w:sz w:val="22"/>
          <w:szCs w:val="22"/>
        </w:rPr>
        <w:t>Začátkem roku došlo k navýšení rozpočtu na pol. 5023 – Odměny členů zastupitelstev obcí a</w:t>
      </w:r>
      <w:r w:rsidR="008073FD">
        <w:rPr>
          <w:rFonts w:ascii="Arial" w:hAnsi="Arial" w:cs="Arial"/>
          <w:color w:val="000000"/>
          <w:sz w:val="22"/>
          <w:szCs w:val="22"/>
        </w:rPr>
        <w:t> </w:t>
      </w:r>
      <w:r w:rsidRPr="006A5981">
        <w:rPr>
          <w:rFonts w:ascii="Arial" w:hAnsi="Arial" w:cs="Arial"/>
          <w:color w:val="000000"/>
          <w:sz w:val="22"/>
          <w:szCs w:val="22"/>
        </w:rPr>
        <w:t>krajů o částku 320</w:t>
      </w:r>
      <w:r w:rsidR="00A62BE4">
        <w:rPr>
          <w:rFonts w:ascii="Arial" w:hAnsi="Arial" w:cs="Arial"/>
          <w:color w:val="000000"/>
          <w:sz w:val="22"/>
          <w:szCs w:val="22"/>
        </w:rPr>
        <w:t>.</w:t>
      </w:r>
      <w:r w:rsidRPr="006A5981">
        <w:rPr>
          <w:rFonts w:ascii="Arial" w:hAnsi="Arial" w:cs="Arial"/>
          <w:color w:val="000000"/>
          <w:sz w:val="22"/>
          <w:szCs w:val="22"/>
        </w:rPr>
        <w:t>000 Kč z důvodu zvýšení odměn neuvolněných zastupitelů.</w:t>
      </w:r>
      <w:r>
        <w:rPr>
          <w:rFonts w:ascii="Arial" w:hAnsi="Arial" w:cs="Arial"/>
          <w:color w:val="000000"/>
          <w:sz w:val="22"/>
          <w:szCs w:val="22"/>
        </w:rPr>
        <w:t xml:space="preserve"> </w:t>
      </w:r>
      <w:r w:rsidRPr="006A5981">
        <w:rPr>
          <w:rFonts w:ascii="Arial" w:hAnsi="Arial" w:cs="Arial"/>
          <w:color w:val="000000"/>
          <w:sz w:val="22"/>
          <w:szCs w:val="22"/>
        </w:rPr>
        <w:t>Z toho vyplývá také navýšení pol. 5032 – povinné pojistné na veřejné zdravotní pojištění o částku 28</w:t>
      </w:r>
      <w:r w:rsidR="00A62BE4">
        <w:rPr>
          <w:rFonts w:ascii="Arial" w:hAnsi="Arial" w:cs="Arial"/>
          <w:color w:val="000000"/>
          <w:sz w:val="22"/>
          <w:szCs w:val="22"/>
        </w:rPr>
        <w:t>.</w:t>
      </w:r>
      <w:r w:rsidRPr="006A5981">
        <w:rPr>
          <w:rFonts w:ascii="Arial" w:hAnsi="Arial" w:cs="Arial"/>
          <w:color w:val="000000"/>
          <w:sz w:val="22"/>
          <w:szCs w:val="22"/>
        </w:rPr>
        <w:t>800 Kč.</w:t>
      </w:r>
      <w:r w:rsidR="002255D7">
        <w:rPr>
          <w:rFonts w:ascii="Arial" w:hAnsi="Arial" w:cs="Arial"/>
          <w:color w:val="000000"/>
          <w:sz w:val="22"/>
          <w:szCs w:val="22"/>
        </w:rPr>
        <w:t xml:space="preserve"> </w:t>
      </w:r>
      <w:r w:rsidRPr="006A5981">
        <w:rPr>
          <w:rFonts w:ascii="Arial" w:hAnsi="Arial" w:cs="Arial"/>
          <w:color w:val="000000"/>
          <w:sz w:val="22"/>
          <w:szCs w:val="22"/>
        </w:rPr>
        <w:t>Čerpání podle upraveného rozpočtu je úměrné sledovanému období a činí 93,80 %.</w:t>
      </w:r>
    </w:p>
    <w:p w:rsidR="006A5981" w:rsidRPr="005C0564" w:rsidRDefault="006A5981" w:rsidP="006A5981">
      <w:pPr>
        <w:rPr>
          <w:rFonts w:ascii="Arial" w:hAnsi="Arial" w:cs="Arial"/>
          <w:i/>
          <w:sz w:val="22"/>
          <w:szCs w:val="22"/>
          <w:u w:val="single"/>
        </w:rPr>
      </w:pPr>
      <w:r w:rsidRPr="005C0564">
        <w:rPr>
          <w:rFonts w:ascii="Arial" w:hAnsi="Arial" w:cs="Arial"/>
          <w:i/>
          <w:sz w:val="22"/>
          <w:szCs w:val="22"/>
          <w:u w:val="single"/>
        </w:rPr>
        <w:t>O</w:t>
      </w:r>
      <w:r w:rsidR="005C0564" w:rsidRPr="005C0564">
        <w:rPr>
          <w:rFonts w:ascii="Arial" w:hAnsi="Arial" w:cs="Arial"/>
          <w:i/>
          <w:sz w:val="22"/>
          <w:szCs w:val="22"/>
          <w:u w:val="single"/>
        </w:rPr>
        <w:t>DPA</w:t>
      </w:r>
      <w:r w:rsidRPr="005C0564">
        <w:rPr>
          <w:rFonts w:ascii="Arial" w:hAnsi="Arial" w:cs="Arial"/>
          <w:i/>
          <w:sz w:val="22"/>
          <w:szCs w:val="22"/>
          <w:u w:val="single"/>
        </w:rPr>
        <w:t xml:space="preserve"> 6171 Činnost místní správy</w:t>
      </w:r>
    </w:p>
    <w:p w:rsidR="006A5981" w:rsidRPr="006A5981" w:rsidRDefault="006A5981" w:rsidP="006A5981">
      <w:pPr>
        <w:jc w:val="both"/>
        <w:rPr>
          <w:rFonts w:ascii="Arial" w:hAnsi="Arial" w:cs="Arial"/>
          <w:color w:val="000000"/>
          <w:sz w:val="22"/>
          <w:szCs w:val="22"/>
        </w:rPr>
      </w:pPr>
      <w:r w:rsidRPr="006A5981">
        <w:rPr>
          <w:rFonts w:ascii="Arial" w:hAnsi="Arial" w:cs="Arial"/>
          <w:color w:val="000000"/>
          <w:sz w:val="22"/>
          <w:szCs w:val="22"/>
        </w:rPr>
        <w:t>Paragraf je členěn dle organizací:</w:t>
      </w:r>
    </w:p>
    <w:p w:rsidR="006A5981" w:rsidRPr="006A5981" w:rsidRDefault="006A5981" w:rsidP="006A5981">
      <w:pPr>
        <w:jc w:val="both"/>
        <w:rPr>
          <w:rFonts w:ascii="Arial" w:hAnsi="Arial" w:cs="Arial"/>
          <w:color w:val="000000"/>
          <w:sz w:val="22"/>
          <w:szCs w:val="22"/>
        </w:rPr>
      </w:pPr>
      <w:r w:rsidRPr="006A5981">
        <w:rPr>
          <w:rFonts w:ascii="Arial" w:hAnsi="Arial" w:cs="Arial"/>
          <w:i/>
          <w:color w:val="000000"/>
          <w:sz w:val="22"/>
          <w:szCs w:val="22"/>
          <w:u w:val="single"/>
        </w:rPr>
        <w:t>Organizace (</w:t>
      </w:r>
      <w:proofErr w:type="spellStart"/>
      <w:r w:rsidRPr="006A5981">
        <w:rPr>
          <w:rFonts w:ascii="Arial" w:hAnsi="Arial" w:cs="Arial"/>
          <w:i/>
          <w:color w:val="000000"/>
          <w:sz w:val="22"/>
          <w:szCs w:val="22"/>
          <w:u w:val="single"/>
        </w:rPr>
        <w:t>org</w:t>
      </w:r>
      <w:proofErr w:type="spellEnd"/>
      <w:r w:rsidRPr="006A5981">
        <w:rPr>
          <w:rFonts w:ascii="Arial" w:hAnsi="Arial" w:cs="Arial"/>
          <w:i/>
          <w:color w:val="000000"/>
          <w:sz w:val="22"/>
          <w:szCs w:val="22"/>
          <w:u w:val="single"/>
        </w:rPr>
        <w:t>.) 0381 – místní správa</w:t>
      </w:r>
      <w:r>
        <w:rPr>
          <w:rFonts w:ascii="Arial" w:hAnsi="Arial" w:cs="Arial"/>
          <w:color w:val="000000"/>
          <w:sz w:val="22"/>
          <w:szCs w:val="22"/>
        </w:rPr>
        <w:t xml:space="preserve"> - n</w:t>
      </w:r>
      <w:r w:rsidRPr="006A5981">
        <w:rPr>
          <w:rFonts w:ascii="Arial" w:hAnsi="Arial" w:cs="Arial"/>
          <w:color w:val="000000"/>
          <w:sz w:val="22"/>
          <w:szCs w:val="22"/>
        </w:rPr>
        <w:t xml:space="preserve">ejvyšší podíl výdajů tvoří platy zaměstnanců úřadu, odvody na sociální a zdravotní pojištění, náhrady mezd v době nemoci, vzdělávání zaměstnanců, </w:t>
      </w:r>
      <w:r w:rsidRPr="006A5981">
        <w:rPr>
          <w:rFonts w:ascii="Arial" w:hAnsi="Arial" w:cs="Arial"/>
          <w:color w:val="000000"/>
          <w:sz w:val="22"/>
          <w:szCs w:val="22"/>
        </w:rPr>
        <w:lastRenderedPageBreak/>
        <w:t>cestovné. V únoru a v červenci 2024 došlo na základě rozpočtových opatření k přijetí dotace na platy sociálních pracovníků v celkové výši 1</w:t>
      </w:r>
      <w:r w:rsidR="00A62BE4">
        <w:rPr>
          <w:rFonts w:ascii="Arial" w:hAnsi="Arial" w:cs="Arial"/>
          <w:color w:val="000000"/>
          <w:sz w:val="22"/>
          <w:szCs w:val="22"/>
        </w:rPr>
        <w:t>.</w:t>
      </w:r>
      <w:r w:rsidRPr="006A5981">
        <w:rPr>
          <w:rFonts w:ascii="Arial" w:hAnsi="Arial" w:cs="Arial"/>
          <w:color w:val="000000"/>
          <w:sz w:val="22"/>
          <w:szCs w:val="22"/>
        </w:rPr>
        <w:t>361</w:t>
      </w:r>
      <w:r w:rsidR="00A62BE4">
        <w:rPr>
          <w:rFonts w:ascii="Arial" w:hAnsi="Arial" w:cs="Arial"/>
          <w:color w:val="000000"/>
          <w:sz w:val="22"/>
          <w:szCs w:val="22"/>
        </w:rPr>
        <w:t>.</w:t>
      </w:r>
      <w:r w:rsidRPr="006A5981">
        <w:rPr>
          <w:rFonts w:ascii="Arial" w:hAnsi="Arial" w:cs="Arial"/>
          <w:color w:val="000000"/>
          <w:sz w:val="22"/>
          <w:szCs w:val="22"/>
        </w:rPr>
        <w:t>940,99 Kč.</w:t>
      </w:r>
    </w:p>
    <w:p w:rsidR="006A5981" w:rsidRPr="006A5981" w:rsidRDefault="006A5981" w:rsidP="006A5981">
      <w:pPr>
        <w:jc w:val="both"/>
        <w:rPr>
          <w:rFonts w:ascii="Arial" w:hAnsi="Arial" w:cs="Arial"/>
          <w:color w:val="000000"/>
          <w:sz w:val="22"/>
          <w:szCs w:val="22"/>
        </w:rPr>
      </w:pPr>
      <w:r w:rsidRPr="006A5981">
        <w:rPr>
          <w:rFonts w:ascii="Arial" w:hAnsi="Arial" w:cs="Arial"/>
          <w:color w:val="000000"/>
          <w:sz w:val="22"/>
          <w:szCs w:val="22"/>
        </w:rPr>
        <w:t>Čerpání podle upraveného rozpočtu za sledované období činí 97,58 %.</w:t>
      </w:r>
    </w:p>
    <w:p w:rsidR="006A5981" w:rsidRPr="006A5981" w:rsidRDefault="006A5981" w:rsidP="006A5981">
      <w:pPr>
        <w:jc w:val="both"/>
        <w:rPr>
          <w:rFonts w:ascii="Arial" w:hAnsi="Arial" w:cs="Arial"/>
          <w:color w:val="000000"/>
          <w:sz w:val="22"/>
          <w:szCs w:val="22"/>
        </w:rPr>
      </w:pPr>
      <w:r w:rsidRPr="002255D7">
        <w:rPr>
          <w:rFonts w:ascii="Arial" w:hAnsi="Arial" w:cs="Arial"/>
          <w:i/>
          <w:color w:val="000000"/>
          <w:sz w:val="22"/>
          <w:szCs w:val="22"/>
          <w:u w:val="single"/>
        </w:rPr>
        <w:t>Organizace (</w:t>
      </w:r>
      <w:proofErr w:type="spellStart"/>
      <w:r w:rsidRPr="002255D7">
        <w:rPr>
          <w:rFonts w:ascii="Arial" w:hAnsi="Arial" w:cs="Arial"/>
          <w:i/>
          <w:color w:val="000000"/>
          <w:sz w:val="22"/>
          <w:szCs w:val="22"/>
          <w:u w:val="single"/>
        </w:rPr>
        <w:t>org</w:t>
      </w:r>
      <w:proofErr w:type="spellEnd"/>
      <w:r w:rsidRPr="002255D7">
        <w:rPr>
          <w:rFonts w:ascii="Arial" w:hAnsi="Arial" w:cs="Arial"/>
          <w:i/>
          <w:color w:val="000000"/>
          <w:sz w:val="22"/>
          <w:szCs w:val="22"/>
          <w:u w:val="single"/>
        </w:rPr>
        <w:t>.) 1385 – transfer OSPOD</w:t>
      </w:r>
      <w:r w:rsidR="002255D7">
        <w:rPr>
          <w:rFonts w:ascii="Arial" w:hAnsi="Arial" w:cs="Arial"/>
          <w:color w:val="000000"/>
          <w:sz w:val="22"/>
          <w:szCs w:val="22"/>
        </w:rPr>
        <w:t xml:space="preserve"> - r</w:t>
      </w:r>
      <w:r w:rsidRPr="006A5981">
        <w:rPr>
          <w:rFonts w:ascii="Arial" w:hAnsi="Arial" w:cs="Arial"/>
          <w:color w:val="000000"/>
          <w:sz w:val="22"/>
          <w:szCs w:val="22"/>
        </w:rPr>
        <w:t>ozpočet zahrnuje přijatý transfer na výkon činnosti v oblasti sociálně-právní ochrany dětí (OSPOD), který činil 8</w:t>
      </w:r>
      <w:r w:rsidR="00A62BE4">
        <w:rPr>
          <w:rFonts w:ascii="Arial" w:hAnsi="Arial" w:cs="Arial"/>
          <w:color w:val="000000"/>
          <w:sz w:val="22"/>
          <w:szCs w:val="22"/>
        </w:rPr>
        <w:t>.</w:t>
      </w:r>
      <w:r w:rsidRPr="006A5981">
        <w:rPr>
          <w:rFonts w:ascii="Arial" w:hAnsi="Arial" w:cs="Arial"/>
          <w:color w:val="000000"/>
          <w:sz w:val="22"/>
          <w:szCs w:val="22"/>
        </w:rPr>
        <w:t>122</w:t>
      </w:r>
      <w:r w:rsidR="00A62BE4">
        <w:rPr>
          <w:rFonts w:ascii="Arial" w:hAnsi="Arial" w:cs="Arial"/>
          <w:color w:val="000000"/>
          <w:sz w:val="22"/>
          <w:szCs w:val="22"/>
        </w:rPr>
        <w:t>.</w:t>
      </w:r>
      <w:r w:rsidRPr="006A5981">
        <w:rPr>
          <w:rFonts w:ascii="Arial" w:hAnsi="Arial" w:cs="Arial"/>
          <w:color w:val="000000"/>
          <w:sz w:val="22"/>
          <w:szCs w:val="22"/>
        </w:rPr>
        <w:t xml:space="preserve">800 </w:t>
      </w:r>
      <w:r w:rsidRPr="006A5981">
        <w:rPr>
          <w:rFonts w:ascii="Arial" w:hAnsi="Arial" w:cs="Arial"/>
          <w:sz w:val="22"/>
          <w:szCs w:val="22"/>
        </w:rPr>
        <w:t>Kč</w:t>
      </w:r>
      <w:r w:rsidRPr="006A5981">
        <w:rPr>
          <w:rFonts w:ascii="Arial" w:hAnsi="Arial" w:cs="Arial"/>
          <w:color w:val="000000"/>
          <w:sz w:val="22"/>
          <w:szCs w:val="22"/>
        </w:rPr>
        <w:t xml:space="preserve">. Nejvyšší podíl výdajů je tvořen platy zaměstnanců, odvody na sociální a zdravotní pojištění a dále </w:t>
      </w:r>
      <w:r w:rsidRPr="006A5981">
        <w:rPr>
          <w:rFonts w:ascii="Arial" w:hAnsi="Arial" w:cs="Arial"/>
          <w:sz w:val="22"/>
          <w:szCs w:val="22"/>
        </w:rPr>
        <w:t xml:space="preserve">výdaji na povinné vzdělávání pracovníků OSPOD. </w:t>
      </w:r>
      <w:r w:rsidRPr="006A5981">
        <w:rPr>
          <w:rFonts w:ascii="Arial" w:hAnsi="Arial" w:cs="Arial"/>
          <w:color w:val="000000"/>
          <w:sz w:val="22"/>
          <w:szCs w:val="22"/>
        </w:rPr>
        <w:t>Čerpání za sledované období dosahuje 93,76 % upraveného rozpočtu.</w:t>
      </w:r>
    </w:p>
    <w:p w:rsidR="006A5981" w:rsidRPr="006A5981" w:rsidRDefault="006A5981" w:rsidP="006A5981">
      <w:pPr>
        <w:jc w:val="both"/>
        <w:rPr>
          <w:rFonts w:ascii="Arial" w:hAnsi="Arial" w:cs="Arial"/>
          <w:color w:val="000000"/>
          <w:sz w:val="22"/>
          <w:szCs w:val="22"/>
          <w:u w:val="single"/>
        </w:rPr>
      </w:pPr>
      <w:r w:rsidRPr="006A5981">
        <w:rPr>
          <w:rFonts w:ascii="Arial" w:hAnsi="Arial" w:cs="Arial"/>
          <w:color w:val="000000"/>
          <w:sz w:val="22"/>
          <w:szCs w:val="22"/>
          <w:u w:val="single"/>
        </w:rPr>
        <w:t>Sociální fond</w:t>
      </w:r>
    </w:p>
    <w:p w:rsidR="006A5981" w:rsidRPr="006A5981" w:rsidRDefault="006A5981" w:rsidP="006A5981">
      <w:pPr>
        <w:jc w:val="both"/>
        <w:rPr>
          <w:rFonts w:ascii="Arial" w:hAnsi="Arial" w:cs="Arial"/>
          <w:color w:val="000000"/>
          <w:sz w:val="22"/>
          <w:szCs w:val="22"/>
        </w:rPr>
      </w:pPr>
      <w:r w:rsidRPr="006A5981">
        <w:rPr>
          <w:rFonts w:ascii="Arial" w:hAnsi="Arial" w:cs="Arial"/>
          <w:color w:val="000000"/>
          <w:sz w:val="22"/>
          <w:szCs w:val="22"/>
        </w:rPr>
        <w:t>Výdaje účtu sociálního fondu zahrnují čerpání osobních účtů zaměstnanců na rekreace, tábory dětí, masáže, apod. (</w:t>
      </w:r>
      <w:proofErr w:type="spellStart"/>
      <w:r w:rsidRPr="006A5981">
        <w:rPr>
          <w:rFonts w:ascii="Arial" w:hAnsi="Arial" w:cs="Arial"/>
          <w:color w:val="000000"/>
          <w:sz w:val="22"/>
          <w:szCs w:val="22"/>
        </w:rPr>
        <w:t>org</w:t>
      </w:r>
      <w:proofErr w:type="spellEnd"/>
      <w:r w:rsidRPr="006A5981">
        <w:rPr>
          <w:rFonts w:ascii="Arial" w:hAnsi="Arial" w:cs="Arial"/>
          <w:color w:val="000000"/>
          <w:sz w:val="22"/>
          <w:szCs w:val="22"/>
        </w:rPr>
        <w:t>. 5381), příspěvek na stravování, kulturní a společenské setkání zaměstnanců dle schv</w:t>
      </w:r>
      <w:r w:rsidR="002255D7">
        <w:rPr>
          <w:rFonts w:ascii="Arial" w:hAnsi="Arial" w:cs="Arial"/>
          <w:color w:val="000000"/>
          <w:sz w:val="22"/>
          <w:szCs w:val="22"/>
        </w:rPr>
        <w:t xml:space="preserve">álené kolektivní smlouvy apod. </w:t>
      </w:r>
      <w:r w:rsidRPr="006A5981">
        <w:rPr>
          <w:rFonts w:ascii="Arial" w:hAnsi="Arial" w:cs="Arial"/>
          <w:color w:val="000000"/>
          <w:sz w:val="22"/>
          <w:szCs w:val="22"/>
        </w:rPr>
        <w:t>Čerpání za sledované období dosahuje 80,40 %.</w:t>
      </w:r>
    </w:p>
    <w:p w:rsidR="006A5981" w:rsidRPr="006A5981" w:rsidRDefault="006A5981" w:rsidP="006A5981">
      <w:pPr>
        <w:jc w:val="both"/>
        <w:rPr>
          <w:rFonts w:ascii="Arial" w:hAnsi="Arial" w:cs="Arial"/>
          <w:sz w:val="22"/>
          <w:szCs w:val="22"/>
        </w:rPr>
      </w:pPr>
      <w:r w:rsidRPr="006A5981">
        <w:rPr>
          <w:rFonts w:ascii="Arial" w:hAnsi="Arial" w:cs="Arial"/>
          <w:color w:val="000000"/>
          <w:sz w:val="22"/>
          <w:szCs w:val="22"/>
        </w:rPr>
        <w:t>Čerpání za par. 6171 ve sledovaném období činí 90,58 % upraveného rozpočtu.</w:t>
      </w:r>
    </w:p>
    <w:p w:rsidR="006A5981" w:rsidRPr="002255D7" w:rsidRDefault="006A5981" w:rsidP="006A5981">
      <w:pPr>
        <w:jc w:val="both"/>
        <w:rPr>
          <w:rFonts w:ascii="Arial" w:hAnsi="Arial" w:cs="Arial"/>
          <w:i/>
          <w:color w:val="000000"/>
          <w:sz w:val="22"/>
          <w:szCs w:val="22"/>
          <w:u w:val="single"/>
        </w:rPr>
      </w:pPr>
      <w:r w:rsidRPr="002255D7">
        <w:rPr>
          <w:rFonts w:ascii="Arial" w:hAnsi="Arial" w:cs="Arial"/>
          <w:i/>
          <w:sz w:val="22"/>
          <w:szCs w:val="22"/>
          <w:u w:val="single"/>
        </w:rPr>
        <w:t>O</w:t>
      </w:r>
      <w:r w:rsidR="00A62BE4">
        <w:rPr>
          <w:rFonts w:ascii="Arial" w:hAnsi="Arial" w:cs="Arial"/>
          <w:i/>
          <w:sz w:val="22"/>
          <w:szCs w:val="22"/>
          <w:u w:val="single"/>
        </w:rPr>
        <w:t>DPA</w:t>
      </w:r>
      <w:r w:rsidRPr="002255D7">
        <w:rPr>
          <w:rFonts w:ascii="Arial" w:hAnsi="Arial" w:cs="Arial"/>
          <w:i/>
          <w:sz w:val="22"/>
          <w:szCs w:val="22"/>
          <w:u w:val="single"/>
        </w:rPr>
        <w:t xml:space="preserve"> 6330 </w:t>
      </w:r>
      <w:r w:rsidR="00A62BE4">
        <w:rPr>
          <w:rFonts w:ascii="Arial" w:hAnsi="Arial" w:cs="Arial"/>
          <w:i/>
          <w:sz w:val="22"/>
          <w:szCs w:val="22"/>
          <w:u w:val="single"/>
        </w:rPr>
        <w:t xml:space="preserve">- </w:t>
      </w:r>
      <w:r w:rsidRPr="002255D7">
        <w:rPr>
          <w:rFonts w:ascii="Arial" w:hAnsi="Arial" w:cs="Arial"/>
          <w:i/>
          <w:color w:val="000000"/>
          <w:sz w:val="22"/>
          <w:szCs w:val="22"/>
          <w:u w:val="single"/>
        </w:rPr>
        <w:t>Základní příděl FKSP a SF</w:t>
      </w:r>
    </w:p>
    <w:p w:rsidR="006A5981" w:rsidRPr="002255D7" w:rsidRDefault="006A5981" w:rsidP="006A5981">
      <w:pPr>
        <w:jc w:val="both"/>
        <w:rPr>
          <w:rFonts w:ascii="Arial" w:hAnsi="Arial" w:cs="Arial"/>
          <w:sz w:val="22"/>
          <w:szCs w:val="22"/>
        </w:rPr>
      </w:pPr>
      <w:r w:rsidRPr="006A5981">
        <w:rPr>
          <w:rFonts w:ascii="Arial" w:hAnsi="Arial" w:cs="Arial"/>
          <w:sz w:val="22"/>
          <w:szCs w:val="22"/>
        </w:rPr>
        <w:t>Příděl do sociálního fondu byl určen pro rok 2024 v částce 6</w:t>
      </w:r>
      <w:r w:rsidR="00A62BE4">
        <w:rPr>
          <w:rFonts w:ascii="Arial" w:hAnsi="Arial" w:cs="Arial"/>
          <w:sz w:val="22"/>
          <w:szCs w:val="22"/>
        </w:rPr>
        <w:t>.</w:t>
      </w:r>
      <w:r w:rsidRPr="006A5981">
        <w:rPr>
          <w:rFonts w:ascii="Arial" w:hAnsi="Arial" w:cs="Arial"/>
          <w:sz w:val="22"/>
          <w:szCs w:val="22"/>
        </w:rPr>
        <w:t>000</w:t>
      </w:r>
      <w:r w:rsidR="00A62BE4">
        <w:rPr>
          <w:rFonts w:ascii="Arial" w:hAnsi="Arial" w:cs="Arial"/>
          <w:sz w:val="22"/>
          <w:szCs w:val="22"/>
        </w:rPr>
        <w:t>.</w:t>
      </w:r>
      <w:r w:rsidRPr="006A5981">
        <w:rPr>
          <w:rFonts w:ascii="Arial" w:hAnsi="Arial" w:cs="Arial"/>
          <w:sz w:val="22"/>
          <w:szCs w:val="22"/>
        </w:rPr>
        <w:t>000 Kč.</w:t>
      </w:r>
      <w:r w:rsidR="002255D7">
        <w:rPr>
          <w:rFonts w:ascii="Arial" w:hAnsi="Arial" w:cs="Arial"/>
          <w:sz w:val="22"/>
          <w:szCs w:val="22"/>
        </w:rPr>
        <w:t xml:space="preserve"> </w:t>
      </w:r>
      <w:r w:rsidRPr="006A5981">
        <w:rPr>
          <w:rFonts w:ascii="Arial" w:hAnsi="Arial" w:cs="Arial"/>
          <w:color w:val="000000"/>
          <w:sz w:val="22"/>
          <w:szCs w:val="22"/>
        </w:rPr>
        <w:t>Čerpání za sledované období dosahuje 100 % schváleného rozpočtu.</w:t>
      </w:r>
    </w:p>
    <w:p w:rsidR="006A5981" w:rsidRPr="006A5981" w:rsidRDefault="006A5981" w:rsidP="006A5981">
      <w:pPr>
        <w:jc w:val="both"/>
        <w:rPr>
          <w:rFonts w:ascii="Arial" w:hAnsi="Arial" w:cs="Arial"/>
          <w:b/>
          <w:sz w:val="22"/>
          <w:szCs w:val="22"/>
        </w:rPr>
      </w:pPr>
    </w:p>
    <w:p w:rsidR="00002BA5" w:rsidRPr="007F7340" w:rsidRDefault="00002BA5" w:rsidP="00002BA5">
      <w:pPr>
        <w:jc w:val="both"/>
        <w:rPr>
          <w:color w:val="000000"/>
          <w:sz w:val="24"/>
          <w:szCs w:val="24"/>
        </w:rPr>
      </w:pPr>
    </w:p>
    <w:p w:rsidR="00002BA5" w:rsidRPr="00D311A3" w:rsidRDefault="00002BA5" w:rsidP="00002BA5">
      <w:pPr>
        <w:widowControl w:val="0"/>
        <w:numPr>
          <w:ilvl w:val="12"/>
          <w:numId w:val="0"/>
        </w:numPr>
        <w:jc w:val="both"/>
        <w:rPr>
          <w:rFonts w:ascii="Arial" w:hAnsi="Arial" w:cs="Arial"/>
          <w:b/>
          <w:bCs/>
          <w:sz w:val="24"/>
          <w:szCs w:val="24"/>
          <w:u w:val="single"/>
        </w:rPr>
      </w:pPr>
      <w:r w:rsidRPr="00D311A3">
        <w:rPr>
          <w:rFonts w:ascii="Arial" w:hAnsi="Arial" w:cs="Arial"/>
          <w:b/>
          <w:bCs/>
          <w:sz w:val="24"/>
          <w:szCs w:val="24"/>
          <w:u w:val="single"/>
        </w:rPr>
        <w:t>ORJ 5XX  Odbor sociálních věcí</w:t>
      </w:r>
    </w:p>
    <w:p w:rsidR="00002BA5" w:rsidRPr="00D311A3" w:rsidRDefault="00002BA5" w:rsidP="00002BA5">
      <w:pPr>
        <w:widowControl w:val="0"/>
        <w:numPr>
          <w:ilvl w:val="12"/>
          <w:numId w:val="0"/>
        </w:numPr>
        <w:jc w:val="both"/>
        <w:rPr>
          <w:rFonts w:ascii="Arial" w:hAnsi="Arial" w:cs="Arial"/>
          <w:b/>
          <w:bCs/>
          <w:i/>
          <w:sz w:val="24"/>
          <w:szCs w:val="24"/>
        </w:rPr>
      </w:pPr>
      <w:r w:rsidRPr="00D311A3">
        <w:rPr>
          <w:rFonts w:ascii="Arial" w:hAnsi="Arial" w:cs="Arial"/>
          <w:b/>
          <w:bCs/>
          <w:i/>
          <w:sz w:val="24"/>
          <w:szCs w:val="24"/>
        </w:rPr>
        <w:t>528 - Sociální věci</w:t>
      </w:r>
    </w:p>
    <w:p w:rsidR="00D311A3" w:rsidRPr="00D311A3" w:rsidRDefault="00002BA5" w:rsidP="00D311A3">
      <w:pPr>
        <w:jc w:val="both"/>
        <w:rPr>
          <w:rFonts w:ascii="Arial" w:hAnsi="Arial" w:cs="Arial"/>
          <w:sz w:val="22"/>
          <w:szCs w:val="22"/>
        </w:rPr>
      </w:pPr>
      <w:r w:rsidRPr="00D311A3">
        <w:rPr>
          <w:rFonts w:ascii="Arial" w:hAnsi="Arial" w:cs="Arial"/>
          <w:i/>
          <w:sz w:val="22"/>
          <w:szCs w:val="22"/>
          <w:u w:val="single"/>
        </w:rPr>
        <w:t>Nebytové hospodářství:</w:t>
      </w:r>
      <w:r w:rsidRPr="00D311A3">
        <w:rPr>
          <w:rFonts w:ascii="Arial" w:hAnsi="Arial" w:cs="Arial"/>
          <w:sz w:val="22"/>
          <w:szCs w:val="22"/>
        </w:rPr>
        <w:t xml:space="preserve"> </w:t>
      </w:r>
      <w:r w:rsidR="00D311A3" w:rsidRPr="00D311A3">
        <w:rPr>
          <w:rFonts w:ascii="Arial" w:hAnsi="Arial" w:cs="Arial"/>
          <w:sz w:val="22"/>
          <w:szCs w:val="22"/>
        </w:rPr>
        <w:t>Rozpočtované výdaje na provoz nebytových prostor na ul. Sokolovská 9 byly čerpány na zakoupení drobného materiálu – čisticích prostředků.</w:t>
      </w:r>
    </w:p>
    <w:p w:rsidR="00D311A3" w:rsidRPr="00D311A3" w:rsidRDefault="00D311A3" w:rsidP="00D311A3">
      <w:pPr>
        <w:jc w:val="both"/>
        <w:rPr>
          <w:rFonts w:ascii="Arial" w:hAnsi="Arial" w:cs="Arial"/>
          <w:sz w:val="22"/>
          <w:szCs w:val="22"/>
        </w:rPr>
      </w:pPr>
      <w:r>
        <w:rPr>
          <w:rFonts w:ascii="Arial" w:hAnsi="Arial" w:cs="Arial"/>
          <w:i/>
          <w:sz w:val="22"/>
          <w:szCs w:val="22"/>
          <w:u w:val="single"/>
        </w:rPr>
        <w:t xml:space="preserve">Pohřebnictví: </w:t>
      </w:r>
      <w:r w:rsidRPr="00D311A3">
        <w:rPr>
          <w:rFonts w:ascii="Arial" w:hAnsi="Arial" w:cs="Arial"/>
          <w:sz w:val="22"/>
          <w:szCs w:val="22"/>
        </w:rPr>
        <w:t>K </w:t>
      </w:r>
      <w:proofErr w:type="gramStart"/>
      <w:r w:rsidRPr="00D311A3">
        <w:rPr>
          <w:rFonts w:ascii="Arial" w:hAnsi="Arial" w:cs="Arial"/>
          <w:sz w:val="22"/>
          <w:szCs w:val="22"/>
        </w:rPr>
        <w:t>31.12.2024</w:t>
      </w:r>
      <w:proofErr w:type="gramEnd"/>
      <w:r w:rsidRPr="00D311A3">
        <w:rPr>
          <w:rFonts w:ascii="Arial" w:hAnsi="Arial" w:cs="Arial"/>
          <w:sz w:val="22"/>
          <w:szCs w:val="22"/>
        </w:rPr>
        <w:t xml:space="preserve"> vypravilo město Nový Jičín 14 „sociálních“ pohřbů (zákonem daná povinnost města zajistit pohřbení osob zemřelých na území města, o něž se nepostaraly osoby blízké), částečně byly výdaje kompenzovány nabytím majetku nepatrné hodnoty či dodatečnou úhradou vynaložených nákladů.</w:t>
      </w:r>
    </w:p>
    <w:p w:rsidR="00D311A3" w:rsidRPr="00D311A3" w:rsidRDefault="00D311A3" w:rsidP="00D311A3">
      <w:pPr>
        <w:jc w:val="both"/>
        <w:rPr>
          <w:rFonts w:ascii="Arial" w:hAnsi="Arial" w:cs="Arial"/>
          <w:i/>
          <w:sz w:val="22"/>
          <w:szCs w:val="22"/>
        </w:rPr>
      </w:pPr>
      <w:r w:rsidRPr="00D311A3">
        <w:rPr>
          <w:rFonts w:ascii="Arial" w:hAnsi="Arial" w:cs="Arial"/>
          <w:i/>
          <w:sz w:val="22"/>
          <w:szCs w:val="22"/>
          <w:u w:val="single"/>
        </w:rPr>
        <w:t>Ostatní sociální péče a pomoc dětem a mládeži</w:t>
      </w:r>
      <w:r>
        <w:rPr>
          <w:rFonts w:ascii="Arial" w:hAnsi="Arial" w:cs="Arial"/>
          <w:i/>
          <w:sz w:val="22"/>
          <w:szCs w:val="22"/>
        </w:rPr>
        <w:t>:</w:t>
      </w:r>
      <w:r w:rsidRPr="00D311A3">
        <w:rPr>
          <w:rFonts w:ascii="Arial" w:hAnsi="Arial" w:cs="Arial"/>
          <w:i/>
          <w:sz w:val="22"/>
          <w:szCs w:val="22"/>
        </w:rPr>
        <w:t xml:space="preserve"> </w:t>
      </w:r>
    </w:p>
    <w:p w:rsidR="00D311A3" w:rsidRPr="00D311A3" w:rsidRDefault="00D311A3" w:rsidP="00D311A3">
      <w:pPr>
        <w:ind w:left="708"/>
        <w:jc w:val="both"/>
        <w:rPr>
          <w:rFonts w:ascii="Arial" w:hAnsi="Arial" w:cs="Arial"/>
          <w:i/>
          <w:sz w:val="22"/>
          <w:szCs w:val="22"/>
        </w:rPr>
      </w:pPr>
      <w:r w:rsidRPr="00D311A3">
        <w:rPr>
          <w:rFonts w:ascii="Arial" w:hAnsi="Arial" w:cs="Arial"/>
          <w:i/>
          <w:sz w:val="22"/>
          <w:szCs w:val="22"/>
        </w:rPr>
        <w:t xml:space="preserve">Tábor pro děti: </w:t>
      </w:r>
    </w:p>
    <w:p w:rsidR="00D311A3" w:rsidRPr="00D311A3" w:rsidRDefault="00D311A3" w:rsidP="00D311A3">
      <w:pPr>
        <w:jc w:val="both"/>
        <w:rPr>
          <w:rFonts w:ascii="Arial" w:hAnsi="Arial" w:cs="Arial"/>
          <w:sz w:val="22"/>
          <w:szCs w:val="22"/>
        </w:rPr>
      </w:pPr>
      <w:r w:rsidRPr="00D311A3">
        <w:rPr>
          <w:rFonts w:ascii="Arial" w:hAnsi="Arial" w:cs="Arial"/>
          <w:sz w:val="22"/>
          <w:szCs w:val="22"/>
        </w:rPr>
        <w:t xml:space="preserve">Výdaje na výchovně-terapeutický pobyt pro 25 dětí ve věku 7-15 let, vytipovaných OSPOD NJ, byly čerpány ve druhém pololetí 2024. Tábor se uskutečnil v termínu </w:t>
      </w:r>
      <w:proofErr w:type="gramStart"/>
      <w:r w:rsidRPr="00D311A3">
        <w:rPr>
          <w:rFonts w:ascii="Arial" w:hAnsi="Arial" w:cs="Arial"/>
          <w:sz w:val="22"/>
          <w:szCs w:val="22"/>
        </w:rPr>
        <w:t>27.07.–05.08.2024</w:t>
      </w:r>
      <w:proofErr w:type="gramEnd"/>
      <w:r w:rsidRPr="00D311A3">
        <w:rPr>
          <w:rFonts w:ascii="Arial" w:hAnsi="Arial" w:cs="Arial"/>
          <w:sz w:val="22"/>
          <w:szCs w:val="22"/>
        </w:rPr>
        <w:t xml:space="preserve">. Realizací byla pověřena organizace </w:t>
      </w:r>
      <w:r w:rsidRPr="00D311A3">
        <w:rPr>
          <w:rFonts w:ascii="Arial" w:hAnsi="Arial" w:cs="Arial"/>
          <w:bCs/>
          <w:sz w:val="22"/>
          <w:szCs w:val="22"/>
        </w:rPr>
        <w:t>Centrum sociálních služeb Ostrava, o. p. s.</w:t>
      </w:r>
      <w:r w:rsidRPr="00D311A3">
        <w:rPr>
          <w:rFonts w:ascii="Arial" w:hAnsi="Arial" w:cs="Arial"/>
          <w:sz w:val="22"/>
          <w:szCs w:val="22"/>
        </w:rPr>
        <w:t>, příspěvek rodičů činil 1000 Kč za</w:t>
      </w:r>
      <w:r w:rsidR="008073FD">
        <w:rPr>
          <w:rFonts w:ascii="Arial" w:hAnsi="Arial" w:cs="Arial"/>
          <w:sz w:val="22"/>
          <w:szCs w:val="22"/>
        </w:rPr>
        <w:t> </w:t>
      </w:r>
      <w:r w:rsidRPr="00D311A3">
        <w:rPr>
          <w:rFonts w:ascii="Arial" w:hAnsi="Arial" w:cs="Arial"/>
          <w:sz w:val="22"/>
          <w:szCs w:val="22"/>
        </w:rPr>
        <w:t xml:space="preserve">1 dítě. Výdaje na pobyt byly částečně hrazeny z účelově určeného finančního daru firmy </w:t>
      </w:r>
      <w:proofErr w:type="spellStart"/>
      <w:r w:rsidRPr="00D311A3">
        <w:rPr>
          <w:rFonts w:ascii="Arial" w:hAnsi="Arial" w:cs="Arial"/>
          <w:sz w:val="22"/>
          <w:szCs w:val="22"/>
        </w:rPr>
        <w:t>Veolia</w:t>
      </w:r>
      <w:proofErr w:type="spellEnd"/>
      <w:r w:rsidRPr="00D311A3">
        <w:rPr>
          <w:rFonts w:ascii="Arial" w:hAnsi="Arial" w:cs="Arial"/>
          <w:sz w:val="22"/>
          <w:szCs w:val="22"/>
        </w:rPr>
        <w:t xml:space="preserve"> Energie ČR a. s. (50 tis. Kč).</w:t>
      </w:r>
    </w:p>
    <w:p w:rsidR="00D311A3" w:rsidRPr="00D311A3" w:rsidRDefault="00D311A3" w:rsidP="00D311A3">
      <w:pPr>
        <w:ind w:left="708"/>
        <w:jc w:val="both"/>
        <w:rPr>
          <w:rFonts w:ascii="Arial" w:hAnsi="Arial" w:cs="Arial"/>
          <w:i/>
          <w:sz w:val="22"/>
          <w:szCs w:val="22"/>
        </w:rPr>
      </w:pPr>
      <w:r w:rsidRPr="00D311A3">
        <w:rPr>
          <w:rFonts w:ascii="Arial" w:hAnsi="Arial" w:cs="Arial"/>
          <w:i/>
          <w:sz w:val="22"/>
          <w:szCs w:val="22"/>
        </w:rPr>
        <w:t>Výkon sociálně-právní ochrany dětí:</w:t>
      </w:r>
    </w:p>
    <w:p w:rsidR="00D311A3" w:rsidRPr="00D311A3" w:rsidRDefault="00D311A3" w:rsidP="00D311A3">
      <w:pPr>
        <w:jc w:val="both"/>
        <w:rPr>
          <w:rFonts w:ascii="Arial" w:hAnsi="Arial" w:cs="Arial"/>
          <w:sz w:val="22"/>
          <w:szCs w:val="22"/>
        </w:rPr>
      </w:pPr>
      <w:r w:rsidRPr="00D311A3">
        <w:rPr>
          <w:rFonts w:ascii="Arial" w:hAnsi="Arial" w:cs="Arial"/>
          <w:sz w:val="22"/>
          <w:szCs w:val="22"/>
        </w:rPr>
        <w:t>Zahrnuje drobné výdaje na nákup dárků pro děti v ústavní péči v rámci návštěv sociálních pracovnic OSPOD, které jsou kryty státním příspěvkem na výkon sociálně právní ochrany dětí.</w:t>
      </w:r>
    </w:p>
    <w:p w:rsidR="00D311A3" w:rsidRPr="00D311A3" w:rsidRDefault="00D311A3" w:rsidP="00D311A3">
      <w:pPr>
        <w:jc w:val="both"/>
        <w:rPr>
          <w:rFonts w:ascii="Arial" w:hAnsi="Arial" w:cs="Arial"/>
          <w:i/>
          <w:sz w:val="22"/>
          <w:szCs w:val="22"/>
          <w:u w:val="single"/>
        </w:rPr>
      </w:pPr>
      <w:r w:rsidRPr="00D311A3">
        <w:rPr>
          <w:rFonts w:ascii="Arial" w:hAnsi="Arial" w:cs="Arial"/>
          <w:i/>
          <w:sz w:val="22"/>
          <w:szCs w:val="22"/>
          <w:u w:val="single"/>
        </w:rPr>
        <w:t>Ostatní sociální péče a pomoc ostatním skupinám obyvatelstva</w:t>
      </w:r>
      <w:r>
        <w:rPr>
          <w:rFonts w:ascii="Arial" w:hAnsi="Arial" w:cs="Arial"/>
          <w:i/>
          <w:sz w:val="22"/>
          <w:szCs w:val="22"/>
          <w:u w:val="single"/>
        </w:rPr>
        <w:t>:</w:t>
      </w:r>
    </w:p>
    <w:p w:rsidR="00D311A3" w:rsidRPr="00D311A3" w:rsidRDefault="00D311A3" w:rsidP="00D311A3">
      <w:pPr>
        <w:jc w:val="both"/>
        <w:rPr>
          <w:rFonts w:ascii="Arial" w:hAnsi="Arial" w:cs="Arial"/>
          <w:sz w:val="22"/>
          <w:szCs w:val="22"/>
        </w:rPr>
      </w:pPr>
      <w:r w:rsidRPr="00D311A3">
        <w:rPr>
          <w:rFonts w:ascii="Arial" w:hAnsi="Arial" w:cs="Arial"/>
          <w:sz w:val="22"/>
          <w:szCs w:val="22"/>
        </w:rPr>
        <w:t>Rozpočtované výdaje na komunitní plánování byly čerpány na DPP uzavřené s vedoucími diskusních fór komunitního plánování, v 2. pololetí na realizaci přednášky Poruchy příjmu potravy a</w:t>
      </w:r>
      <w:r w:rsidR="008073FD">
        <w:rPr>
          <w:rFonts w:ascii="Arial" w:hAnsi="Arial" w:cs="Arial"/>
          <w:sz w:val="22"/>
          <w:szCs w:val="22"/>
        </w:rPr>
        <w:t> </w:t>
      </w:r>
      <w:r w:rsidRPr="00D311A3">
        <w:rPr>
          <w:rFonts w:ascii="Arial" w:hAnsi="Arial" w:cs="Arial"/>
          <w:sz w:val="22"/>
          <w:szCs w:val="22"/>
        </w:rPr>
        <w:t>výstavy Láska překoná všechno, na drobné výdaje v rámci projektu Vitální senior 2024. Další výdaje byly vynaloženy na zajištění atraktivního zájezdu pro 47 novojičínských seniorů (ve spolupráci s EDUCA – SOŠ, s.r.o. Nový Jičín).</w:t>
      </w:r>
    </w:p>
    <w:p w:rsidR="00D311A3" w:rsidRPr="00D311A3" w:rsidRDefault="00D311A3" w:rsidP="00D311A3">
      <w:pPr>
        <w:jc w:val="both"/>
        <w:rPr>
          <w:rFonts w:ascii="Arial" w:hAnsi="Arial" w:cs="Arial"/>
          <w:i/>
          <w:sz w:val="22"/>
          <w:szCs w:val="22"/>
        </w:rPr>
      </w:pPr>
      <w:r w:rsidRPr="00D311A3">
        <w:rPr>
          <w:rFonts w:ascii="Arial" w:hAnsi="Arial" w:cs="Arial"/>
          <w:sz w:val="22"/>
          <w:szCs w:val="22"/>
          <w:u w:val="single"/>
        </w:rPr>
        <w:t>O</w:t>
      </w:r>
      <w:r w:rsidRPr="00D311A3">
        <w:rPr>
          <w:rFonts w:ascii="Arial" w:hAnsi="Arial" w:cs="Arial"/>
          <w:i/>
          <w:sz w:val="22"/>
          <w:szCs w:val="22"/>
          <w:u w:val="single"/>
        </w:rPr>
        <w:t>statní služby a činnosti v oblasti sociální prevence</w:t>
      </w:r>
      <w:r>
        <w:rPr>
          <w:rFonts w:ascii="Arial" w:hAnsi="Arial" w:cs="Arial"/>
          <w:i/>
          <w:sz w:val="22"/>
          <w:szCs w:val="22"/>
        </w:rPr>
        <w:t>:</w:t>
      </w:r>
      <w:r w:rsidRPr="00D311A3">
        <w:rPr>
          <w:rFonts w:ascii="Arial" w:hAnsi="Arial" w:cs="Arial"/>
          <w:i/>
          <w:sz w:val="22"/>
          <w:szCs w:val="22"/>
        </w:rPr>
        <w:t xml:space="preserve"> </w:t>
      </w:r>
    </w:p>
    <w:p w:rsidR="00D311A3" w:rsidRPr="00D311A3" w:rsidRDefault="00D311A3" w:rsidP="00D311A3">
      <w:pPr>
        <w:ind w:firstLine="708"/>
        <w:jc w:val="both"/>
        <w:rPr>
          <w:rFonts w:ascii="Arial" w:hAnsi="Arial" w:cs="Arial"/>
          <w:i/>
          <w:sz w:val="22"/>
          <w:szCs w:val="22"/>
        </w:rPr>
      </w:pPr>
      <w:r w:rsidRPr="00D311A3">
        <w:rPr>
          <w:rFonts w:ascii="Arial" w:hAnsi="Arial" w:cs="Arial"/>
          <w:i/>
          <w:sz w:val="22"/>
          <w:szCs w:val="22"/>
        </w:rPr>
        <w:t>Kluby seniorů:</w:t>
      </w:r>
    </w:p>
    <w:p w:rsidR="00D311A3" w:rsidRPr="00D311A3" w:rsidRDefault="00D311A3" w:rsidP="00D311A3">
      <w:pPr>
        <w:jc w:val="both"/>
        <w:rPr>
          <w:rFonts w:ascii="Arial" w:hAnsi="Arial" w:cs="Arial"/>
          <w:sz w:val="22"/>
          <w:szCs w:val="22"/>
        </w:rPr>
      </w:pPr>
      <w:r w:rsidRPr="00D311A3">
        <w:rPr>
          <w:rFonts w:ascii="Arial" w:hAnsi="Arial" w:cs="Arial"/>
          <w:sz w:val="22"/>
          <w:szCs w:val="22"/>
        </w:rPr>
        <w:t>Finanční prostředky na činnost 3 klubů seniorů v Novém Jičíně, Loučce a ve Straníku byly čerpány rovnoměrně dle rozpočtu v průběhu celého roku (osobní náklady, nákup materiálu a DHM, služby – revize, údržbové práce apod., společenská či vzdělávací setkání, společná tvoření, účastnické poplatky u příležitosti Mezinárodního dne seniorů a jiné drobné poplatky, dále pravidelné zálohy na</w:t>
      </w:r>
      <w:r w:rsidR="008073FD">
        <w:rPr>
          <w:rFonts w:ascii="Arial" w:hAnsi="Arial" w:cs="Arial"/>
          <w:sz w:val="22"/>
          <w:szCs w:val="22"/>
        </w:rPr>
        <w:t> ִ</w:t>
      </w:r>
      <w:r w:rsidRPr="00D311A3">
        <w:rPr>
          <w:rFonts w:ascii="Arial" w:hAnsi="Arial" w:cs="Arial"/>
          <w:sz w:val="22"/>
          <w:szCs w:val="22"/>
        </w:rPr>
        <w:t xml:space="preserve">odběr plynu, vody a elektrické energie). Do klubu na </w:t>
      </w:r>
      <w:proofErr w:type="spellStart"/>
      <w:r w:rsidRPr="00D311A3">
        <w:rPr>
          <w:rFonts w:ascii="Arial" w:hAnsi="Arial" w:cs="Arial"/>
          <w:sz w:val="22"/>
          <w:szCs w:val="22"/>
        </w:rPr>
        <w:t>Msgr</w:t>
      </w:r>
      <w:proofErr w:type="spellEnd"/>
      <w:r w:rsidRPr="00D311A3">
        <w:rPr>
          <w:rFonts w:ascii="Arial" w:hAnsi="Arial" w:cs="Arial"/>
          <w:sz w:val="22"/>
          <w:szCs w:val="22"/>
        </w:rPr>
        <w:t>. Šrámka 13 byla zakoupena nová lednice s mrazničkou, původní lednice byla navržena k vyřazení likvidací z důvodu nefunkčnosti. Nad rámec tradičních klubových akcí byl pro seniory zajištěn bowling, taneční kurz flamenca a</w:t>
      </w:r>
      <w:r w:rsidR="008073FD">
        <w:rPr>
          <w:rFonts w:ascii="Arial" w:hAnsi="Arial" w:cs="Arial"/>
          <w:sz w:val="22"/>
          <w:szCs w:val="22"/>
        </w:rPr>
        <w:t> </w:t>
      </w:r>
      <w:r w:rsidRPr="00D311A3">
        <w:rPr>
          <w:rFonts w:ascii="Arial" w:hAnsi="Arial" w:cs="Arial"/>
          <w:sz w:val="22"/>
          <w:szCs w:val="22"/>
        </w:rPr>
        <w:t>několik autobusových zájezdů.</w:t>
      </w:r>
    </w:p>
    <w:p w:rsidR="00D311A3" w:rsidRPr="00D311A3" w:rsidRDefault="00D311A3" w:rsidP="00D311A3">
      <w:pPr>
        <w:jc w:val="both"/>
        <w:rPr>
          <w:rFonts w:ascii="Arial" w:hAnsi="Arial" w:cs="Arial"/>
          <w:sz w:val="22"/>
          <w:szCs w:val="22"/>
          <w:u w:val="single"/>
        </w:rPr>
      </w:pPr>
      <w:r w:rsidRPr="00D311A3">
        <w:rPr>
          <w:rFonts w:ascii="Arial" w:hAnsi="Arial" w:cs="Arial"/>
          <w:i/>
          <w:sz w:val="22"/>
          <w:szCs w:val="22"/>
          <w:u w:val="single"/>
        </w:rPr>
        <w:t>Ostatní záležitosti sociálních věcí</w:t>
      </w:r>
      <w:r w:rsidRPr="00D311A3">
        <w:rPr>
          <w:rFonts w:ascii="Arial" w:hAnsi="Arial" w:cs="Arial"/>
          <w:sz w:val="22"/>
          <w:szCs w:val="22"/>
          <w:u w:val="single"/>
        </w:rPr>
        <w:t xml:space="preserve"> </w:t>
      </w:r>
      <w:r w:rsidRPr="00D311A3">
        <w:rPr>
          <w:rFonts w:ascii="Arial" w:hAnsi="Arial" w:cs="Arial"/>
          <w:i/>
          <w:sz w:val="22"/>
          <w:szCs w:val="22"/>
          <w:u w:val="single"/>
        </w:rPr>
        <w:t>a politiky zaměstnanosti</w:t>
      </w:r>
      <w:r>
        <w:rPr>
          <w:rFonts w:ascii="Arial" w:hAnsi="Arial" w:cs="Arial"/>
          <w:i/>
          <w:sz w:val="22"/>
          <w:szCs w:val="22"/>
          <w:u w:val="single"/>
        </w:rPr>
        <w:t>:</w:t>
      </w:r>
    </w:p>
    <w:p w:rsidR="00D311A3" w:rsidRPr="00D311A3" w:rsidRDefault="00D311A3" w:rsidP="00D311A3">
      <w:pPr>
        <w:ind w:firstLine="708"/>
        <w:jc w:val="both"/>
        <w:rPr>
          <w:rFonts w:ascii="Arial" w:hAnsi="Arial" w:cs="Arial"/>
          <w:i/>
          <w:sz w:val="22"/>
          <w:szCs w:val="22"/>
        </w:rPr>
      </w:pPr>
      <w:r w:rsidRPr="00D311A3">
        <w:rPr>
          <w:rFonts w:ascii="Arial" w:hAnsi="Arial" w:cs="Arial"/>
          <w:i/>
          <w:sz w:val="22"/>
          <w:szCs w:val="22"/>
        </w:rPr>
        <w:lastRenderedPageBreak/>
        <w:t xml:space="preserve">Recepty a žádanky na omamné látky: </w:t>
      </w:r>
    </w:p>
    <w:p w:rsidR="00D311A3" w:rsidRPr="00D311A3" w:rsidRDefault="00D311A3" w:rsidP="00D311A3">
      <w:pPr>
        <w:jc w:val="both"/>
        <w:rPr>
          <w:rFonts w:ascii="Arial" w:hAnsi="Arial" w:cs="Arial"/>
          <w:b/>
          <w:sz w:val="22"/>
          <w:szCs w:val="22"/>
        </w:rPr>
      </w:pPr>
      <w:r w:rsidRPr="00D311A3">
        <w:rPr>
          <w:rFonts w:ascii="Arial" w:hAnsi="Arial" w:cs="Arial"/>
          <w:sz w:val="22"/>
          <w:szCs w:val="22"/>
        </w:rPr>
        <w:t>Náleží zde výdaje na nákup materiálu, tj. receptů a žádanek na omamné látky pro oprávněné lékaře a zdravotnická zařízení z ORP Nový Jičín. V roce 2024 bylo zakoupeno 20 ks bloků žádanek na</w:t>
      </w:r>
      <w:r w:rsidR="008073FD">
        <w:rPr>
          <w:rFonts w:ascii="Arial" w:hAnsi="Arial" w:cs="Arial"/>
          <w:sz w:val="22"/>
          <w:szCs w:val="22"/>
        </w:rPr>
        <w:t> </w:t>
      </w:r>
      <w:r w:rsidRPr="00D311A3">
        <w:rPr>
          <w:rFonts w:ascii="Arial" w:hAnsi="Arial" w:cs="Arial"/>
          <w:sz w:val="22"/>
          <w:szCs w:val="22"/>
        </w:rPr>
        <w:t xml:space="preserve">omamné látky. Tyto bloky odebírají zdravotnické subjekty za úhradu nákladů s tím spojených. </w:t>
      </w:r>
    </w:p>
    <w:p w:rsidR="00002BA5" w:rsidRPr="00D311A3" w:rsidRDefault="00002BA5" w:rsidP="00002BA5">
      <w:pPr>
        <w:widowControl w:val="0"/>
        <w:numPr>
          <w:ilvl w:val="12"/>
          <w:numId w:val="0"/>
        </w:numPr>
        <w:jc w:val="both"/>
        <w:rPr>
          <w:rFonts w:ascii="Arial" w:hAnsi="Arial" w:cs="Arial"/>
          <w:b/>
          <w:bCs/>
          <w:i/>
          <w:sz w:val="24"/>
          <w:szCs w:val="24"/>
        </w:rPr>
      </w:pPr>
      <w:r w:rsidRPr="00D311A3">
        <w:rPr>
          <w:rFonts w:ascii="Arial" w:hAnsi="Arial" w:cs="Arial"/>
          <w:b/>
          <w:bCs/>
          <w:i/>
          <w:sz w:val="24"/>
          <w:szCs w:val="24"/>
        </w:rPr>
        <w:t>541 - Dary a dotace (v oblasti sociální a zdravotní)</w:t>
      </w:r>
    </w:p>
    <w:p w:rsidR="00D311A3" w:rsidRPr="00D311A3" w:rsidRDefault="00D311A3" w:rsidP="00D311A3">
      <w:pPr>
        <w:jc w:val="both"/>
        <w:rPr>
          <w:rFonts w:ascii="Arial" w:hAnsi="Arial" w:cs="Arial"/>
          <w:sz w:val="22"/>
          <w:szCs w:val="22"/>
        </w:rPr>
      </w:pPr>
      <w:r w:rsidRPr="00D311A3">
        <w:rPr>
          <w:rFonts w:ascii="Arial" w:hAnsi="Arial" w:cs="Arial"/>
          <w:sz w:val="22"/>
          <w:szCs w:val="22"/>
        </w:rPr>
        <w:t>Z rozpočtu byly vyplaceny tyto veřejnoprávní dotace:</w:t>
      </w:r>
    </w:p>
    <w:p w:rsidR="00D311A3" w:rsidRPr="00D311A3" w:rsidRDefault="00D311A3" w:rsidP="00A50E20">
      <w:pPr>
        <w:numPr>
          <w:ilvl w:val="0"/>
          <w:numId w:val="8"/>
        </w:numPr>
        <w:jc w:val="both"/>
        <w:rPr>
          <w:rFonts w:ascii="Arial" w:hAnsi="Arial" w:cs="Arial"/>
          <w:sz w:val="22"/>
          <w:szCs w:val="22"/>
        </w:rPr>
      </w:pPr>
      <w:r w:rsidRPr="00D311A3">
        <w:rPr>
          <w:rFonts w:ascii="Arial" w:hAnsi="Arial" w:cs="Arial"/>
          <w:sz w:val="22"/>
          <w:szCs w:val="22"/>
        </w:rPr>
        <w:t xml:space="preserve">33 programových dotací schválených v 5 programech města Nový Jičín na podporu sociální oblasti pro rok 2024, </w:t>
      </w:r>
    </w:p>
    <w:p w:rsidR="00D311A3" w:rsidRPr="00D311A3" w:rsidRDefault="00D311A3" w:rsidP="00A50E20">
      <w:pPr>
        <w:numPr>
          <w:ilvl w:val="0"/>
          <w:numId w:val="8"/>
        </w:numPr>
        <w:jc w:val="both"/>
        <w:rPr>
          <w:rFonts w:ascii="Arial" w:hAnsi="Arial" w:cs="Arial"/>
          <w:sz w:val="22"/>
          <w:szCs w:val="22"/>
        </w:rPr>
      </w:pPr>
      <w:r w:rsidRPr="00D311A3">
        <w:rPr>
          <w:rFonts w:ascii="Arial" w:hAnsi="Arial" w:cs="Arial"/>
          <w:sz w:val="22"/>
          <w:szCs w:val="22"/>
        </w:rPr>
        <w:t>1 programová dotace schválená v rámci Programu města Nový Jičín na podporu domácí hospicové péče pro rok 2024</w:t>
      </w:r>
    </w:p>
    <w:p w:rsidR="00D311A3" w:rsidRPr="00D311A3" w:rsidRDefault="00D311A3" w:rsidP="00A50E20">
      <w:pPr>
        <w:numPr>
          <w:ilvl w:val="0"/>
          <w:numId w:val="8"/>
        </w:numPr>
        <w:jc w:val="both"/>
        <w:rPr>
          <w:rFonts w:ascii="Arial" w:hAnsi="Arial" w:cs="Arial"/>
          <w:sz w:val="22"/>
          <w:szCs w:val="22"/>
        </w:rPr>
      </w:pPr>
      <w:r w:rsidRPr="00D311A3">
        <w:rPr>
          <w:rFonts w:ascii="Arial" w:hAnsi="Arial" w:cs="Arial"/>
          <w:sz w:val="22"/>
          <w:szCs w:val="22"/>
        </w:rPr>
        <w:t xml:space="preserve">1 individuální dotace na provoz </w:t>
      </w:r>
      <w:proofErr w:type="spellStart"/>
      <w:r w:rsidRPr="00D311A3">
        <w:rPr>
          <w:rFonts w:ascii="Arial" w:hAnsi="Arial" w:cs="Arial"/>
          <w:sz w:val="22"/>
          <w:szCs w:val="22"/>
        </w:rPr>
        <w:t>Seniorpointu</w:t>
      </w:r>
      <w:proofErr w:type="spellEnd"/>
      <w:r w:rsidRPr="00D311A3">
        <w:rPr>
          <w:rFonts w:ascii="Arial" w:hAnsi="Arial" w:cs="Arial"/>
          <w:sz w:val="22"/>
          <w:szCs w:val="22"/>
        </w:rPr>
        <w:t xml:space="preserve"> (přímá podpora formou ID z rozpočtu města)</w:t>
      </w:r>
    </w:p>
    <w:p w:rsidR="00D311A3" w:rsidRPr="00D311A3" w:rsidRDefault="00D311A3" w:rsidP="00A50E20">
      <w:pPr>
        <w:numPr>
          <w:ilvl w:val="0"/>
          <w:numId w:val="8"/>
        </w:numPr>
        <w:jc w:val="both"/>
        <w:rPr>
          <w:rFonts w:ascii="Arial" w:hAnsi="Arial" w:cs="Arial"/>
          <w:sz w:val="22"/>
          <w:szCs w:val="22"/>
        </w:rPr>
      </w:pPr>
      <w:r w:rsidRPr="00D311A3">
        <w:rPr>
          <w:rFonts w:ascii="Arial" w:hAnsi="Arial" w:cs="Arial"/>
          <w:sz w:val="22"/>
          <w:szCs w:val="22"/>
        </w:rPr>
        <w:t>3 individuální dotace služeb sociální prevence (přímá podpora služeb formou ID z rozpočtu města)</w:t>
      </w:r>
    </w:p>
    <w:p w:rsidR="00D311A3" w:rsidRPr="00D311A3" w:rsidRDefault="00D311A3" w:rsidP="00A50E20">
      <w:pPr>
        <w:numPr>
          <w:ilvl w:val="0"/>
          <w:numId w:val="8"/>
        </w:numPr>
        <w:jc w:val="both"/>
        <w:rPr>
          <w:rFonts w:ascii="Arial" w:hAnsi="Arial" w:cs="Arial"/>
          <w:b/>
          <w:sz w:val="22"/>
          <w:szCs w:val="22"/>
        </w:rPr>
      </w:pPr>
      <w:r w:rsidRPr="00D311A3">
        <w:rPr>
          <w:rFonts w:ascii="Arial" w:hAnsi="Arial" w:cs="Arial"/>
          <w:sz w:val="22"/>
          <w:szCs w:val="22"/>
        </w:rPr>
        <w:t xml:space="preserve">9 individuálních dotací </w:t>
      </w:r>
    </w:p>
    <w:p w:rsidR="00D311A3" w:rsidRPr="00D311A3" w:rsidRDefault="00D311A3" w:rsidP="00A50E20">
      <w:pPr>
        <w:numPr>
          <w:ilvl w:val="0"/>
          <w:numId w:val="8"/>
        </w:numPr>
        <w:jc w:val="both"/>
        <w:rPr>
          <w:rFonts w:ascii="Arial" w:hAnsi="Arial" w:cs="Arial"/>
          <w:b/>
          <w:sz w:val="22"/>
          <w:szCs w:val="22"/>
        </w:rPr>
      </w:pPr>
      <w:r w:rsidRPr="00D311A3">
        <w:rPr>
          <w:rFonts w:ascii="Arial" w:hAnsi="Arial" w:cs="Arial"/>
          <w:sz w:val="22"/>
          <w:szCs w:val="22"/>
        </w:rPr>
        <w:t>1 finanční dar ve zdravotnické oblasti</w:t>
      </w:r>
    </w:p>
    <w:p w:rsidR="00D311A3" w:rsidRPr="00D311A3" w:rsidRDefault="00D311A3" w:rsidP="00D311A3">
      <w:pPr>
        <w:jc w:val="both"/>
        <w:rPr>
          <w:rFonts w:ascii="Arial" w:hAnsi="Arial" w:cs="Arial"/>
          <w:b/>
          <w:sz w:val="22"/>
          <w:szCs w:val="22"/>
        </w:rPr>
      </w:pPr>
      <w:r w:rsidRPr="00D311A3">
        <w:rPr>
          <w:rFonts w:ascii="Arial" w:hAnsi="Arial" w:cs="Arial"/>
          <w:b/>
          <w:sz w:val="22"/>
          <w:szCs w:val="22"/>
        </w:rPr>
        <w:t>Program města Nový Jičín na podporu celoroční činnosti sociálních služeb dle zákona o sociálních službách pro 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Odborné sociální poradenství</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Centrum pro zdravotně postižené MSK o. p. s. – Občanská poradna, Poradna pro osoby se zdravotním postižením</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SONS ČR, z. </w:t>
      </w:r>
      <w:proofErr w:type="gramStart"/>
      <w:r w:rsidRPr="00D311A3">
        <w:rPr>
          <w:rFonts w:ascii="Arial" w:hAnsi="Arial" w:cs="Arial"/>
          <w:sz w:val="22"/>
          <w:szCs w:val="22"/>
        </w:rPr>
        <w:t>s.</w:t>
      </w:r>
      <w:proofErr w:type="gramEnd"/>
      <w:r w:rsidRPr="00D311A3">
        <w:rPr>
          <w:rFonts w:ascii="Arial" w:hAnsi="Arial" w:cs="Arial"/>
          <w:sz w:val="22"/>
          <w:szCs w:val="22"/>
        </w:rPr>
        <w:t>, oblastní odbočka Nový Jičín – Sociálně právní poradenství pro zrakově postižené občany SONS ČR</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Sociální rehabilitace</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KAFIRA o. p. s. – Sociální rehabilitace</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Osobní asistence, pečovatelská služba a podpora samostatného bydlení</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Centrum pro zdravotně postižené MSK o. p. s. – Osobní asistence Novojičínsko</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FANY DK s.r.o. – Pečovatelská služba </w:t>
      </w:r>
    </w:p>
    <w:p w:rsidR="00D311A3" w:rsidRPr="00D311A3" w:rsidRDefault="00D311A3" w:rsidP="00D311A3">
      <w:pPr>
        <w:ind w:firstLine="708"/>
        <w:jc w:val="both"/>
        <w:rPr>
          <w:rFonts w:ascii="Arial" w:hAnsi="Arial" w:cs="Arial"/>
          <w:sz w:val="22"/>
          <w:szCs w:val="22"/>
        </w:rPr>
      </w:pPr>
      <w:proofErr w:type="gramStart"/>
      <w:r w:rsidRPr="00D311A3">
        <w:rPr>
          <w:rFonts w:ascii="Arial" w:hAnsi="Arial" w:cs="Arial"/>
          <w:sz w:val="22"/>
          <w:szCs w:val="22"/>
        </w:rPr>
        <w:t xml:space="preserve">JINAK, z. </w:t>
      </w:r>
      <w:proofErr w:type="spellStart"/>
      <w:r w:rsidRPr="00D311A3">
        <w:rPr>
          <w:rFonts w:ascii="Arial" w:hAnsi="Arial" w:cs="Arial"/>
          <w:sz w:val="22"/>
          <w:szCs w:val="22"/>
        </w:rPr>
        <w:t>ú.</w:t>
      </w:r>
      <w:proofErr w:type="spellEnd"/>
      <w:proofErr w:type="gramEnd"/>
      <w:r w:rsidRPr="00D311A3">
        <w:rPr>
          <w:rFonts w:ascii="Arial" w:hAnsi="Arial" w:cs="Arial"/>
          <w:sz w:val="22"/>
          <w:szCs w:val="22"/>
        </w:rPr>
        <w:t xml:space="preserve"> - Podpora samostatného bydlení JINAK Nový Jičín</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Chráněné bydlení</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Slezská diakonie – ARCHA Nový Jičín, chráněné bydlení</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Denní stacionáře a centra denních služeb</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Slezská diakonie – EDEN Nový Jičín, denní stacionář</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služby a činnosti v oblasti sociální péče</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Slezská diakonie – KARMEL Tichá, domov pro osoby se zdravotním postižením</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Raná péče a sociálně aktivizační služby pro rodiny s dětmi</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Slezská diakonie – Poradna rané péče MATANA Krnov</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Centrum sociálních služeb Ostrava, o. p. s. – Sociálně aktivizační služby pro rodiny s dětmi Nový Jičín</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Společnost pro ranou péči, pobočka Ostrava – Společnost pro ranou péči, pobočka Ostrava</w:t>
      </w:r>
    </w:p>
    <w:p w:rsidR="00D311A3" w:rsidRPr="00D311A3" w:rsidRDefault="00D311A3" w:rsidP="00D311A3">
      <w:pPr>
        <w:jc w:val="both"/>
        <w:rPr>
          <w:rFonts w:ascii="Arial" w:hAnsi="Arial" w:cs="Arial"/>
          <w:sz w:val="22"/>
          <w:szCs w:val="22"/>
        </w:rPr>
      </w:pPr>
      <w:r w:rsidRPr="00D311A3">
        <w:rPr>
          <w:rFonts w:ascii="Arial" w:hAnsi="Arial" w:cs="Arial"/>
          <w:i/>
          <w:sz w:val="22"/>
          <w:szCs w:val="22"/>
        </w:rPr>
        <w:t>Krizová pomoc</w:t>
      </w:r>
      <w:r w:rsidRPr="00D311A3">
        <w:rPr>
          <w:rFonts w:ascii="Arial" w:hAnsi="Arial" w:cs="Arial"/>
          <w:sz w:val="22"/>
          <w:szCs w:val="22"/>
        </w:rPr>
        <w:t xml:space="preserve"> </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Krizové centrum </w:t>
      </w:r>
      <w:proofErr w:type="gramStart"/>
      <w:r w:rsidRPr="00D311A3">
        <w:rPr>
          <w:rFonts w:ascii="Arial" w:hAnsi="Arial" w:cs="Arial"/>
          <w:sz w:val="22"/>
          <w:szCs w:val="22"/>
        </w:rPr>
        <w:t>Ostrava z. s.</w:t>
      </w:r>
      <w:proofErr w:type="gramEnd"/>
      <w:r w:rsidRPr="00D311A3">
        <w:rPr>
          <w:rFonts w:ascii="Arial" w:hAnsi="Arial" w:cs="Arial"/>
          <w:sz w:val="22"/>
          <w:szCs w:val="22"/>
        </w:rPr>
        <w:t xml:space="preserve"> - Krizové centrum Ostrava</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Azylové domy, nízkoprahová denní centra a noclehárny</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Charita Nový Jičín – Charitní dům Matky Terezy – noclehárna </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Charita Nový Jičín – Charitní dům Matky Terezy – nízkoprahové denní centrum</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Nízkoprahová zařízení pro děti a mládež</w:t>
      </w:r>
    </w:p>
    <w:p w:rsidR="00D311A3" w:rsidRPr="00D311A3" w:rsidRDefault="00D311A3" w:rsidP="00D311A3">
      <w:pPr>
        <w:jc w:val="both"/>
        <w:rPr>
          <w:rFonts w:ascii="Arial" w:hAnsi="Arial" w:cs="Arial"/>
          <w:sz w:val="22"/>
          <w:szCs w:val="22"/>
        </w:rPr>
      </w:pPr>
      <w:r w:rsidRPr="00D311A3">
        <w:rPr>
          <w:rFonts w:ascii="Arial" w:hAnsi="Arial" w:cs="Arial"/>
          <w:sz w:val="22"/>
          <w:szCs w:val="22"/>
        </w:rPr>
        <w:tab/>
        <w:t>Bunkr, o. p. s. – NZDM Klub Bunkr</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Sociálně terapeutické dílny</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Slezská diakonie – EFFATHA Nový Jičín, sociálně terapeutické dílny</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 xml:space="preserve">Terénní programy </w:t>
      </w:r>
    </w:p>
    <w:p w:rsidR="00D311A3" w:rsidRPr="00D311A3" w:rsidRDefault="00D311A3" w:rsidP="00D311A3">
      <w:pPr>
        <w:jc w:val="both"/>
        <w:rPr>
          <w:rFonts w:ascii="Arial" w:hAnsi="Arial" w:cs="Arial"/>
          <w:sz w:val="22"/>
          <w:szCs w:val="22"/>
        </w:rPr>
      </w:pPr>
      <w:r w:rsidRPr="00D311A3">
        <w:rPr>
          <w:rFonts w:ascii="Arial" w:hAnsi="Arial" w:cs="Arial"/>
          <w:sz w:val="22"/>
          <w:szCs w:val="22"/>
        </w:rPr>
        <w:tab/>
      </w:r>
      <w:proofErr w:type="spellStart"/>
      <w:r w:rsidRPr="00D311A3">
        <w:rPr>
          <w:rFonts w:ascii="Arial" w:hAnsi="Arial" w:cs="Arial"/>
          <w:sz w:val="22"/>
          <w:szCs w:val="22"/>
        </w:rPr>
        <w:t>Renarkon</w:t>
      </w:r>
      <w:proofErr w:type="spellEnd"/>
      <w:r w:rsidRPr="00D311A3">
        <w:rPr>
          <w:rFonts w:ascii="Arial" w:hAnsi="Arial" w:cs="Arial"/>
          <w:sz w:val="22"/>
          <w:szCs w:val="22"/>
        </w:rPr>
        <w:t>, o. p. s. – Terénní program na Novojičínsku</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služby a činnosti v oblasti sociální prevence</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SONS ČR, z. </w:t>
      </w:r>
      <w:proofErr w:type="gramStart"/>
      <w:r w:rsidRPr="00D311A3">
        <w:rPr>
          <w:rFonts w:ascii="Arial" w:hAnsi="Arial" w:cs="Arial"/>
          <w:sz w:val="22"/>
          <w:szCs w:val="22"/>
        </w:rPr>
        <w:t>s.</w:t>
      </w:r>
      <w:proofErr w:type="gramEnd"/>
      <w:r w:rsidRPr="00D311A3">
        <w:rPr>
          <w:rFonts w:ascii="Arial" w:hAnsi="Arial" w:cs="Arial"/>
          <w:sz w:val="22"/>
          <w:szCs w:val="22"/>
        </w:rPr>
        <w:t>, oblastní odbočka Nový Jičín – Sociálně aktivizační služba pro zrakově postižené občany SONS ČR</w:t>
      </w:r>
    </w:p>
    <w:p w:rsidR="00D311A3" w:rsidRPr="00D311A3" w:rsidRDefault="00D311A3" w:rsidP="00D311A3">
      <w:pPr>
        <w:jc w:val="both"/>
        <w:rPr>
          <w:rFonts w:ascii="Arial" w:hAnsi="Arial" w:cs="Arial"/>
          <w:b/>
          <w:sz w:val="22"/>
          <w:szCs w:val="22"/>
        </w:rPr>
      </w:pPr>
      <w:r w:rsidRPr="00D311A3">
        <w:rPr>
          <w:rFonts w:ascii="Arial" w:hAnsi="Arial" w:cs="Arial"/>
          <w:b/>
          <w:sz w:val="22"/>
          <w:szCs w:val="22"/>
        </w:rPr>
        <w:lastRenderedPageBreak/>
        <w:t>Program města Nový Jičín na podporu jednorázových akcí v oblasti sociální pro 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34 Tělovýchova a zájmová činnost</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Využití volného času dětí a mládeže</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DĚCKO, o. p. s. – Podpora pohybového rozvoje fyzických dovedností žáků s těžším zdravotním postižením formou rehabilitační pohybové výchovy (rehabilitačního plavání a</w:t>
      </w:r>
      <w:r w:rsidR="00B6455E">
        <w:rPr>
          <w:rFonts w:ascii="Arial" w:hAnsi="Arial" w:cs="Arial"/>
          <w:sz w:val="22"/>
          <w:szCs w:val="22"/>
        </w:rPr>
        <w:t> </w:t>
      </w:r>
      <w:proofErr w:type="spellStart"/>
      <w:r w:rsidRPr="00D311A3">
        <w:rPr>
          <w:rFonts w:ascii="Arial" w:hAnsi="Arial" w:cs="Arial"/>
          <w:sz w:val="22"/>
          <w:szCs w:val="22"/>
        </w:rPr>
        <w:t>hipoterapie</w:t>
      </w:r>
      <w:proofErr w:type="spellEnd"/>
      <w:r w:rsidRPr="00D311A3">
        <w:rPr>
          <w:rFonts w:ascii="Arial" w:hAnsi="Arial" w:cs="Arial"/>
          <w:sz w:val="22"/>
          <w:szCs w:val="22"/>
        </w:rPr>
        <w:t>)</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39 Ostatní činnosti související se službami pro obyvatelstvo</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činnosti související se službami pro obyvatelstvo</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Svaz tělesně postižených v České republice z. </w:t>
      </w:r>
      <w:proofErr w:type="gramStart"/>
      <w:r w:rsidRPr="00D311A3">
        <w:rPr>
          <w:rFonts w:ascii="Arial" w:hAnsi="Arial" w:cs="Arial"/>
          <w:sz w:val="22"/>
          <w:szCs w:val="22"/>
        </w:rPr>
        <w:t>s.</w:t>
      </w:r>
      <w:proofErr w:type="gramEnd"/>
      <w:r w:rsidRPr="00D311A3">
        <w:rPr>
          <w:rFonts w:ascii="Arial" w:hAnsi="Arial" w:cs="Arial"/>
          <w:sz w:val="22"/>
          <w:szCs w:val="22"/>
        </w:rPr>
        <w:t xml:space="preserve"> místní organizace Nový Jičín – Rekondiční pobyt pro občany s tělesným postižením a postižením kardiovaskulárním onemocněním </w:t>
      </w:r>
    </w:p>
    <w:p w:rsidR="00D311A3" w:rsidRPr="00D311A3" w:rsidRDefault="00D311A3" w:rsidP="00D311A3">
      <w:pPr>
        <w:ind w:left="708"/>
        <w:jc w:val="both"/>
        <w:rPr>
          <w:rFonts w:ascii="Arial" w:hAnsi="Arial" w:cs="Arial"/>
          <w:b/>
          <w:sz w:val="22"/>
          <w:szCs w:val="22"/>
        </w:rPr>
      </w:pPr>
      <w:r w:rsidRPr="00D311A3">
        <w:rPr>
          <w:rFonts w:ascii="Arial" w:hAnsi="Arial" w:cs="Arial"/>
          <w:sz w:val="22"/>
          <w:szCs w:val="22"/>
        </w:rPr>
        <w:t>Slezská diakonie – Otevřené dílny EFFATHA</w:t>
      </w:r>
    </w:p>
    <w:p w:rsidR="00D311A3" w:rsidRPr="00D311A3" w:rsidRDefault="00D311A3" w:rsidP="00D311A3">
      <w:pPr>
        <w:jc w:val="both"/>
        <w:rPr>
          <w:rFonts w:ascii="Arial" w:hAnsi="Arial" w:cs="Arial"/>
          <w:b/>
          <w:sz w:val="22"/>
          <w:szCs w:val="22"/>
        </w:rPr>
      </w:pPr>
      <w:r w:rsidRPr="00D311A3">
        <w:rPr>
          <w:rFonts w:ascii="Arial" w:hAnsi="Arial" w:cs="Arial"/>
          <w:b/>
          <w:sz w:val="22"/>
          <w:szCs w:val="22"/>
        </w:rPr>
        <w:t>Program města Nový Jičín na podporu celoroční činnosti v oblasti sociální pro 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39 Ostatní činnosti související se službami pro obyvatelstvo</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činnosti související se službami pro obyvatelstvo</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RAIN MAN – spolek rodičů a přátel dětí s autismem – Realizace aktivit pro zlepšení života rodin dětí se zdravotním postižením zvaným autismus na Novojičínsku</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sociální péče a pomoc ostatním skupinám fyzických osob</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Slezská diakonie - Svoz klientů denního stacionáře EDEN Nový Jičín</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služby a činnosti v oblasti sociální prevence</w:t>
      </w:r>
    </w:p>
    <w:p w:rsidR="00D311A3" w:rsidRPr="00D311A3" w:rsidRDefault="00D311A3" w:rsidP="00D311A3">
      <w:pPr>
        <w:ind w:left="708"/>
        <w:jc w:val="both"/>
        <w:rPr>
          <w:rFonts w:ascii="Arial" w:hAnsi="Arial" w:cs="Arial"/>
          <w:b/>
          <w:sz w:val="22"/>
          <w:szCs w:val="22"/>
        </w:rPr>
      </w:pPr>
      <w:r w:rsidRPr="00D311A3">
        <w:rPr>
          <w:rFonts w:ascii="Arial" w:hAnsi="Arial" w:cs="Arial"/>
          <w:sz w:val="22"/>
          <w:szCs w:val="22"/>
        </w:rPr>
        <w:t xml:space="preserve">Jsem jedno ucho, z. </w:t>
      </w:r>
      <w:proofErr w:type="gramStart"/>
      <w:r w:rsidRPr="00D311A3">
        <w:rPr>
          <w:rFonts w:ascii="Arial" w:hAnsi="Arial" w:cs="Arial"/>
          <w:sz w:val="22"/>
          <w:szCs w:val="22"/>
        </w:rPr>
        <w:t>s.</w:t>
      </w:r>
      <w:proofErr w:type="gramEnd"/>
      <w:r w:rsidRPr="00D311A3">
        <w:rPr>
          <w:rFonts w:ascii="Arial" w:hAnsi="Arial" w:cs="Arial"/>
          <w:sz w:val="22"/>
          <w:szCs w:val="22"/>
        </w:rPr>
        <w:t xml:space="preserve"> – Jsem jedno (moravské) ucho</w:t>
      </w:r>
    </w:p>
    <w:p w:rsidR="00D311A3" w:rsidRPr="00D311A3" w:rsidRDefault="00D311A3" w:rsidP="00D311A3">
      <w:pPr>
        <w:jc w:val="both"/>
        <w:rPr>
          <w:rFonts w:ascii="Arial" w:hAnsi="Arial" w:cs="Arial"/>
          <w:b/>
          <w:sz w:val="22"/>
          <w:szCs w:val="22"/>
        </w:rPr>
      </w:pPr>
      <w:r w:rsidRPr="00D311A3">
        <w:rPr>
          <w:rFonts w:ascii="Arial" w:hAnsi="Arial" w:cs="Arial"/>
          <w:b/>
          <w:sz w:val="22"/>
          <w:szCs w:val="22"/>
        </w:rPr>
        <w:t>Program města Nový Jičín na podporu občanů města Nový Jičín v pobytových sociálních zařízeních pro 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Domovy pro seniory</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Domov Duha, příspěvková organizace – Domov Duha – domov pro seniory</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Domov Odry, příspěvková organizace – Domov pro seniory</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Chráněné bydlení</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Domov </w:t>
      </w:r>
      <w:proofErr w:type="spellStart"/>
      <w:r w:rsidRPr="00D311A3">
        <w:rPr>
          <w:rFonts w:ascii="Arial" w:hAnsi="Arial" w:cs="Arial"/>
          <w:sz w:val="22"/>
          <w:szCs w:val="22"/>
        </w:rPr>
        <w:t>NaNovo</w:t>
      </w:r>
      <w:proofErr w:type="spellEnd"/>
      <w:r w:rsidRPr="00D311A3">
        <w:rPr>
          <w:rFonts w:ascii="Arial" w:hAnsi="Arial" w:cs="Arial"/>
          <w:sz w:val="22"/>
          <w:szCs w:val="22"/>
        </w:rPr>
        <w:t xml:space="preserve"> příspěvková organizace – Chráněné bydlení Nový Jičín</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Domovy pro osoby se zdravotním postižením a domovy se zvláštním režimem</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Domov Duha, příspěvková organizace – Domov Duha – domov se zvláštním režimem</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Domov Odry, příspěvková organizace – Domov se zvláštním režimem </w:t>
      </w:r>
    </w:p>
    <w:p w:rsidR="00D311A3" w:rsidRPr="00D311A3" w:rsidRDefault="00D311A3" w:rsidP="00D311A3">
      <w:pPr>
        <w:jc w:val="both"/>
        <w:rPr>
          <w:rFonts w:ascii="Arial" w:hAnsi="Arial" w:cs="Arial"/>
          <w:b/>
          <w:sz w:val="22"/>
          <w:szCs w:val="22"/>
        </w:rPr>
      </w:pPr>
      <w:r w:rsidRPr="00D311A3">
        <w:rPr>
          <w:rFonts w:ascii="Arial" w:hAnsi="Arial" w:cs="Arial"/>
          <w:b/>
          <w:sz w:val="22"/>
          <w:szCs w:val="22"/>
        </w:rPr>
        <w:t>Program města Nový Jičín na podporu dobrovolnictví dle zákona o dobrovolnické službě pro</w:t>
      </w:r>
      <w:r w:rsidR="00B6455E">
        <w:rPr>
          <w:rFonts w:ascii="Arial" w:hAnsi="Arial" w:cs="Arial"/>
          <w:b/>
          <w:sz w:val="22"/>
          <w:szCs w:val="22"/>
        </w:rPr>
        <w:t> </w:t>
      </w:r>
      <w:r w:rsidRPr="00D311A3">
        <w:rPr>
          <w:rFonts w:ascii="Arial" w:hAnsi="Arial" w:cs="Arial"/>
          <w:b/>
          <w:sz w:val="22"/>
          <w:szCs w:val="22"/>
        </w:rPr>
        <w:t>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činnosti související se službami pro obyvatelstvo</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ADRA o. p. s. – Dobrovolníci ADRA v Novém Jičíně</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Nadační fond Pavla Novotného – Dobrovolnictví v Nemocnici Nový Jičín</w:t>
      </w:r>
    </w:p>
    <w:p w:rsidR="00D311A3" w:rsidRPr="007D707F" w:rsidRDefault="00D311A3" w:rsidP="00D311A3">
      <w:pPr>
        <w:pBdr>
          <w:bottom w:val="single" w:sz="4" w:space="1" w:color="000000"/>
        </w:pBdr>
        <w:jc w:val="both"/>
        <w:rPr>
          <w:rFonts w:ascii="Arial" w:hAnsi="Arial" w:cs="Arial"/>
          <w:b/>
          <w:sz w:val="22"/>
          <w:szCs w:val="22"/>
        </w:rPr>
      </w:pPr>
      <w:r w:rsidRPr="007D707F">
        <w:rPr>
          <w:rFonts w:ascii="Arial" w:hAnsi="Arial" w:cs="Arial"/>
          <w:b/>
          <w:sz w:val="22"/>
          <w:szCs w:val="22"/>
        </w:rPr>
        <w:t>Program města Nový Jičín na podporu domácí hospicové péče pro rok 2024:</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35 Zdravotnictví</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Programy paliativní péče</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Andělé Stromu života p. s. – Mobilní hospic Strom života</w:t>
      </w:r>
    </w:p>
    <w:p w:rsidR="00D311A3" w:rsidRPr="00D311A3" w:rsidRDefault="00D311A3" w:rsidP="00D311A3">
      <w:pPr>
        <w:pBdr>
          <w:bottom w:val="single" w:sz="4" w:space="1" w:color="000000"/>
        </w:pBdr>
        <w:jc w:val="both"/>
        <w:rPr>
          <w:rFonts w:ascii="Arial" w:hAnsi="Arial" w:cs="Arial"/>
          <w:b/>
          <w:sz w:val="22"/>
          <w:szCs w:val="22"/>
        </w:rPr>
      </w:pPr>
      <w:r w:rsidRPr="00D311A3">
        <w:rPr>
          <w:rFonts w:ascii="Arial" w:hAnsi="Arial" w:cs="Arial"/>
          <w:b/>
          <w:sz w:val="22"/>
          <w:szCs w:val="22"/>
        </w:rPr>
        <w:t>Individuální dotace z IP kraje 2022+ (služby sociální prevence):</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Sociální rehabilitace</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Slezská diakonie – RÚT Nový Jičín, sociální rehabilitace</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Osobní asistence, pečovatelská služba a podpora samostatného bydlení</w:t>
      </w:r>
    </w:p>
    <w:p w:rsidR="00D311A3" w:rsidRPr="00D311A3" w:rsidRDefault="00D311A3" w:rsidP="00D311A3">
      <w:pPr>
        <w:ind w:left="708"/>
        <w:jc w:val="both"/>
        <w:rPr>
          <w:rFonts w:ascii="Arial" w:hAnsi="Arial" w:cs="Arial"/>
          <w:sz w:val="22"/>
          <w:szCs w:val="22"/>
        </w:rPr>
      </w:pPr>
      <w:proofErr w:type="gramStart"/>
      <w:r w:rsidRPr="00D311A3">
        <w:rPr>
          <w:rFonts w:ascii="Arial" w:hAnsi="Arial" w:cs="Arial"/>
          <w:sz w:val="22"/>
          <w:szCs w:val="22"/>
        </w:rPr>
        <w:t xml:space="preserve">JINAK z. </w:t>
      </w:r>
      <w:proofErr w:type="spellStart"/>
      <w:r w:rsidRPr="00D311A3">
        <w:rPr>
          <w:rFonts w:ascii="Arial" w:hAnsi="Arial" w:cs="Arial"/>
          <w:sz w:val="22"/>
          <w:szCs w:val="22"/>
        </w:rPr>
        <w:t>ú.</w:t>
      </w:r>
      <w:proofErr w:type="spellEnd"/>
      <w:r w:rsidRPr="00D311A3">
        <w:rPr>
          <w:rFonts w:ascii="Arial" w:hAnsi="Arial" w:cs="Arial"/>
          <w:sz w:val="22"/>
          <w:szCs w:val="22"/>
        </w:rPr>
        <w:t xml:space="preserve"> – Podpora</w:t>
      </w:r>
      <w:proofErr w:type="gramEnd"/>
      <w:r w:rsidRPr="00D311A3">
        <w:rPr>
          <w:rFonts w:ascii="Arial" w:hAnsi="Arial" w:cs="Arial"/>
          <w:sz w:val="22"/>
          <w:szCs w:val="22"/>
        </w:rPr>
        <w:t xml:space="preserve"> samostatného bydlení JINAK Nový Jičín</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Azylové domy, nízkoprahová denní centra a noclehárny</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Charita Nový Jičín – Charitní dům Matky Terezy – azylový dům</w:t>
      </w:r>
    </w:p>
    <w:p w:rsidR="00D311A3" w:rsidRPr="00D311A3" w:rsidRDefault="00D311A3" w:rsidP="00D311A3">
      <w:pPr>
        <w:pBdr>
          <w:bottom w:val="single" w:sz="4" w:space="1" w:color="000000"/>
        </w:pBdr>
        <w:jc w:val="both"/>
        <w:rPr>
          <w:rFonts w:ascii="Arial" w:hAnsi="Arial" w:cs="Arial"/>
          <w:b/>
          <w:sz w:val="22"/>
          <w:szCs w:val="22"/>
        </w:rPr>
      </w:pPr>
      <w:r w:rsidRPr="00D311A3">
        <w:rPr>
          <w:rFonts w:ascii="Arial" w:hAnsi="Arial" w:cs="Arial"/>
          <w:b/>
          <w:sz w:val="22"/>
          <w:szCs w:val="22"/>
        </w:rPr>
        <w:t>Individuální dotace:</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39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Sociální rehabilitace</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lastRenderedPageBreak/>
        <w:t>Slezská diakonie – RÚT Nový Jičín, sociální rehabilitace</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43 Sociální služby a pomoc</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služby a činnosti v oblasti sociální péče</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ITY z. </w:t>
      </w:r>
      <w:proofErr w:type="gramStart"/>
      <w:r w:rsidRPr="00D311A3">
        <w:rPr>
          <w:rFonts w:ascii="Arial" w:hAnsi="Arial" w:cs="Arial"/>
          <w:sz w:val="22"/>
          <w:szCs w:val="22"/>
        </w:rPr>
        <w:t>s.</w:t>
      </w:r>
      <w:proofErr w:type="gramEnd"/>
      <w:r w:rsidRPr="00D311A3">
        <w:rPr>
          <w:rFonts w:ascii="Arial" w:hAnsi="Arial" w:cs="Arial"/>
          <w:sz w:val="22"/>
          <w:szCs w:val="22"/>
        </w:rPr>
        <w:t xml:space="preserve"> – zabezpečení činnosti sociální služby - odlehčovací služby</w:t>
      </w:r>
    </w:p>
    <w:p w:rsidR="00D311A3" w:rsidRPr="00D311A3" w:rsidRDefault="00D311A3" w:rsidP="00D311A3">
      <w:pPr>
        <w:jc w:val="both"/>
        <w:rPr>
          <w:rFonts w:ascii="Arial" w:hAnsi="Arial" w:cs="Arial"/>
          <w:sz w:val="22"/>
          <w:szCs w:val="22"/>
        </w:rPr>
      </w:pPr>
      <w:r w:rsidRPr="00D311A3">
        <w:rPr>
          <w:rFonts w:ascii="Arial" w:hAnsi="Arial" w:cs="Arial"/>
          <w:sz w:val="22"/>
          <w:szCs w:val="22"/>
        </w:rPr>
        <w:tab/>
        <w:t>Slezská diakonie – odlehčovací služby</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Azylové domy, nízkoprahová denní centra a noclehárny</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Charita Nový Jičín - Charitní dům Matky Terezy - dofinancování azylového domu</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služby a činnosti v oblasti sociální prevence</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Společně, o. p. s. - Provoz </w:t>
      </w:r>
      <w:proofErr w:type="spellStart"/>
      <w:r w:rsidRPr="00D311A3">
        <w:rPr>
          <w:rFonts w:ascii="Arial" w:hAnsi="Arial" w:cs="Arial"/>
          <w:sz w:val="22"/>
          <w:szCs w:val="22"/>
        </w:rPr>
        <w:t>Seniorpointu</w:t>
      </w:r>
      <w:proofErr w:type="spellEnd"/>
      <w:r w:rsidRPr="00D311A3">
        <w:rPr>
          <w:rFonts w:ascii="Arial" w:hAnsi="Arial" w:cs="Arial"/>
          <w:sz w:val="22"/>
          <w:szCs w:val="22"/>
        </w:rPr>
        <w:t xml:space="preserve"> v Novém Jičíně</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Domov Alzheimer </w:t>
      </w:r>
      <w:proofErr w:type="spellStart"/>
      <w:proofErr w:type="gramStart"/>
      <w:r w:rsidRPr="00D311A3">
        <w:rPr>
          <w:rFonts w:ascii="Arial" w:hAnsi="Arial" w:cs="Arial"/>
          <w:sz w:val="22"/>
          <w:szCs w:val="22"/>
        </w:rPr>
        <w:t>Darkov</w:t>
      </w:r>
      <w:proofErr w:type="spellEnd"/>
      <w:r w:rsidRPr="00D311A3">
        <w:rPr>
          <w:rFonts w:ascii="Arial" w:hAnsi="Arial" w:cs="Arial"/>
          <w:sz w:val="22"/>
          <w:szCs w:val="22"/>
        </w:rPr>
        <w:t xml:space="preserve"> z. </w:t>
      </w:r>
      <w:proofErr w:type="spellStart"/>
      <w:r w:rsidRPr="00D311A3">
        <w:rPr>
          <w:rFonts w:ascii="Arial" w:hAnsi="Arial" w:cs="Arial"/>
          <w:sz w:val="22"/>
          <w:szCs w:val="22"/>
        </w:rPr>
        <w:t>ú.</w:t>
      </w:r>
      <w:proofErr w:type="spellEnd"/>
      <w:proofErr w:type="gramEnd"/>
      <w:r w:rsidRPr="00D311A3">
        <w:rPr>
          <w:rFonts w:ascii="Arial" w:hAnsi="Arial" w:cs="Arial"/>
          <w:sz w:val="22"/>
          <w:szCs w:val="22"/>
        </w:rPr>
        <w:t xml:space="preserve"> - sociálně-aktivizační a terapeutické služby v Domově Alzheimer </w:t>
      </w:r>
      <w:proofErr w:type="spellStart"/>
      <w:proofErr w:type="gramStart"/>
      <w:r w:rsidRPr="00D311A3">
        <w:rPr>
          <w:rFonts w:ascii="Arial" w:hAnsi="Arial" w:cs="Arial"/>
          <w:sz w:val="22"/>
          <w:szCs w:val="22"/>
        </w:rPr>
        <w:t>Darkov</w:t>
      </w:r>
      <w:proofErr w:type="spellEnd"/>
      <w:r w:rsidRPr="00D311A3">
        <w:rPr>
          <w:rFonts w:ascii="Arial" w:hAnsi="Arial" w:cs="Arial"/>
          <w:sz w:val="22"/>
          <w:szCs w:val="22"/>
        </w:rPr>
        <w:t xml:space="preserve"> z. </w:t>
      </w:r>
      <w:proofErr w:type="spellStart"/>
      <w:r w:rsidRPr="00D311A3">
        <w:rPr>
          <w:rFonts w:ascii="Arial" w:hAnsi="Arial" w:cs="Arial"/>
          <w:sz w:val="22"/>
          <w:szCs w:val="22"/>
        </w:rPr>
        <w:t>ú.</w:t>
      </w:r>
      <w:proofErr w:type="spellEnd"/>
      <w:proofErr w:type="gramEnd"/>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Linka bezpečí - Linka bezpečí pro děti a mládež z města Nový Jičín</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ALZHEIMER </w:t>
      </w:r>
      <w:proofErr w:type="gramStart"/>
      <w:r w:rsidRPr="00D311A3">
        <w:rPr>
          <w:rFonts w:ascii="Arial" w:hAnsi="Arial" w:cs="Arial"/>
          <w:sz w:val="22"/>
          <w:szCs w:val="22"/>
        </w:rPr>
        <w:t xml:space="preserve">HOME </w:t>
      </w:r>
      <w:proofErr w:type="spellStart"/>
      <w:r w:rsidRPr="00D311A3">
        <w:rPr>
          <w:rFonts w:ascii="Arial" w:hAnsi="Arial" w:cs="Arial"/>
          <w:sz w:val="22"/>
          <w:szCs w:val="22"/>
        </w:rPr>
        <w:t>z.ú</w:t>
      </w:r>
      <w:proofErr w:type="spellEnd"/>
      <w:r w:rsidRPr="00D311A3">
        <w:rPr>
          <w:rFonts w:ascii="Arial" w:hAnsi="Arial" w:cs="Arial"/>
          <w:sz w:val="22"/>
          <w:szCs w:val="22"/>
        </w:rPr>
        <w:t>.</w:t>
      </w:r>
      <w:proofErr w:type="gramEnd"/>
      <w:r w:rsidRPr="00D311A3">
        <w:rPr>
          <w:rFonts w:ascii="Arial" w:hAnsi="Arial" w:cs="Arial"/>
          <w:sz w:val="22"/>
          <w:szCs w:val="22"/>
        </w:rPr>
        <w:t xml:space="preserve"> - provozní náklady na DZR - Opava</w:t>
      </w:r>
    </w:p>
    <w:p w:rsidR="00D311A3" w:rsidRPr="00D311A3" w:rsidRDefault="00D311A3" w:rsidP="00D311A3">
      <w:pPr>
        <w:ind w:firstLine="708"/>
        <w:jc w:val="both"/>
        <w:rPr>
          <w:rFonts w:ascii="Arial" w:hAnsi="Arial" w:cs="Arial"/>
          <w:sz w:val="22"/>
          <w:szCs w:val="22"/>
        </w:rPr>
      </w:pPr>
      <w:r w:rsidRPr="00D311A3">
        <w:rPr>
          <w:rFonts w:ascii="Arial" w:hAnsi="Arial" w:cs="Arial"/>
          <w:sz w:val="22"/>
          <w:szCs w:val="22"/>
        </w:rPr>
        <w:t xml:space="preserve">Být spolu </w:t>
      </w:r>
      <w:proofErr w:type="gramStart"/>
      <w:r w:rsidRPr="00D311A3">
        <w:rPr>
          <w:rFonts w:ascii="Arial" w:hAnsi="Arial" w:cs="Arial"/>
          <w:sz w:val="22"/>
          <w:szCs w:val="22"/>
        </w:rPr>
        <w:t>aktivní z. s.</w:t>
      </w:r>
      <w:proofErr w:type="gramEnd"/>
      <w:r w:rsidRPr="00D311A3">
        <w:rPr>
          <w:rFonts w:ascii="Arial" w:hAnsi="Arial" w:cs="Arial"/>
          <w:sz w:val="22"/>
          <w:szCs w:val="22"/>
        </w:rPr>
        <w:t xml:space="preserve"> - pokrytí části nákladů akce "Mezinárodní den seniorů"</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ALZHEIMER </w:t>
      </w:r>
      <w:proofErr w:type="gramStart"/>
      <w:r w:rsidRPr="00D311A3">
        <w:rPr>
          <w:rFonts w:ascii="Arial" w:hAnsi="Arial" w:cs="Arial"/>
          <w:sz w:val="22"/>
          <w:szCs w:val="22"/>
        </w:rPr>
        <w:t xml:space="preserve">HOME </w:t>
      </w:r>
      <w:proofErr w:type="spellStart"/>
      <w:r w:rsidRPr="00D311A3">
        <w:rPr>
          <w:rFonts w:ascii="Arial" w:hAnsi="Arial" w:cs="Arial"/>
          <w:sz w:val="22"/>
          <w:szCs w:val="22"/>
        </w:rPr>
        <w:t>z.ú</w:t>
      </w:r>
      <w:proofErr w:type="spellEnd"/>
      <w:r w:rsidRPr="00D311A3">
        <w:rPr>
          <w:rFonts w:ascii="Arial" w:hAnsi="Arial" w:cs="Arial"/>
          <w:sz w:val="22"/>
          <w:szCs w:val="22"/>
        </w:rPr>
        <w:t>.</w:t>
      </w:r>
      <w:proofErr w:type="gramEnd"/>
      <w:r w:rsidRPr="00D311A3">
        <w:rPr>
          <w:rFonts w:ascii="Arial" w:hAnsi="Arial" w:cs="Arial"/>
          <w:sz w:val="22"/>
          <w:szCs w:val="22"/>
        </w:rPr>
        <w:t xml:space="preserve"> - zajištění provozních nákladů poskytované sociální služby – Kateřinice</w:t>
      </w:r>
    </w:p>
    <w:p w:rsidR="00D311A3" w:rsidRPr="00D311A3" w:rsidRDefault="00D311A3" w:rsidP="00D311A3">
      <w:pPr>
        <w:pBdr>
          <w:bottom w:val="single" w:sz="4" w:space="1" w:color="000000"/>
        </w:pBdr>
        <w:jc w:val="both"/>
        <w:rPr>
          <w:rFonts w:ascii="Arial" w:hAnsi="Arial" w:cs="Arial"/>
          <w:b/>
          <w:sz w:val="22"/>
          <w:szCs w:val="22"/>
        </w:rPr>
      </w:pPr>
      <w:r w:rsidRPr="00D311A3">
        <w:rPr>
          <w:rFonts w:ascii="Arial" w:hAnsi="Arial" w:cs="Arial"/>
          <w:b/>
          <w:sz w:val="22"/>
          <w:szCs w:val="22"/>
        </w:rPr>
        <w:t>Finanční dary:</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35 Zdravotnictví</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speciální zdravotnická péče</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Oblastní spolek Českého červeného kříže Ostrava – zakoupení zásahových oděvů pro</w:t>
      </w:r>
      <w:r w:rsidR="00B6455E">
        <w:rPr>
          <w:rFonts w:ascii="Arial" w:hAnsi="Arial" w:cs="Arial"/>
          <w:sz w:val="22"/>
          <w:szCs w:val="22"/>
        </w:rPr>
        <w:t> </w:t>
      </w:r>
      <w:r w:rsidRPr="00D311A3">
        <w:rPr>
          <w:rFonts w:ascii="Arial" w:hAnsi="Arial" w:cs="Arial"/>
          <w:sz w:val="22"/>
          <w:szCs w:val="22"/>
        </w:rPr>
        <w:t>dobrovolné záchranáře Českého červeného kříže Ostrava</w:t>
      </w:r>
    </w:p>
    <w:p w:rsidR="00D311A3" w:rsidRPr="00D311A3" w:rsidRDefault="00D311A3" w:rsidP="00D311A3">
      <w:pPr>
        <w:pBdr>
          <w:bottom w:val="single" w:sz="4" w:space="1" w:color="000000"/>
        </w:pBdr>
        <w:jc w:val="both"/>
        <w:rPr>
          <w:rFonts w:ascii="Arial" w:hAnsi="Arial" w:cs="Arial"/>
          <w:b/>
          <w:sz w:val="22"/>
          <w:szCs w:val="22"/>
        </w:rPr>
      </w:pPr>
      <w:r w:rsidRPr="00D311A3">
        <w:rPr>
          <w:rFonts w:ascii="Arial" w:hAnsi="Arial" w:cs="Arial"/>
          <w:b/>
          <w:sz w:val="22"/>
          <w:szCs w:val="22"/>
        </w:rPr>
        <w:t>Dary obyvatelstvu:</w:t>
      </w:r>
    </w:p>
    <w:p w:rsidR="00D311A3" w:rsidRPr="00D311A3" w:rsidRDefault="00D311A3" w:rsidP="00D311A3">
      <w:pPr>
        <w:jc w:val="both"/>
        <w:rPr>
          <w:rFonts w:ascii="Arial" w:hAnsi="Arial" w:cs="Arial"/>
          <w:b/>
          <w:i/>
          <w:sz w:val="22"/>
          <w:szCs w:val="22"/>
        </w:rPr>
      </w:pPr>
      <w:r w:rsidRPr="00D311A3">
        <w:rPr>
          <w:rFonts w:ascii="Arial" w:hAnsi="Arial" w:cs="Arial"/>
          <w:b/>
          <w:i/>
          <w:sz w:val="22"/>
          <w:szCs w:val="22"/>
        </w:rPr>
        <w:t>64 Ostatní činnosti</w:t>
      </w:r>
    </w:p>
    <w:p w:rsidR="00D311A3" w:rsidRPr="00D311A3" w:rsidRDefault="00D311A3" w:rsidP="00D311A3">
      <w:pPr>
        <w:jc w:val="both"/>
        <w:rPr>
          <w:rFonts w:ascii="Arial" w:hAnsi="Arial" w:cs="Arial"/>
          <w:i/>
          <w:sz w:val="22"/>
          <w:szCs w:val="22"/>
        </w:rPr>
      </w:pPr>
      <w:r w:rsidRPr="00D311A3">
        <w:rPr>
          <w:rFonts w:ascii="Arial" w:hAnsi="Arial" w:cs="Arial"/>
          <w:i/>
          <w:sz w:val="22"/>
          <w:szCs w:val="22"/>
        </w:rPr>
        <w:t>Ostatní činnosti jinde nezařazené</w:t>
      </w:r>
    </w:p>
    <w:p w:rsidR="00D311A3" w:rsidRPr="00D311A3" w:rsidRDefault="00D311A3" w:rsidP="00D311A3">
      <w:pPr>
        <w:ind w:left="708"/>
        <w:jc w:val="both"/>
        <w:rPr>
          <w:rFonts w:ascii="Arial" w:hAnsi="Arial" w:cs="Arial"/>
          <w:sz w:val="22"/>
          <w:szCs w:val="22"/>
        </w:rPr>
      </w:pPr>
      <w:r w:rsidRPr="00D311A3">
        <w:rPr>
          <w:rFonts w:ascii="Arial" w:hAnsi="Arial" w:cs="Arial"/>
          <w:sz w:val="22"/>
          <w:szCs w:val="22"/>
        </w:rPr>
        <w:t xml:space="preserve">Věcné dary pro 56 dárců krve – občanů NJ za rok 2023 (40, 80, 120, 160 a 250 odběrů) – dárkové karty </w:t>
      </w:r>
      <w:proofErr w:type="spellStart"/>
      <w:r w:rsidRPr="00D311A3">
        <w:rPr>
          <w:rFonts w:ascii="Arial" w:hAnsi="Arial" w:cs="Arial"/>
          <w:sz w:val="22"/>
          <w:szCs w:val="22"/>
        </w:rPr>
        <w:t>Sporti</w:t>
      </w:r>
      <w:r w:rsidR="003E26CF">
        <w:rPr>
          <w:rFonts w:ascii="Arial" w:hAnsi="Arial" w:cs="Arial"/>
          <w:sz w:val="22"/>
          <w:szCs w:val="22"/>
        </w:rPr>
        <w:t>s</w:t>
      </w:r>
      <w:r w:rsidRPr="00D311A3">
        <w:rPr>
          <w:rFonts w:ascii="Arial" w:hAnsi="Arial" w:cs="Arial"/>
          <w:sz w:val="22"/>
          <w:szCs w:val="22"/>
        </w:rPr>
        <w:t>imo</w:t>
      </w:r>
      <w:proofErr w:type="spellEnd"/>
      <w:r w:rsidRPr="00D311A3">
        <w:rPr>
          <w:rFonts w:ascii="Arial" w:hAnsi="Arial" w:cs="Arial"/>
          <w:sz w:val="22"/>
          <w:szCs w:val="22"/>
        </w:rPr>
        <w:t xml:space="preserve"> a pohoštění na slavnostní setkání</w:t>
      </w:r>
      <w:r w:rsidR="00AE70EC">
        <w:rPr>
          <w:rFonts w:ascii="Arial" w:hAnsi="Arial" w:cs="Arial"/>
          <w:sz w:val="22"/>
          <w:szCs w:val="22"/>
        </w:rPr>
        <w:t>.</w:t>
      </w:r>
    </w:p>
    <w:p w:rsidR="00D311A3" w:rsidRPr="00D311A3" w:rsidRDefault="00D311A3" w:rsidP="00002BA5">
      <w:pPr>
        <w:jc w:val="both"/>
        <w:rPr>
          <w:sz w:val="22"/>
          <w:szCs w:val="22"/>
        </w:rPr>
      </w:pPr>
    </w:p>
    <w:p w:rsidR="00002BA5" w:rsidRDefault="00002BA5" w:rsidP="00002BA5">
      <w:pPr>
        <w:jc w:val="both"/>
        <w:rPr>
          <w:b/>
          <w:bCs/>
          <w:sz w:val="24"/>
          <w:szCs w:val="24"/>
          <w:u w:val="single"/>
        </w:rPr>
      </w:pPr>
    </w:p>
    <w:p w:rsidR="00787657" w:rsidRPr="00787657" w:rsidRDefault="00787657" w:rsidP="00787657">
      <w:pPr>
        <w:rPr>
          <w:rFonts w:ascii="Arial" w:hAnsi="Arial" w:cs="Arial"/>
          <w:b/>
          <w:sz w:val="24"/>
          <w:szCs w:val="24"/>
        </w:rPr>
      </w:pPr>
      <w:r w:rsidRPr="00787657">
        <w:rPr>
          <w:rFonts w:ascii="Arial" w:hAnsi="Arial" w:cs="Arial"/>
          <w:b/>
          <w:bCs/>
          <w:sz w:val="24"/>
          <w:szCs w:val="24"/>
          <w:u w:val="single"/>
        </w:rPr>
        <w:t xml:space="preserve">ORJ 029 </w:t>
      </w:r>
      <w:proofErr w:type="spellStart"/>
      <w:r w:rsidRPr="00787657">
        <w:rPr>
          <w:rFonts w:ascii="Arial" w:hAnsi="Arial" w:cs="Arial"/>
          <w:b/>
          <w:bCs/>
          <w:sz w:val="24"/>
          <w:szCs w:val="24"/>
          <w:u w:val="single"/>
        </w:rPr>
        <w:t>Prosenior</w:t>
      </w:r>
      <w:proofErr w:type="spellEnd"/>
      <w:r w:rsidRPr="00787657">
        <w:rPr>
          <w:rFonts w:ascii="Arial" w:hAnsi="Arial" w:cs="Arial"/>
          <w:b/>
          <w:bCs/>
          <w:sz w:val="24"/>
          <w:szCs w:val="24"/>
          <w:u w:val="single"/>
        </w:rPr>
        <w:t xml:space="preserve"> Nový Jičín</w:t>
      </w:r>
    </w:p>
    <w:tbl>
      <w:tblPr>
        <w:tblW w:w="9488" w:type="dxa"/>
        <w:tblCellMar>
          <w:left w:w="70" w:type="dxa"/>
          <w:right w:w="70" w:type="dxa"/>
        </w:tblCellMar>
        <w:tblLook w:val="04A0" w:firstRow="1" w:lastRow="0" w:firstColumn="1" w:lastColumn="0" w:noHBand="0" w:noVBand="1"/>
      </w:tblPr>
      <w:tblGrid>
        <w:gridCol w:w="2258"/>
        <w:gridCol w:w="1985"/>
        <w:gridCol w:w="1843"/>
        <w:gridCol w:w="1701"/>
        <w:gridCol w:w="1701"/>
      </w:tblGrid>
      <w:tr w:rsidR="00787657" w:rsidRPr="00787657" w:rsidTr="00BD7075">
        <w:trPr>
          <w:trHeight w:hRule="exact" w:val="851"/>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rsidR="00787657" w:rsidRPr="00787657" w:rsidRDefault="00787657" w:rsidP="0093232F">
            <w:pPr>
              <w:ind w:right="-76"/>
              <w:jc w:val="center"/>
              <w:rPr>
                <w:rFonts w:ascii="Arial" w:hAnsi="Arial" w:cs="Arial"/>
                <w:b/>
                <w:bCs/>
                <w:color w:val="000000"/>
                <w:sz w:val="22"/>
                <w:szCs w:val="22"/>
              </w:rPr>
            </w:pPr>
            <w:r w:rsidRPr="00787657">
              <w:rPr>
                <w:rFonts w:ascii="Arial" w:hAnsi="Arial" w:cs="Arial"/>
                <w:b/>
                <w:bCs/>
                <w:color w:val="000000"/>
                <w:sz w:val="22"/>
                <w:szCs w:val="22"/>
              </w:rPr>
              <w:t>Rozp</w:t>
            </w:r>
            <w:r w:rsidR="0093232F">
              <w:rPr>
                <w:rFonts w:ascii="Arial" w:hAnsi="Arial" w:cs="Arial"/>
                <w:b/>
                <w:bCs/>
                <w:color w:val="000000"/>
                <w:sz w:val="22"/>
                <w:szCs w:val="22"/>
              </w:rPr>
              <w:t>očtová</w:t>
            </w:r>
            <w:r w:rsidRPr="00787657">
              <w:rPr>
                <w:rFonts w:ascii="Arial" w:hAnsi="Arial" w:cs="Arial"/>
                <w:b/>
                <w:bCs/>
                <w:color w:val="000000"/>
                <w:sz w:val="22"/>
                <w:szCs w:val="22"/>
              </w:rPr>
              <w:t xml:space="preserve"> skladba oddíl, par., </w:t>
            </w:r>
            <w:proofErr w:type="spellStart"/>
            <w:r w:rsidRPr="00787657">
              <w:rPr>
                <w:rFonts w:ascii="Arial" w:hAnsi="Arial" w:cs="Arial"/>
                <w:b/>
                <w:bCs/>
                <w:color w:val="000000"/>
                <w:sz w:val="22"/>
                <w:szCs w:val="22"/>
              </w:rPr>
              <w:t>org</w:t>
            </w:r>
            <w:proofErr w:type="spellEnd"/>
            <w:r w:rsidRPr="00787657">
              <w:rPr>
                <w:rFonts w:ascii="Arial" w:hAnsi="Arial" w:cs="Arial"/>
                <w:b/>
                <w:bCs/>
                <w:color w:val="000000"/>
                <w:sz w:val="22"/>
                <w:szCs w:val="22"/>
              </w:rPr>
              <w:t>.</w:t>
            </w:r>
          </w:p>
        </w:tc>
        <w:tc>
          <w:tcPr>
            <w:tcW w:w="1985" w:type="dxa"/>
            <w:tcBorders>
              <w:top w:val="single" w:sz="8" w:space="0" w:color="auto"/>
              <w:left w:val="none" w:sz="4" w:space="0" w:color="000000"/>
              <w:bottom w:val="single" w:sz="8" w:space="0" w:color="auto"/>
              <w:right w:val="single" w:sz="8" w:space="0" w:color="auto"/>
            </w:tcBorders>
            <w:shd w:val="clear" w:color="auto" w:fill="auto"/>
            <w:noWrap/>
            <w:vAlign w:val="center"/>
          </w:tcPr>
          <w:p w:rsidR="00787657" w:rsidRPr="00787657" w:rsidRDefault="00787657" w:rsidP="00787657">
            <w:pPr>
              <w:ind w:right="-76"/>
              <w:jc w:val="center"/>
              <w:rPr>
                <w:rFonts w:ascii="Arial" w:hAnsi="Arial" w:cs="Arial"/>
                <w:b/>
                <w:bCs/>
                <w:color w:val="000000"/>
                <w:sz w:val="22"/>
                <w:szCs w:val="22"/>
              </w:rPr>
            </w:pPr>
            <w:r w:rsidRPr="00787657">
              <w:rPr>
                <w:rFonts w:ascii="Arial" w:hAnsi="Arial" w:cs="Arial"/>
                <w:b/>
                <w:bCs/>
                <w:color w:val="000000"/>
                <w:sz w:val="22"/>
                <w:szCs w:val="22"/>
              </w:rPr>
              <w:t>Název</w:t>
            </w:r>
          </w:p>
        </w:tc>
        <w:tc>
          <w:tcPr>
            <w:tcW w:w="1843" w:type="dxa"/>
            <w:tcBorders>
              <w:top w:val="single" w:sz="8" w:space="0" w:color="auto"/>
              <w:left w:val="none" w:sz="4" w:space="0" w:color="000000"/>
              <w:bottom w:val="single" w:sz="8" w:space="0" w:color="auto"/>
              <w:right w:val="single" w:sz="8" w:space="0" w:color="auto"/>
            </w:tcBorders>
            <w:shd w:val="clear" w:color="auto" w:fill="auto"/>
            <w:noWrap/>
            <w:vAlign w:val="center"/>
          </w:tcPr>
          <w:p w:rsidR="00787657" w:rsidRDefault="00787657" w:rsidP="00BD7075">
            <w:pPr>
              <w:ind w:left="214" w:right="-76"/>
              <w:rPr>
                <w:rFonts w:ascii="Arial" w:hAnsi="Arial" w:cs="Arial"/>
                <w:b/>
                <w:bCs/>
                <w:color w:val="000000"/>
                <w:sz w:val="22"/>
                <w:szCs w:val="22"/>
              </w:rPr>
            </w:pPr>
            <w:r w:rsidRPr="00787657">
              <w:rPr>
                <w:rFonts w:ascii="Arial" w:hAnsi="Arial" w:cs="Arial"/>
                <w:b/>
                <w:bCs/>
                <w:color w:val="000000"/>
                <w:sz w:val="22"/>
                <w:szCs w:val="22"/>
              </w:rPr>
              <w:t xml:space="preserve">Skutečnost </w:t>
            </w:r>
          </w:p>
          <w:p w:rsidR="00787657" w:rsidRPr="00787657" w:rsidRDefault="00787657" w:rsidP="0093232F">
            <w:pPr>
              <w:ind w:left="214" w:right="-76"/>
              <w:jc w:val="center"/>
              <w:rPr>
                <w:rFonts w:ascii="Arial" w:hAnsi="Arial" w:cs="Arial"/>
                <w:b/>
                <w:bCs/>
                <w:color w:val="000000"/>
                <w:sz w:val="22"/>
                <w:szCs w:val="22"/>
              </w:rPr>
            </w:pPr>
            <w:r w:rsidRPr="00787657">
              <w:rPr>
                <w:rFonts w:ascii="Arial" w:hAnsi="Arial" w:cs="Arial"/>
                <w:b/>
                <w:bCs/>
                <w:color w:val="000000"/>
                <w:sz w:val="22"/>
                <w:szCs w:val="22"/>
              </w:rPr>
              <w:t>v Kč</w:t>
            </w:r>
          </w:p>
        </w:tc>
        <w:tc>
          <w:tcPr>
            <w:tcW w:w="1701" w:type="dxa"/>
            <w:tcBorders>
              <w:top w:val="single" w:sz="8" w:space="0" w:color="auto"/>
              <w:left w:val="none" w:sz="4" w:space="0" w:color="000000"/>
              <w:bottom w:val="single" w:sz="8" w:space="0" w:color="auto"/>
              <w:right w:val="single" w:sz="8" w:space="0" w:color="auto"/>
            </w:tcBorders>
            <w:shd w:val="clear" w:color="auto" w:fill="auto"/>
            <w:noWrap/>
            <w:vAlign w:val="center"/>
          </w:tcPr>
          <w:p w:rsidR="00787657" w:rsidRDefault="00BD7075" w:rsidP="00BD7075">
            <w:pPr>
              <w:ind w:right="-76"/>
              <w:rPr>
                <w:rFonts w:ascii="Arial" w:hAnsi="Arial" w:cs="Arial"/>
                <w:b/>
                <w:bCs/>
                <w:color w:val="000000"/>
                <w:sz w:val="22"/>
                <w:szCs w:val="22"/>
              </w:rPr>
            </w:pPr>
            <w:r>
              <w:rPr>
                <w:rFonts w:ascii="Arial" w:hAnsi="Arial" w:cs="Arial"/>
                <w:b/>
                <w:bCs/>
                <w:color w:val="000000"/>
                <w:sz w:val="22"/>
                <w:szCs w:val="22"/>
              </w:rPr>
              <w:t xml:space="preserve">   </w:t>
            </w:r>
            <w:r w:rsidR="00787657" w:rsidRPr="00787657">
              <w:rPr>
                <w:rFonts w:ascii="Arial" w:hAnsi="Arial" w:cs="Arial"/>
                <w:b/>
                <w:bCs/>
                <w:color w:val="000000"/>
                <w:sz w:val="22"/>
                <w:szCs w:val="22"/>
              </w:rPr>
              <w:t xml:space="preserve">Rozpočet </w:t>
            </w:r>
          </w:p>
          <w:p w:rsidR="00787657" w:rsidRPr="00787657" w:rsidRDefault="00787657" w:rsidP="00787657">
            <w:pPr>
              <w:ind w:right="-76"/>
              <w:jc w:val="center"/>
              <w:rPr>
                <w:rFonts w:ascii="Arial" w:hAnsi="Arial" w:cs="Arial"/>
                <w:b/>
                <w:bCs/>
                <w:color w:val="000000"/>
                <w:sz w:val="22"/>
                <w:szCs w:val="22"/>
              </w:rPr>
            </w:pPr>
            <w:r w:rsidRPr="00787657">
              <w:rPr>
                <w:rFonts w:ascii="Arial" w:hAnsi="Arial" w:cs="Arial"/>
                <w:b/>
                <w:bCs/>
                <w:color w:val="000000"/>
                <w:sz w:val="22"/>
                <w:szCs w:val="22"/>
              </w:rPr>
              <w:t>v Kč</w:t>
            </w:r>
          </w:p>
        </w:tc>
        <w:tc>
          <w:tcPr>
            <w:tcW w:w="1701" w:type="dxa"/>
            <w:tcBorders>
              <w:top w:val="single" w:sz="8" w:space="0" w:color="auto"/>
              <w:left w:val="none" w:sz="4" w:space="0" w:color="000000"/>
              <w:bottom w:val="single" w:sz="8" w:space="0" w:color="auto"/>
              <w:right w:val="single" w:sz="8" w:space="0" w:color="auto"/>
            </w:tcBorders>
            <w:shd w:val="clear" w:color="auto" w:fill="auto"/>
            <w:noWrap/>
            <w:vAlign w:val="center"/>
          </w:tcPr>
          <w:p w:rsidR="00787657" w:rsidRPr="00787657" w:rsidRDefault="00787657" w:rsidP="00787657">
            <w:pPr>
              <w:ind w:right="-76"/>
              <w:jc w:val="center"/>
              <w:rPr>
                <w:rFonts w:ascii="Arial" w:hAnsi="Arial" w:cs="Arial"/>
                <w:b/>
                <w:bCs/>
                <w:color w:val="000000"/>
                <w:sz w:val="22"/>
                <w:szCs w:val="22"/>
              </w:rPr>
            </w:pPr>
            <w:r w:rsidRPr="00787657">
              <w:rPr>
                <w:rFonts w:ascii="Arial" w:hAnsi="Arial" w:cs="Arial"/>
                <w:b/>
                <w:bCs/>
                <w:color w:val="000000"/>
                <w:sz w:val="22"/>
                <w:szCs w:val="22"/>
              </w:rPr>
              <w:t>% čerpání</w:t>
            </w:r>
          </w:p>
        </w:tc>
      </w:tr>
      <w:tr w:rsidR="00787657" w:rsidRPr="00787657" w:rsidTr="00BD7075">
        <w:trPr>
          <w:trHeight w:val="525"/>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organizace x390</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pečovatelská služba celkem</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9 092 836,27</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13 005 000,00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69,92%</w:t>
            </w:r>
          </w:p>
        </w:tc>
      </w:tr>
      <w:tr w:rsidR="00787657" w:rsidRPr="00787657" w:rsidTr="00BD7075">
        <w:trPr>
          <w:trHeight w:val="525"/>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0390</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pečovatelská služba</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1 473 877,31</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4 359 000,00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33,81%</w:t>
            </w:r>
          </w:p>
        </w:tc>
      </w:tr>
      <w:tr w:rsidR="00787657" w:rsidRPr="00787657" w:rsidTr="00BD7075">
        <w:trPr>
          <w:trHeight w:val="525"/>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 </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dopravní prostředky</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1 900 942,00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2 400 000,00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79,21%</w:t>
            </w:r>
          </w:p>
        </w:tc>
      </w:tr>
      <w:tr w:rsidR="00787657" w:rsidRPr="00787657" w:rsidTr="00BD7075">
        <w:trPr>
          <w:trHeight w:hRule="exact" w:val="567"/>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2390</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přímá péče platy, odvody PS</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5 708 274,00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6 231 000,00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91,61%</w:t>
            </w:r>
          </w:p>
        </w:tc>
      </w:tr>
      <w:tr w:rsidR="00787657" w:rsidRPr="00787657" w:rsidTr="00BD7075">
        <w:trPr>
          <w:trHeight w:hRule="exact" w:val="340"/>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7390</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mobilní telefony</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8 838,96</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12 000,00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73,66%</w:t>
            </w:r>
          </w:p>
        </w:tc>
      </w:tr>
      <w:tr w:rsidR="00787657" w:rsidRPr="00787657" w:rsidTr="00BD7075">
        <w:trPr>
          <w:trHeight w:hRule="exact" w:val="340"/>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8390</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pevné linky</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904,00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3 000,00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30,13%</w:t>
            </w:r>
          </w:p>
        </w:tc>
      </w:tr>
      <w:tr w:rsidR="00787657" w:rsidRPr="00787657" w:rsidTr="00BD7075">
        <w:trPr>
          <w:trHeight w:hRule="exact" w:val="454"/>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organizace x391</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denní stacionář</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1 909 961,88</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2 224 000,00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85,88%</w:t>
            </w:r>
          </w:p>
        </w:tc>
      </w:tr>
      <w:tr w:rsidR="00787657" w:rsidRPr="00787657" w:rsidTr="00BD7075">
        <w:trPr>
          <w:trHeight w:val="525"/>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1391</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color w:val="000000"/>
                <w:sz w:val="22"/>
                <w:szCs w:val="22"/>
              </w:rPr>
            </w:pPr>
            <w:r w:rsidRPr="00787657">
              <w:rPr>
                <w:rFonts w:ascii="Arial" w:hAnsi="Arial" w:cs="Arial"/>
                <w:color w:val="000000"/>
                <w:sz w:val="22"/>
                <w:szCs w:val="22"/>
              </w:rPr>
              <w:t>denní stacionář celkem</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547 224,88</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748 000,00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73,16%</w:t>
            </w:r>
          </w:p>
        </w:tc>
      </w:tr>
      <w:tr w:rsidR="00787657" w:rsidRPr="00787657" w:rsidTr="00BD7075">
        <w:trPr>
          <w:trHeight w:val="516"/>
        </w:trPr>
        <w:tc>
          <w:tcPr>
            <w:tcW w:w="2258" w:type="dxa"/>
            <w:tcBorders>
              <w:top w:val="none" w:sz="4" w:space="0" w:color="000000"/>
              <w:left w:val="single" w:sz="8" w:space="0" w:color="auto"/>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2391</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přímá péče platy, odvody  DS</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1 362 737,00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1 476 000,00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92,33%</w:t>
            </w:r>
          </w:p>
        </w:tc>
      </w:tr>
      <w:tr w:rsidR="00787657" w:rsidRPr="00787657" w:rsidTr="00BD7075">
        <w:trPr>
          <w:trHeight w:val="315"/>
        </w:trPr>
        <w:tc>
          <w:tcPr>
            <w:tcW w:w="2258" w:type="dxa"/>
            <w:tcBorders>
              <w:top w:val="none" w:sz="4" w:space="0" w:color="000000"/>
              <w:left w:val="single" w:sz="8" w:space="0" w:color="auto"/>
              <w:bottom w:val="single" w:sz="8" w:space="0" w:color="auto"/>
              <w:right w:val="single" w:sz="8" w:space="0" w:color="auto"/>
            </w:tcBorders>
            <w:shd w:val="clear" w:color="auto" w:fill="auto"/>
            <w:noWrap/>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organizace x393</w:t>
            </w:r>
          </w:p>
        </w:tc>
        <w:tc>
          <w:tcPr>
            <w:tcW w:w="1985"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Pohoda celkem</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5 800 904,09</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6 642 500,00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87,33%</w:t>
            </w:r>
          </w:p>
        </w:tc>
      </w:tr>
      <w:tr w:rsidR="00787657" w:rsidRPr="00787657" w:rsidTr="00BD7075">
        <w:trPr>
          <w:trHeight w:val="315"/>
        </w:trPr>
        <w:tc>
          <w:tcPr>
            <w:tcW w:w="2258" w:type="dxa"/>
            <w:tcBorders>
              <w:top w:val="none" w:sz="4" w:space="0" w:color="000000"/>
              <w:left w:val="single" w:sz="8" w:space="0" w:color="auto"/>
              <w:bottom w:val="single" w:sz="8" w:space="0" w:color="auto"/>
              <w:right w:val="single" w:sz="8" w:space="0" w:color="auto"/>
            </w:tcBorders>
            <w:shd w:val="clear" w:color="auto" w:fill="auto"/>
            <w:noWrap/>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organizace 1393</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Pohoda</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1 231 263,09</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1 552 500,00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79,31%</w:t>
            </w:r>
          </w:p>
        </w:tc>
      </w:tr>
      <w:tr w:rsidR="00787657" w:rsidRPr="00787657" w:rsidTr="00BD7075">
        <w:trPr>
          <w:trHeight w:val="569"/>
        </w:trPr>
        <w:tc>
          <w:tcPr>
            <w:tcW w:w="2258" w:type="dxa"/>
            <w:tcBorders>
              <w:top w:val="none" w:sz="4" w:space="0" w:color="000000"/>
              <w:left w:val="single" w:sz="8" w:space="0" w:color="auto"/>
              <w:bottom w:val="single" w:sz="8" w:space="0" w:color="auto"/>
              <w:right w:val="single" w:sz="8" w:space="0" w:color="auto"/>
            </w:tcBorders>
            <w:shd w:val="clear" w:color="auto" w:fill="auto"/>
            <w:noWrap/>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lastRenderedPageBreak/>
              <w:t>organizace 2393</w:t>
            </w:r>
          </w:p>
        </w:tc>
        <w:tc>
          <w:tcPr>
            <w:tcW w:w="1985" w:type="dxa"/>
            <w:tcBorders>
              <w:top w:val="none" w:sz="4" w:space="0" w:color="000000"/>
              <w:left w:val="none" w:sz="4" w:space="0" w:color="000000"/>
              <w:bottom w:val="single" w:sz="8" w:space="0" w:color="auto"/>
              <w:right w:val="single" w:sz="8" w:space="0" w:color="auto"/>
            </w:tcBorders>
            <w:shd w:val="clear" w:color="auto" w:fill="auto"/>
            <w:vAlign w:val="center"/>
          </w:tcPr>
          <w:p w:rsidR="00787657" w:rsidRPr="00787657" w:rsidRDefault="00787657" w:rsidP="0093232F">
            <w:pPr>
              <w:rPr>
                <w:rFonts w:ascii="Arial" w:hAnsi="Arial" w:cs="Arial"/>
                <w:i/>
                <w:iCs/>
                <w:color w:val="000000"/>
                <w:sz w:val="22"/>
                <w:szCs w:val="22"/>
              </w:rPr>
            </w:pPr>
            <w:r w:rsidRPr="00787657">
              <w:rPr>
                <w:rFonts w:ascii="Arial" w:hAnsi="Arial" w:cs="Arial"/>
                <w:i/>
                <w:iCs/>
                <w:color w:val="000000"/>
                <w:sz w:val="22"/>
                <w:szCs w:val="22"/>
              </w:rPr>
              <w:t>přímá péče platy, odvody Pohoda</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4 569 641,00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5 090 000,00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color w:val="000000"/>
                <w:sz w:val="22"/>
                <w:szCs w:val="22"/>
              </w:rPr>
            </w:pPr>
            <w:r w:rsidRPr="00787657">
              <w:rPr>
                <w:rFonts w:ascii="Arial" w:hAnsi="Arial" w:cs="Arial"/>
                <w:color w:val="000000"/>
                <w:sz w:val="22"/>
                <w:szCs w:val="22"/>
              </w:rPr>
              <w:t>89,78%</w:t>
            </w:r>
          </w:p>
        </w:tc>
      </w:tr>
      <w:tr w:rsidR="00787657" w:rsidTr="00BD7075">
        <w:trPr>
          <w:trHeight w:val="315"/>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787657" w:rsidRPr="00787657" w:rsidRDefault="00787657" w:rsidP="0093232F">
            <w:pPr>
              <w:rPr>
                <w:rFonts w:ascii="Arial" w:hAnsi="Arial" w:cs="Arial"/>
                <w:b/>
                <w:bCs/>
                <w:color w:val="000000"/>
                <w:sz w:val="22"/>
                <w:szCs w:val="22"/>
              </w:rPr>
            </w:pPr>
            <w:r w:rsidRPr="00787657">
              <w:rPr>
                <w:rFonts w:ascii="Arial" w:hAnsi="Arial" w:cs="Arial"/>
                <w:b/>
                <w:bCs/>
                <w:color w:val="000000"/>
                <w:sz w:val="22"/>
                <w:szCs w:val="22"/>
              </w:rPr>
              <w:t>ORJ 029 celkem</w:t>
            </w:r>
          </w:p>
        </w:tc>
        <w:tc>
          <w:tcPr>
            <w:tcW w:w="1843"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16 803 702,24</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787657">
            <w:pPr>
              <w:jc w:val="center"/>
              <w:rPr>
                <w:rFonts w:ascii="Arial" w:hAnsi="Arial" w:cs="Arial"/>
                <w:b/>
                <w:bCs/>
                <w:color w:val="000000"/>
                <w:sz w:val="22"/>
                <w:szCs w:val="22"/>
              </w:rPr>
            </w:pPr>
            <w:r w:rsidRPr="00787657">
              <w:rPr>
                <w:rFonts w:ascii="Arial" w:hAnsi="Arial" w:cs="Arial"/>
                <w:b/>
                <w:bCs/>
                <w:color w:val="000000"/>
                <w:sz w:val="22"/>
                <w:szCs w:val="22"/>
              </w:rPr>
              <w:t>21 871 00,00</w:t>
            </w:r>
          </w:p>
        </w:tc>
        <w:tc>
          <w:tcPr>
            <w:tcW w:w="1701" w:type="dxa"/>
            <w:tcBorders>
              <w:top w:val="none" w:sz="4" w:space="0" w:color="000000"/>
              <w:left w:val="none" w:sz="4" w:space="0" w:color="000000"/>
              <w:bottom w:val="single" w:sz="8" w:space="0" w:color="auto"/>
              <w:right w:val="single" w:sz="8" w:space="0" w:color="auto"/>
            </w:tcBorders>
            <w:shd w:val="clear" w:color="auto" w:fill="auto"/>
            <w:noWrap/>
            <w:vAlign w:val="center"/>
          </w:tcPr>
          <w:p w:rsidR="00787657" w:rsidRPr="00787657" w:rsidRDefault="00787657" w:rsidP="0093232F">
            <w:pPr>
              <w:jc w:val="right"/>
              <w:rPr>
                <w:rFonts w:ascii="Arial" w:hAnsi="Arial" w:cs="Arial"/>
                <w:b/>
                <w:bCs/>
                <w:color w:val="000000"/>
                <w:sz w:val="22"/>
                <w:szCs w:val="22"/>
              </w:rPr>
            </w:pPr>
            <w:r w:rsidRPr="00787657">
              <w:rPr>
                <w:rFonts w:ascii="Arial" w:hAnsi="Arial" w:cs="Arial"/>
                <w:b/>
                <w:bCs/>
                <w:color w:val="000000"/>
                <w:sz w:val="22"/>
                <w:szCs w:val="22"/>
              </w:rPr>
              <w:t>76,83%</w:t>
            </w:r>
          </w:p>
        </w:tc>
      </w:tr>
    </w:tbl>
    <w:p w:rsidR="003E26CF" w:rsidRDefault="003E26CF" w:rsidP="003E26CF">
      <w:pPr>
        <w:rPr>
          <w:rFonts w:ascii="Arial" w:hAnsi="Arial" w:cs="Arial"/>
          <w:sz w:val="22"/>
          <w:szCs w:val="22"/>
        </w:rPr>
      </w:pPr>
    </w:p>
    <w:p w:rsidR="00002BA5" w:rsidRDefault="00002BA5" w:rsidP="00002BA5">
      <w:pPr>
        <w:jc w:val="both"/>
      </w:pPr>
    </w:p>
    <w:p w:rsidR="00002BA5" w:rsidRDefault="00002BA5" w:rsidP="00002BA5">
      <w:pPr>
        <w:jc w:val="both"/>
        <w:rPr>
          <w:rFonts w:ascii="Arial" w:hAnsi="Arial" w:cs="Arial"/>
          <w:b/>
          <w:bCs/>
          <w:sz w:val="24"/>
          <w:szCs w:val="24"/>
          <w:u w:val="single"/>
        </w:rPr>
      </w:pPr>
      <w:r w:rsidRPr="00232EF7">
        <w:rPr>
          <w:rFonts w:ascii="Arial" w:hAnsi="Arial" w:cs="Arial"/>
          <w:b/>
          <w:bCs/>
          <w:sz w:val="24"/>
          <w:szCs w:val="24"/>
          <w:u w:val="single"/>
        </w:rPr>
        <w:t xml:space="preserve">ORJ </w:t>
      </w:r>
      <w:proofErr w:type="gramStart"/>
      <w:r w:rsidRPr="00232EF7">
        <w:rPr>
          <w:rFonts w:ascii="Arial" w:hAnsi="Arial" w:cs="Arial"/>
          <w:b/>
          <w:bCs/>
          <w:sz w:val="24"/>
          <w:szCs w:val="24"/>
          <w:u w:val="single"/>
        </w:rPr>
        <w:t>035  Odbor</w:t>
      </w:r>
      <w:proofErr w:type="gramEnd"/>
      <w:r w:rsidRPr="00232EF7">
        <w:rPr>
          <w:rFonts w:ascii="Arial" w:hAnsi="Arial" w:cs="Arial"/>
          <w:b/>
          <w:bCs/>
          <w:sz w:val="24"/>
          <w:szCs w:val="24"/>
          <w:u w:val="single"/>
        </w:rPr>
        <w:t xml:space="preserve"> životního prostředí</w:t>
      </w:r>
    </w:p>
    <w:p w:rsidR="00232EF7" w:rsidRDefault="00002BA5" w:rsidP="00232EF7">
      <w:pPr>
        <w:pStyle w:val="Normlnweb"/>
        <w:spacing w:before="0" w:beforeAutospacing="0" w:after="0" w:afterAutospacing="0"/>
        <w:jc w:val="both"/>
        <w:rPr>
          <w:rFonts w:ascii="Arial" w:hAnsi="Arial" w:cs="Arial"/>
          <w:iCs/>
          <w:sz w:val="22"/>
          <w:szCs w:val="22"/>
        </w:rPr>
      </w:pPr>
      <w:r w:rsidRPr="00232EF7">
        <w:rPr>
          <w:rFonts w:ascii="Arial" w:hAnsi="Arial" w:cs="Arial"/>
          <w:i/>
          <w:iCs/>
          <w:sz w:val="22"/>
          <w:szCs w:val="22"/>
          <w:u w:val="single"/>
        </w:rPr>
        <w:t>ODPA 1014 - Ozdravování hospodářských zvířat</w:t>
      </w:r>
      <w:r w:rsidRPr="00232EF7">
        <w:rPr>
          <w:rFonts w:ascii="Arial" w:hAnsi="Arial" w:cs="Arial"/>
          <w:iCs/>
          <w:sz w:val="22"/>
          <w:szCs w:val="22"/>
        </w:rPr>
        <w:t xml:space="preserve"> </w:t>
      </w:r>
    </w:p>
    <w:p w:rsidR="00232EF7" w:rsidRPr="00232EF7" w:rsidRDefault="00232EF7" w:rsidP="00232EF7">
      <w:pPr>
        <w:pStyle w:val="Normlnweb"/>
        <w:spacing w:before="0" w:beforeAutospacing="0" w:after="0" w:afterAutospacing="0"/>
        <w:jc w:val="both"/>
        <w:rPr>
          <w:rFonts w:ascii="Arial" w:hAnsi="Arial" w:cs="Arial"/>
          <w:sz w:val="22"/>
          <w:szCs w:val="22"/>
        </w:rPr>
      </w:pPr>
      <w:r w:rsidRPr="00232EF7">
        <w:rPr>
          <w:rFonts w:ascii="Arial" w:hAnsi="Arial" w:cs="Arial"/>
          <w:sz w:val="22"/>
          <w:szCs w:val="22"/>
        </w:rPr>
        <w:t>Provoz útulku pro psy – náklady jsou účtovány na základě smlouvy o umístění a obstarání toulavých a opuštěných psů a psů dočasně bez majitele v psím útulku z r. 2017 a dodatku č. 1 k této smlouvě, jsou propláceny na základě čtvrtletních faktur, za rok 2024 se jednalo o částku ve výši 198.952 Kč.</w:t>
      </w:r>
    </w:p>
    <w:p w:rsidR="00232EF7" w:rsidRPr="00232EF7" w:rsidRDefault="00232EF7" w:rsidP="007D707F">
      <w:pPr>
        <w:jc w:val="both"/>
        <w:rPr>
          <w:rFonts w:ascii="Arial" w:hAnsi="Arial" w:cs="Arial"/>
          <w:sz w:val="22"/>
          <w:szCs w:val="22"/>
        </w:rPr>
      </w:pPr>
      <w:r w:rsidRPr="00232EF7">
        <w:rPr>
          <w:rFonts w:ascii="Arial" w:hAnsi="Arial" w:cs="Arial"/>
          <w:sz w:val="22"/>
          <w:szCs w:val="22"/>
        </w:rPr>
        <w:t xml:space="preserve">Kastrace a </w:t>
      </w:r>
      <w:proofErr w:type="spellStart"/>
      <w:r w:rsidRPr="00232EF7">
        <w:rPr>
          <w:rFonts w:ascii="Arial" w:hAnsi="Arial" w:cs="Arial"/>
          <w:sz w:val="22"/>
          <w:szCs w:val="22"/>
        </w:rPr>
        <w:t>čipování</w:t>
      </w:r>
      <w:proofErr w:type="spellEnd"/>
      <w:r w:rsidRPr="00232EF7">
        <w:rPr>
          <w:rFonts w:ascii="Arial" w:hAnsi="Arial" w:cs="Arial"/>
          <w:sz w:val="22"/>
          <w:szCs w:val="22"/>
        </w:rPr>
        <w:t xml:space="preserve"> psů ve výši 107.579 Kč se provádí dle potřeb a zájmu chovatelů dle usnesení zastupitelstva 12/27Z/2006,  546/23Z/2018 a dle organizačního řádu 20/2020 – přílohy č. 2 Náplně práce jednotlivých odborů, oddělení a úseků, odbor ŽP, </w:t>
      </w:r>
      <w:proofErr w:type="gramStart"/>
      <w:r w:rsidRPr="00232EF7">
        <w:rPr>
          <w:rFonts w:ascii="Arial" w:hAnsi="Arial" w:cs="Arial"/>
          <w:sz w:val="22"/>
          <w:szCs w:val="22"/>
        </w:rPr>
        <w:t>odst.12.2</w:t>
      </w:r>
      <w:proofErr w:type="gramEnd"/>
      <w:r w:rsidRPr="00232EF7">
        <w:rPr>
          <w:rFonts w:ascii="Arial" w:hAnsi="Arial" w:cs="Arial"/>
          <w:sz w:val="22"/>
          <w:szCs w:val="22"/>
        </w:rPr>
        <w:t xml:space="preserve">, </w:t>
      </w:r>
      <w:proofErr w:type="spellStart"/>
      <w:r w:rsidRPr="00232EF7">
        <w:rPr>
          <w:rFonts w:ascii="Arial" w:hAnsi="Arial" w:cs="Arial"/>
          <w:sz w:val="22"/>
          <w:szCs w:val="22"/>
        </w:rPr>
        <w:t>písm.c</w:t>
      </w:r>
      <w:proofErr w:type="spellEnd"/>
      <w:r w:rsidRPr="00232EF7">
        <w:rPr>
          <w:rFonts w:ascii="Arial" w:hAnsi="Arial" w:cs="Arial"/>
          <w:sz w:val="22"/>
          <w:szCs w:val="22"/>
        </w:rPr>
        <w:t>).</w:t>
      </w:r>
    </w:p>
    <w:p w:rsidR="00232EF7" w:rsidRPr="00232EF7" w:rsidRDefault="00232EF7" w:rsidP="007D707F">
      <w:pPr>
        <w:jc w:val="both"/>
        <w:rPr>
          <w:rFonts w:ascii="Arial" w:hAnsi="Arial" w:cs="Arial"/>
          <w:sz w:val="22"/>
          <w:szCs w:val="22"/>
        </w:rPr>
      </w:pPr>
      <w:r w:rsidRPr="00232EF7">
        <w:rPr>
          <w:rFonts w:ascii="Arial" w:hAnsi="Arial" w:cs="Arial"/>
          <w:sz w:val="22"/>
          <w:szCs w:val="22"/>
        </w:rPr>
        <w:t>Kastrace bezprizorních, opuštěných koček ve výši 17.080 Kč jsou realizovány jako preventivní opatření ke snižování jejich populace ve městě - dle organizačního řádu 20/2020, přílohy č.</w:t>
      </w:r>
      <w:r>
        <w:rPr>
          <w:rFonts w:ascii="Arial" w:hAnsi="Arial" w:cs="Arial"/>
          <w:sz w:val="22"/>
          <w:szCs w:val="22"/>
        </w:rPr>
        <w:t xml:space="preserve"> </w:t>
      </w:r>
      <w:r w:rsidRPr="00232EF7">
        <w:rPr>
          <w:rFonts w:ascii="Arial" w:hAnsi="Arial" w:cs="Arial"/>
          <w:sz w:val="22"/>
          <w:szCs w:val="22"/>
        </w:rPr>
        <w:t xml:space="preserve">2, Náplně práce jednotlivých odborů, oddělení a úseků, </w:t>
      </w:r>
      <w:proofErr w:type="gramStart"/>
      <w:r w:rsidRPr="00232EF7">
        <w:rPr>
          <w:rFonts w:ascii="Arial" w:hAnsi="Arial" w:cs="Arial"/>
          <w:sz w:val="22"/>
          <w:szCs w:val="22"/>
        </w:rPr>
        <w:t>OŽP,  bod</w:t>
      </w:r>
      <w:proofErr w:type="gramEnd"/>
      <w:r w:rsidRPr="00232EF7">
        <w:rPr>
          <w:rFonts w:ascii="Arial" w:hAnsi="Arial" w:cs="Arial"/>
          <w:sz w:val="22"/>
          <w:szCs w:val="22"/>
        </w:rPr>
        <w:t xml:space="preserve"> 12.2, písm.</w:t>
      </w:r>
      <w:r>
        <w:rPr>
          <w:rFonts w:ascii="Arial" w:hAnsi="Arial" w:cs="Arial"/>
          <w:sz w:val="22"/>
          <w:szCs w:val="22"/>
        </w:rPr>
        <w:t xml:space="preserve"> </w:t>
      </w:r>
      <w:r w:rsidRPr="00232EF7">
        <w:rPr>
          <w:rFonts w:ascii="Arial" w:hAnsi="Arial" w:cs="Arial"/>
          <w:sz w:val="22"/>
          <w:szCs w:val="22"/>
        </w:rPr>
        <w:t>e).</w:t>
      </w:r>
    </w:p>
    <w:p w:rsidR="00232EF7" w:rsidRPr="00232EF7" w:rsidRDefault="00232EF7" w:rsidP="007D707F">
      <w:pPr>
        <w:jc w:val="both"/>
        <w:rPr>
          <w:rFonts w:ascii="Arial" w:hAnsi="Arial" w:cs="Arial"/>
          <w:sz w:val="22"/>
          <w:szCs w:val="22"/>
        </w:rPr>
      </w:pPr>
      <w:r w:rsidRPr="00232EF7">
        <w:rPr>
          <w:rFonts w:ascii="Arial" w:hAnsi="Arial" w:cs="Arial"/>
          <w:sz w:val="22"/>
          <w:szCs w:val="22"/>
        </w:rPr>
        <w:t xml:space="preserve">Na likvidaci </w:t>
      </w:r>
      <w:proofErr w:type="spellStart"/>
      <w:r w:rsidRPr="00232EF7">
        <w:rPr>
          <w:rFonts w:ascii="Arial" w:hAnsi="Arial" w:cs="Arial"/>
          <w:sz w:val="22"/>
          <w:szCs w:val="22"/>
        </w:rPr>
        <w:t>kadáverů</w:t>
      </w:r>
      <w:proofErr w:type="spellEnd"/>
      <w:r w:rsidRPr="00232EF7">
        <w:rPr>
          <w:rFonts w:ascii="Arial" w:hAnsi="Arial" w:cs="Arial"/>
          <w:sz w:val="22"/>
          <w:szCs w:val="22"/>
        </w:rPr>
        <w:t xml:space="preserve"> bylo vynaloženo 9.262 Kč.</w:t>
      </w:r>
    </w:p>
    <w:p w:rsidR="00232EF7" w:rsidRPr="007D707F" w:rsidRDefault="00232EF7" w:rsidP="007D707F">
      <w:pPr>
        <w:jc w:val="both"/>
        <w:rPr>
          <w:rFonts w:ascii="Arial" w:hAnsi="Arial" w:cs="Arial"/>
          <w:sz w:val="22"/>
          <w:szCs w:val="22"/>
        </w:rPr>
      </w:pPr>
      <w:r w:rsidRPr="00232EF7">
        <w:rPr>
          <w:rFonts w:ascii="Arial" w:hAnsi="Arial" w:cs="Arial"/>
          <w:sz w:val="22"/>
          <w:szCs w:val="22"/>
        </w:rPr>
        <w:t>Plošná deratizace na veřejných ploch</w:t>
      </w:r>
      <w:r w:rsidR="007D707F">
        <w:rPr>
          <w:rFonts w:ascii="Arial" w:hAnsi="Arial" w:cs="Arial"/>
          <w:sz w:val="22"/>
          <w:szCs w:val="22"/>
        </w:rPr>
        <w:t xml:space="preserve">ách městské zeleně – 2x ročně. </w:t>
      </w:r>
    </w:p>
    <w:p w:rsidR="00232EF7" w:rsidRPr="00232EF7" w:rsidRDefault="00232EF7" w:rsidP="00232EF7">
      <w:pPr>
        <w:jc w:val="both"/>
        <w:rPr>
          <w:rFonts w:ascii="Arial" w:hAnsi="Arial" w:cs="Arial"/>
          <w:bCs/>
          <w:i/>
          <w:sz w:val="22"/>
          <w:szCs w:val="22"/>
          <w:u w:val="single"/>
        </w:rPr>
      </w:pPr>
      <w:r w:rsidRPr="00232EF7">
        <w:rPr>
          <w:rFonts w:ascii="Arial" w:hAnsi="Arial" w:cs="Arial"/>
          <w:bCs/>
          <w:i/>
          <w:sz w:val="22"/>
          <w:szCs w:val="22"/>
          <w:u w:val="single"/>
        </w:rPr>
        <w:t xml:space="preserve">ODPA </w:t>
      </w:r>
      <w:proofErr w:type="gramStart"/>
      <w:r w:rsidRPr="00232EF7">
        <w:rPr>
          <w:rFonts w:ascii="Arial" w:hAnsi="Arial" w:cs="Arial"/>
          <w:bCs/>
          <w:i/>
          <w:sz w:val="22"/>
          <w:szCs w:val="22"/>
          <w:u w:val="single"/>
        </w:rPr>
        <w:t>1031   Pěstební</w:t>
      </w:r>
      <w:proofErr w:type="gramEnd"/>
      <w:r w:rsidRPr="00232EF7">
        <w:rPr>
          <w:rFonts w:ascii="Arial" w:hAnsi="Arial" w:cs="Arial"/>
          <w:bCs/>
          <w:i/>
          <w:sz w:val="22"/>
          <w:szCs w:val="22"/>
          <w:u w:val="single"/>
        </w:rPr>
        <w:t xml:space="preserve"> činnost</w:t>
      </w:r>
    </w:p>
    <w:p w:rsidR="00232EF7" w:rsidRPr="00232EF7" w:rsidRDefault="00232EF7" w:rsidP="00232EF7">
      <w:pPr>
        <w:jc w:val="both"/>
        <w:rPr>
          <w:rFonts w:ascii="Arial" w:hAnsi="Arial" w:cs="Arial"/>
          <w:color w:val="00B050"/>
          <w:sz w:val="22"/>
          <w:szCs w:val="22"/>
        </w:rPr>
      </w:pPr>
      <w:r w:rsidRPr="00232EF7">
        <w:rPr>
          <w:rFonts w:ascii="Arial" w:hAnsi="Arial" w:cs="Arial"/>
          <w:sz w:val="22"/>
          <w:szCs w:val="22"/>
        </w:rPr>
        <w:t>V městských lesích se provádí zalesňování, vyžínání, nákup lesních sazenic, úklid klestí, ochrana proti okusu sazenic lesních dřevin (materiál i práce), ostatní lesnický materiál, lesní hospodářský plán pro město Nový Jičín, zhotovení oplocenky, na což bylo vynaloženo 487.986,83 Kč.</w:t>
      </w:r>
    </w:p>
    <w:p w:rsidR="00232EF7" w:rsidRPr="00232EF7" w:rsidRDefault="00232EF7" w:rsidP="00232EF7">
      <w:pPr>
        <w:jc w:val="both"/>
        <w:rPr>
          <w:rFonts w:ascii="Arial" w:hAnsi="Arial" w:cs="Arial"/>
          <w:bCs/>
          <w:i/>
          <w:sz w:val="22"/>
          <w:szCs w:val="22"/>
          <w:u w:val="single"/>
        </w:rPr>
      </w:pPr>
      <w:r>
        <w:rPr>
          <w:rFonts w:ascii="Arial" w:hAnsi="Arial" w:cs="Arial"/>
          <w:bCs/>
          <w:i/>
          <w:sz w:val="22"/>
          <w:szCs w:val="22"/>
          <w:u w:val="single"/>
        </w:rPr>
        <w:t xml:space="preserve">ODPA </w:t>
      </w:r>
      <w:proofErr w:type="gramStart"/>
      <w:r w:rsidRPr="00232EF7">
        <w:rPr>
          <w:rFonts w:ascii="Arial" w:hAnsi="Arial" w:cs="Arial"/>
          <w:bCs/>
          <w:i/>
          <w:sz w:val="22"/>
          <w:szCs w:val="22"/>
          <w:u w:val="single"/>
        </w:rPr>
        <w:t>1036  Správa</w:t>
      </w:r>
      <w:proofErr w:type="gramEnd"/>
      <w:r w:rsidRPr="00232EF7">
        <w:rPr>
          <w:rFonts w:ascii="Arial" w:hAnsi="Arial" w:cs="Arial"/>
          <w:bCs/>
          <w:i/>
          <w:sz w:val="22"/>
          <w:szCs w:val="22"/>
          <w:u w:val="single"/>
        </w:rPr>
        <w:t xml:space="preserve"> v lesním hospodářství</w:t>
      </w:r>
    </w:p>
    <w:p w:rsidR="00232EF7" w:rsidRPr="00232EF7" w:rsidRDefault="00232EF7" w:rsidP="00232EF7">
      <w:pPr>
        <w:jc w:val="both"/>
        <w:rPr>
          <w:rFonts w:ascii="Arial" w:hAnsi="Arial" w:cs="Arial"/>
          <w:sz w:val="22"/>
          <w:szCs w:val="22"/>
        </w:rPr>
      </w:pPr>
      <w:r w:rsidRPr="00232EF7">
        <w:rPr>
          <w:rFonts w:ascii="Arial" w:hAnsi="Arial" w:cs="Arial"/>
          <w:sz w:val="22"/>
          <w:szCs w:val="22"/>
        </w:rPr>
        <w:t xml:space="preserve">Na správu v lesním hospodářství čerpáno 99.416 Kč na OLH a 32.251 Kč na </w:t>
      </w:r>
      <w:r w:rsidR="00FA484D">
        <w:rPr>
          <w:rFonts w:ascii="Arial" w:hAnsi="Arial" w:cs="Arial"/>
          <w:sz w:val="22"/>
          <w:szCs w:val="22"/>
        </w:rPr>
        <w:t>lesní hospodářské plány</w:t>
      </w:r>
      <w:r w:rsidRPr="00232EF7">
        <w:rPr>
          <w:rFonts w:ascii="Arial" w:hAnsi="Arial" w:cs="Arial"/>
          <w:sz w:val="22"/>
          <w:szCs w:val="22"/>
        </w:rPr>
        <w:t>.</w:t>
      </w:r>
    </w:p>
    <w:p w:rsidR="00232EF7" w:rsidRPr="00232EF7" w:rsidRDefault="00232EF7" w:rsidP="00232EF7">
      <w:pPr>
        <w:jc w:val="both"/>
        <w:rPr>
          <w:rFonts w:ascii="Arial" w:hAnsi="Arial" w:cs="Arial"/>
          <w:bCs/>
          <w:i/>
          <w:sz w:val="22"/>
          <w:szCs w:val="22"/>
          <w:u w:val="single"/>
        </w:rPr>
      </w:pPr>
      <w:r>
        <w:rPr>
          <w:rFonts w:ascii="Arial" w:hAnsi="Arial" w:cs="Arial"/>
          <w:bCs/>
          <w:i/>
          <w:sz w:val="22"/>
          <w:szCs w:val="22"/>
          <w:u w:val="single"/>
        </w:rPr>
        <w:t>ODPA</w:t>
      </w:r>
      <w:r w:rsidRPr="00232EF7">
        <w:rPr>
          <w:rFonts w:ascii="Arial" w:hAnsi="Arial" w:cs="Arial"/>
          <w:bCs/>
          <w:i/>
          <w:sz w:val="22"/>
          <w:szCs w:val="22"/>
          <w:u w:val="single"/>
        </w:rPr>
        <w:t xml:space="preserve"> </w:t>
      </w:r>
      <w:proofErr w:type="gramStart"/>
      <w:r w:rsidRPr="00232EF7">
        <w:rPr>
          <w:rFonts w:ascii="Arial" w:hAnsi="Arial" w:cs="Arial"/>
          <w:bCs/>
          <w:i/>
          <w:sz w:val="22"/>
          <w:szCs w:val="22"/>
          <w:u w:val="single"/>
        </w:rPr>
        <w:t>1037  Celospolečenské</w:t>
      </w:r>
      <w:proofErr w:type="gramEnd"/>
      <w:r w:rsidRPr="00232EF7">
        <w:rPr>
          <w:rFonts w:ascii="Arial" w:hAnsi="Arial" w:cs="Arial"/>
          <w:bCs/>
          <w:i/>
          <w:sz w:val="22"/>
          <w:szCs w:val="22"/>
          <w:u w:val="single"/>
        </w:rPr>
        <w:t xml:space="preserve"> funkce lesů</w:t>
      </w:r>
    </w:p>
    <w:p w:rsidR="00232EF7" w:rsidRPr="00232EF7" w:rsidRDefault="00232EF7" w:rsidP="00232EF7">
      <w:pPr>
        <w:jc w:val="both"/>
        <w:rPr>
          <w:rFonts w:ascii="Arial" w:hAnsi="Arial" w:cs="Arial"/>
          <w:sz w:val="22"/>
          <w:szCs w:val="22"/>
        </w:rPr>
      </w:pPr>
      <w:r w:rsidRPr="00232EF7">
        <w:rPr>
          <w:rFonts w:ascii="Arial" w:hAnsi="Arial" w:cs="Arial"/>
          <w:sz w:val="22"/>
          <w:szCs w:val="22"/>
        </w:rPr>
        <w:t>Finance vynaloženy na léčení včel a nákup sklenic na městský med, chovatelskou přehlídku trofejí spárkaté zvěře ulovených v roce 2023.</w:t>
      </w:r>
    </w:p>
    <w:p w:rsidR="00232EF7" w:rsidRPr="00232EF7" w:rsidRDefault="00232EF7" w:rsidP="00232EF7">
      <w:pPr>
        <w:jc w:val="both"/>
        <w:rPr>
          <w:rFonts w:ascii="Arial" w:hAnsi="Arial" w:cs="Arial"/>
          <w:bCs/>
          <w:i/>
          <w:sz w:val="22"/>
          <w:szCs w:val="22"/>
          <w:u w:val="single"/>
        </w:rPr>
      </w:pPr>
      <w:r w:rsidRPr="00232EF7">
        <w:rPr>
          <w:rFonts w:ascii="Arial" w:hAnsi="Arial" w:cs="Arial"/>
          <w:bCs/>
          <w:i/>
          <w:sz w:val="22"/>
          <w:szCs w:val="22"/>
          <w:u w:val="single"/>
        </w:rPr>
        <w:t xml:space="preserve">ODPA </w:t>
      </w:r>
      <w:proofErr w:type="gramStart"/>
      <w:r w:rsidRPr="00232EF7">
        <w:rPr>
          <w:rFonts w:ascii="Arial" w:hAnsi="Arial" w:cs="Arial"/>
          <w:bCs/>
          <w:i/>
          <w:sz w:val="22"/>
          <w:szCs w:val="22"/>
          <w:u w:val="single"/>
        </w:rPr>
        <w:t>1039  Ostatní</w:t>
      </w:r>
      <w:proofErr w:type="gramEnd"/>
      <w:r w:rsidRPr="00232EF7">
        <w:rPr>
          <w:rFonts w:ascii="Arial" w:hAnsi="Arial" w:cs="Arial"/>
          <w:bCs/>
          <w:i/>
          <w:sz w:val="22"/>
          <w:szCs w:val="22"/>
          <w:u w:val="single"/>
        </w:rPr>
        <w:t xml:space="preserve"> záležitosti lesního hospodářství</w:t>
      </w:r>
    </w:p>
    <w:p w:rsidR="00232EF7" w:rsidRPr="00232EF7" w:rsidRDefault="00232EF7" w:rsidP="00232EF7">
      <w:pPr>
        <w:jc w:val="both"/>
        <w:rPr>
          <w:rFonts w:ascii="Arial" w:hAnsi="Arial" w:cs="Arial"/>
          <w:sz w:val="22"/>
          <w:szCs w:val="22"/>
        </w:rPr>
      </w:pPr>
      <w:r w:rsidRPr="00232EF7">
        <w:rPr>
          <w:rFonts w:ascii="Arial" w:hAnsi="Arial" w:cs="Arial"/>
          <w:sz w:val="22"/>
          <w:szCs w:val="22"/>
        </w:rPr>
        <w:t xml:space="preserve">Z paragrafu 1039 financováno doplnění Stezky hajného, oprava lesní lávky na </w:t>
      </w:r>
      <w:proofErr w:type="spellStart"/>
      <w:r w:rsidRPr="00232EF7">
        <w:rPr>
          <w:rFonts w:ascii="Arial" w:hAnsi="Arial" w:cs="Arial"/>
          <w:sz w:val="22"/>
          <w:szCs w:val="22"/>
        </w:rPr>
        <w:t>Libotíně</w:t>
      </w:r>
      <w:proofErr w:type="spellEnd"/>
      <w:r w:rsidRPr="00232EF7">
        <w:rPr>
          <w:rFonts w:ascii="Arial" w:hAnsi="Arial" w:cs="Arial"/>
          <w:sz w:val="22"/>
          <w:szCs w:val="22"/>
        </w:rPr>
        <w:t xml:space="preserve">, oprava sesuvu po povodních na lesní cestě na </w:t>
      </w:r>
      <w:proofErr w:type="spellStart"/>
      <w:r w:rsidRPr="00232EF7">
        <w:rPr>
          <w:rFonts w:ascii="Arial" w:hAnsi="Arial" w:cs="Arial"/>
          <w:sz w:val="22"/>
          <w:szCs w:val="22"/>
        </w:rPr>
        <w:t>Libotíně</w:t>
      </w:r>
      <w:proofErr w:type="spellEnd"/>
      <w:r w:rsidRPr="00232EF7">
        <w:rPr>
          <w:rFonts w:ascii="Arial" w:hAnsi="Arial" w:cs="Arial"/>
          <w:sz w:val="22"/>
          <w:szCs w:val="22"/>
        </w:rPr>
        <w:t xml:space="preserve"> a zhotovení ohniště v Kamenném divadle.</w:t>
      </w:r>
    </w:p>
    <w:p w:rsidR="00232EF7" w:rsidRPr="00232EF7" w:rsidRDefault="00232EF7" w:rsidP="00232EF7">
      <w:pPr>
        <w:jc w:val="both"/>
        <w:rPr>
          <w:rFonts w:ascii="Arial" w:hAnsi="Arial" w:cs="Arial"/>
          <w:bCs/>
          <w:i/>
          <w:sz w:val="22"/>
          <w:szCs w:val="22"/>
          <w:u w:val="single"/>
        </w:rPr>
      </w:pPr>
      <w:r w:rsidRPr="00232EF7">
        <w:rPr>
          <w:rFonts w:ascii="Arial" w:hAnsi="Arial" w:cs="Arial"/>
          <w:bCs/>
          <w:i/>
          <w:sz w:val="22"/>
          <w:szCs w:val="22"/>
          <w:u w:val="single"/>
        </w:rPr>
        <w:t xml:space="preserve">ODPA </w:t>
      </w:r>
      <w:proofErr w:type="gramStart"/>
      <w:r w:rsidRPr="00232EF7">
        <w:rPr>
          <w:rFonts w:ascii="Arial" w:hAnsi="Arial" w:cs="Arial"/>
          <w:bCs/>
          <w:i/>
          <w:sz w:val="22"/>
          <w:szCs w:val="22"/>
          <w:u w:val="single"/>
        </w:rPr>
        <w:t>2369  Ostatní</w:t>
      </w:r>
      <w:proofErr w:type="gramEnd"/>
      <w:r w:rsidRPr="00232EF7">
        <w:rPr>
          <w:rFonts w:ascii="Arial" w:hAnsi="Arial" w:cs="Arial"/>
          <w:bCs/>
          <w:i/>
          <w:sz w:val="22"/>
          <w:szCs w:val="22"/>
          <w:u w:val="single"/>
        </w:rPr>
        <w:t xml:space="preserve"> správa ve vodním hospodářství</w:t>
      </w:r>
    </w:p>
    <w:p w:rsidR="00232EF7" w:rsidRPr="00232EF7" w:rsidRDefault="00232EF7" w:rsidP="00232EF7">
      <w:pPr>
        <w:rPr>
          <w:rFonts w:ascii="Arial" w:hAnsi="Arial" w:cs="Arial"/>
          <w:sz w:val="22"/>
          <w:szCs w:val="22"/>
        </w:rPr>
      </w:pPr>
      <w:r w:rsidRPr="00232EF7">
        <w:rPr>
          <w:rFonts w:ascii="Arial" w:hAnsi="Arial" w:cs="Arial"/>
          <w:sz w:val="22"/>
          <w:szCs w:val="22"/>
        </w:rPr>
        <w:t>Výdaje obsahují:</w:t>
      </w:r>
    </w:p>
    <w:p w:rsidR="00232EF7" w:rsidRPr="00232EF7" w:rsidRDefault="00232EF7" w:rsidP="00232EF7">
      <w:pPr>
        <w:rPr>
          <w:rFonts w:ascii="Arial" w:hAnsi="Arial" w:cs="Arial"/>
          <w:sz w:val="22"/>
          <w:szCs w:val="22"/>
        </w:rPr>
      </w:pPr>
      <w:r w:rsidRPr="00232EF7">
        <w:rPr>
          <w:rFonts w:ascii="Arial" w:hAnsi="Arial" w:cs="Arial"/>
          <w:sz w:val="22"/>
          <w:szCs w:val="22"/>
        </w:rPr>
        <w:t xml:space="preserve">Laboratorní rozbory vzorků vody- Nový Jičín, Životice u Nového Jičína, vodní tok </w:t>
      </w:r>
      <w:proofErr w:type="spellStart"/>
      <w:r w:rsidRPr="00232EF7">
        <w:rPr>
          <w:rFonts w:ascii="Arial" w:hAnsi="Arial" w:cs="Arial"/>
          <w:sz w:val="22"/>
          <w:szCs w:val="22"/>
        </w:rPr>
        <w:t>Jičínka</w:t>
      </w:r>
      <w:proofErr w:type="spellEnd"/>
      <w:r w:rsidRPr="00232EF7">
        <w:rPr>
          <w:rFonts w:ascii="Arial" w:hAnsi="Arial" w:cs="Arial"/>
          <w:sz w:val="22"/>
          <w:szCs w:val="22"/>
        </w:rPr>
        <w:t>, úhyn ryb.</w:t>
      </w:r>
    </w:p>
    <w:p w:rsidR="00232EF7" w:rsidRPr="00232EF7" w:rsidRDefault="00232EF7" w:rsidP="00232EF7">
      <w:pPr>
        <w:rPr>
          <w:rFonts w:ascii="Arial" w:hAnsi="Arial" w:cs="Arial"/>
          <w:sz w:val="22"/>
          <w:szCs w:val="22"/>
        </w:rPr>
      </w:pPr>
      <w:r w:rsidRPr="00232EF7">
        <w:rPr>
          <w:rFonts w:ascii="Arial" w:hAnsi="Arial" w:cs="Arial"/>
          <w:sz w:val="22"/>
          <w:szCs w:val="22"/>
        </w:rPr>
        <w:t>Vývoz žumpy po povodni - Žilina.</w:t>
      </w:r>
    </w:p>
    <w:p w:rsidR="00232EF7" w:rsidRPr="00232EF7" w:rsidRDefault="00232EF7" w:rsidP="00232EF7">
      <w:pPr>
        <w:rPr>
          <w:rFonts w:ascii="Arial" w:hAnsi="Arial" w:cs="Arial"/>
          <w:sz w:val="22"/>
          <w:szCs w:val="22"/>
        </w:rPr>
      </w:pPr>
      <w:r w:rsidRPr="00232EF7">
        <w:rPr>
          <w:rFonts w:ascii="Arial" w:hAnsi="Arial" w:cs="Arial"/>
          <w:sz w:val="22"/>
          <w:szCs w:val="22"/>
        </w:rPr>
        <w:t>Čištění studní po povodni - Bludovice, Žilina, Straník.</w:t>
      </w:r>
    </w:p>
    <w:p w:rsidR="00232EF7" w:rsidRPr="00232EF7" w:rsidRDefault="00232EF7" w:rsidP="00232EF7">
      <w:pPr>
        <w:rPr>
          <w:rFonts w:ascii="Arial" w:hAnsi="Arial" w:cs="Arial"/>
          <w:sz w:val="22"/>
          <w:szCs w:val="22"/>
        </w:rPr>
      </w:pPr>
      <w:r w:rsidRPr="00232EF7">
        <w:rPr>
          <w:rFonts w:ascii="Arial" w:hAnsi="Arial" w:cs="Arial"/>
          <w:sz w:val="22"/>
          <w:szCs w:val="22"/>
        </w:rPr>
        <w:t>Laboratorní rozbory vzorků vody - Životice u Nového Jičína, únik vod z kompostárny.</w:t>
      </w:r>
    </w:p>
    <w:p w:rsidR="00232EF7" w:rsidRPr="00232EF7" w:rsidRDefault="00232EF7" w:rsidP="00232EF7">
      <w:pPr>
        <w:jc w:val="both"/>
        <w:rPr>
          <w:rFonts w:ascii="Arial" w:hAnsi="Arial" w:cs="Arial"/>
          <w:bCs/>
          <w:i/>
          <w:sz w:val="22"/>
          <w:szCs w:val="22"/>
          <w:u w:val="single"/>
        </w:rPr>
      </w:pPr>
      <w:r>
        <w:rPr>
          <w:rFonts w:ascii="Arial" w:hAnsi="Arial" w:cs="Arial"/>
          <w:bCs/>
          <w:i/>
          <w:sz w:val="22"/>
          <w:szCs w:val="22"/>
          <w:u w:val="single"/>
        </w:rPr>
        <w:t>ODPA</w:t>
      </w:r>
      <w:r w:rsidRPr="00232EF7">
        <w:rPr>
          <w:rFonts w:ascii="Arial" w:hAnsi="Arial" w:cs="Arial"/>
          <w:bCs/>
          <w:i/>
          <w:sz w:val="22"/>
          <w:szCs w:val="22"/>
          <w:u w:val="single"/>
        </w:rPr>
        <w:t xml:space="preserve"> 3721, 3722, </w:t>
      </w:r>
      <w:proofErr w:type="gramStart"/>
      <w:r w:rsidRPr="00232EF7">
        <w:rPr>
          <w:rFonts w:ascii="Arial" w:hAnsi="Arial" w:cs="Arial"/>
          <w:bCs/>
          <w:i/>
          <w:sz w:val="22"/>
          <w:szCs w:val="22"/>
          <w:u w:val="single"/>
        </w:rPr>
        <w:t>3726   Sběr</w:t>
      </w:r>
      <w:proofErr w:type="gramEnd"/>
      <w:r w:rsidRPr="00232EF7">
        <w:rPr>
          <w:rFonts w:ascii="Arial" w:hAnsi="Arial" w:cs="Arial"/>
          <w:bCs/>
          <w:i/>
          <w:sz w:val="22"/>
          <w:szCs w:val="22"/>
          <w:u w:val="single"/>
        </w:rPr>
        <w:t xml:space="preserve"> a svoz nebezpečného a komunálního odpadu</w:t>
      </w:r>
    </w:p>
    <w:p w:rsidR="00232EF7" w:rsidRPr="00232EF7" w:rsidRDefault="00232EF7" w:rsidP="00232EF7">
      <w:pPr>
        <w:pStyle w:val="Normlnweb"/>
        <w:spacing w:before="0" w:beforeAutospacing="0" w:after="0" w:afterAutospacing="0"/>
        <w:jc w:val="both"/>
        <w:rPr>
          <w:rFonts w:ascii="Arial" w:hAnsi="Arial" w:cs="Arial"/>
          <w:sz w:val="22"/>
          <w:szCs w:val="22"/>
        </w:rPr>
      </w:pPr>
      <w:r w:rsidRPr="00232EF7">
        <w:rPr>
          <w:rFonts w:ascii="Arial" w:hAnsi="Arial" w:cs="Arial"/>
          <w:sz w:val="22"/>
          <w:szCs w:val="22"/>
        </w:rPr>
        <w:t>T</w:t>
      </w:r>
      <w:r w:rsidR="00671E2F">
        <w:rPr>
          <w:rFonts w:ascii="Arial" w:hAnsi="Arial" w:cs="Arial"/>
          <w:sz w:val="22"/>
          <w:szCs w:val="22"/>
        </w:rPr>
        <w:t xml:space="preserve">echnickým službám města Nového Jičína, příspěvkové organizaci (dále TSM) </w:t>
      </w:r>
      <w:r w:rsidRPr="00232EF7">
        <w:rPr>
          <w:rFonts w:ascii="Arial" w:hAnsi="Arial" w:cs="Arial"/>
          <w:sz w:val="22"/>
          <w:szCs w:val="22"/>
        </w:rPr>
        <w:t>jsou poskytovány pravidelné měsíční příspěvky na sběr a svoz komunálního odpadu vč</w:t>
      </w:r>
      <w:r w:rsidR="00671E2F">
        <w:rPr>
          <w:rFonts w:ascii="Arial" w:hAnsi="Arial" w:cs="Arial"/>
          <w:sz w:val="22"/>
          <w:szCs w:val="22"/>
        </w:rPr>
        <w:t>etně</w:t>
      </w:r>
      <w:r w:rsidRPr="00232EF7">
        <w:rPr>
          <w:rFonts w:ascii="Arial" w:hAnsi="Arial" w:cs="Arial"/>
          <w:sz w:val="22"/>
          <w:szCs w:val="22"/>
        </w:rPr>
        <w:t xml:space="preserve"> nebezpečného podle schváleného rozpočtu na příslušný rok. Mimo TSM je hrazen svoz biologicky rozložitelného odpadu společnosti ASOMPO, svoz potravinového odpadu společnosti EFG Rapotín a čtvrtletně pravidelný licenční poplatek za užívání softwaru ECONIT.</w:t>
      </w:r>
    </w:p>
    <w:p w:rsidR="00232EF7" w:rsidRPr="00232EF7" w:rsidRDefault="00232EF7" w:rsidP="00232EF7">
      <w:pPr>
        <w:jc w:val="both"/>
        <w:rPr>
          <w:rFonts w:ascii="Arial" w:hAnsi="Arial" w:cs="Arial"/>
          <w:sz w:val="22"/>
          <w:szCs w:val="22"/>
        </w:rPr>
      </w:pPr>
      <w:r w:rsidRPr="00232EF7">
        <w:rPr>
          <w:rFonts w:ascii="Arial" w:hAnsi="Arial" w:cs="Arial"/>
          <w:sz w:val="22"/>
          <w:szCs w:val="22"/>
        </w:rPr>
        <w:t>Byly pořízeny kompostéry pro občany v počtu 300 ks za 1.633.500 Kč a sady tašek pro třídění odpadů (500 ks sad) za 25.410 Kč. Za škody na nádobách, které město užívá ve výpůjčce, bylo za zničení vandalem uhrazeno 20.142 Kč (řešeno jako škodní událost). V rámci zavádění nádob k</w:t>
      </w:r>
      <w:r w:rsidR="00B6455E">
        <w:rPr>
          <w:rFonts w:ascii="Arial" w:hAnsi="Arial" w:cs="Arial"/>
          <w:sz w:val="22"/>
          <w:szCs w:val="22"/>
        </w:rPr>
        <w:t> </w:t>
      </w:r>
      <w:r w:rsidRPr="00232EF7">
        <w:rPr>
          <w:rFonts w:ascii="Arial" w:hAnsi="Arial" w:cs="Arial"/>
          <w:sz w:val="22"/>
          <w:szCs w:val="22"/>
        </w:rPr>
        <w:t>domácnostem byl uhrazen výlep plakátů pro kampaň "</w:t>
      </w:r>
      <w:proofErr w:type="spellStart"/>
      <w:r w:rsidRPr="00232EF7">
        <w:rPr>
          <w:rFonts w:ascii="Arial" w:hAnsi="Arial" w:cs="Arial"/>
          <w:sz w:val="22"/>
          <w:szCs w:val="22"/>
        </w:rPr>
        <w:t>door</w:t>
      </w:r>
      <w:proofErr w:type="spellEnd"/>
      <w:r w:rsidRPr="00232EF7">
        <w:rPr>
          <w:rFonts w:ascii="Arial" w:hAnsi="Arial" w:cs="Arial"/>
          <w:sz w:val="22"/>
          <w:szCs w:val="22"/>
        </w:rPr>
        <w:t xml:space="preserve"> to </w:t>
      </w:r>
      <w:proofErr w:type="spellStart"/>
      <w:r w:rsidRPr="00232EF7">
        <w:rPr>
          <w:rFonts w:ascii="Arial" w:hAnsi="Arial" w:cs="Arial"/>
          <w:sz w:val="22"/>
          <w:szCs w:val="22"/>
        </w:rPr>
        <w:t>door</w:t>
      </w:r>
      <w:proofErr w:type="spellEnd"/>
      <w:r w:rsidRPr="00232EF7">
        <w:rPr>
          <w:rFonts w:ascii="Arial" w:hAnsi="Arial" w:cs="Arial"/>
          <w:sz w:val="22"/>
          <w:szCs w:val="22"/>
        </w:rPr>
        <w:t>".</w:t>
      </w:r>
    </w:p>
    <w:p w:rsidR="00232EF7" w:rsidRPr="00232EF7" w:rsidRDefault="00232EF7" w:rsidP="00232EF7">
      <w:pPr>
        <w:jc w:val="both"/>
        <w:rPr>
          <w:rFonts w:ascii="Arial" w:hAnsi="Arial" w:cs="Arial"/>
          <w:bCs/>
          <w:i/>
          <w:sz w:val="22"/>
          <w:szCs w:val="22"/>
          <w:u w:val="single"/>
        </w:rPr>
      </w:pPr>
      <w:r>
        <w:rPr>
          <w:rFonts w:ascii="Arial" w:hAnsi="Arial" w:cs="Arial"/>
          <w:bCs/>
          <w:i/>
          <w:sz w:val="22"/>
          <w:szCs w:val="22"/>
          <w:u w:val="single"/>
        </w:rPr>
        <w:t>ODPA</w:t>
      </w:r>
      <w:r w:rsidRPr="00232EF7">
        <w:rPr>
          <w:rFonts w:ascii="Arial" w:hAnsi="Arial" w:cs="Arial"/>
          <w:bCs/>
          <w:i/>
          <w:sz w:val="22"/>
          <w:szCs w:val="22"/>
          <w:u w:val="single"/>
        </w:rPr>
        <w:t xml:space="preserve"> 3733 Monitoring půdy a podzemní vody</w:t>
      </w:r>
    </w:p>
    <w:p w:rsidR="00232EF7" w:rsidRPr="00232EF7" w:rsidRDefault="00232EF7" w:rsidP="00232EF7">
      <w:pPr>
        <w:jc w:val="both"/>
        <w:rPr>
          <w:rFonts w:ascii="Arial" w:hAnsi="Arial" w:cs="Arial"/>
          <w:sz w:val="22"/>
          <w:szCs w:val="22"/>
        </w:rPr>
      </w:pPr>
      <w:r w:rsidRPr="00232EF7">
        <w:rPr>
          <w:rFonts w:ascii="Arial" w:hAnsi="Arial" w:cs="Arial"/>
          <w:sz w:val="22"/>
          <w:szCs w:val="22"/>
        </w:rPr>
        <w:t>Byl proveden pravidelný monitoring (rozbory spodní vody) bývalé skládky Kojetín v částce 45.195</w:t>
      </w:r>
      <w:r w:rsidR="00B6455E">
        <w:rPr>
          <w:rFonts w:ascii="Arial" w:hAnsi="Arial" w:cs="Arial"/>
          <w:sz w:val="22"/>
          <w:szCs w:val="22"/>
        </w:rPr>
        <w:t> </w:t>
      </w:r>
      <w:r w:rsidRPr="00232EF7">
        <w:rPr>
          <w:rFonts w:ascii="Arial" w:hAnsi="Arial" w:cs="Arial"/>
          <w:sz w:val="22"/>
          <w:szCs w:val="22"/>
        </w:rPr>
        <w:t>Kč.</w:t>
      </w:r>
    </w:p>
    <w:p w:rsidR="00232EF7" w:rsidRPr="00232EF7" w:rsidRDefault="00232EF7" w:rsidP="00232EF7">
      <w:pPr>
        <w:jc w:val="both"/>
        <w:rPr>
          <w:rFonts w:ascii="Arial" w:hAnsi="Arial" w:cs="Arial"/>
          <w:bCs/>
          <w:i/>
          <w:sz w:val="22"/>
          <w:szCs w:val="22"/>
          <w:u w:val="single"/>
        </w:rPr>
      </w:pPr>
      <w:r>
        <w:rPr>
          <w:rFonts w:ascii="Arial" w:hAnsi="Arial" w:cs="Arial"/>
          <w:i/>
          <w:sz w:val="22"/>
          <w:szCs w:val="22"/>
          <w:u w:val="single"/>
        </w:rPr>
        <w:t>ODPA</w:t>
      </w:r>
      <w:r w:rsidRPr="00232EF7">
        <w:rPr>
          <w:rFonts w:ascii="Arial" w:hAnsi="Arial" w:cs="Arial"/>
          <w:i/>
          <w:sz w:val="22"/>
          <w:szCs w:val="22"/>
          <w:u w:val="single"/>
        </w:rPr>
        <w:t xml:space="preserve"> 3742  Chráněné části přírody</w:t>
      </w:r>
    </w:p>
    <w:p w:rsidR="00232EF7" w:rsidRPr="00232EF7" w:rsidRDefault="00232EF7" w:rsidP="00232EF7">
      <w:pPr>
        <w:jc w:val="both"/>
        <w:rPr>
          <w:rFonts w:ascii="Arial" w:hAnsi="Arial" w:cs="Arial"/>
          <w:bCs/>
          <w:sz w:val="22"/>
          <w:szCs w:val="22"/>
        </w:rPr>
      </w:pPr>
      <w:r w:rsidRPr="00232EF7">
        <w:rPr>
          <w:rFonts w:ascii="Arial" w:hAnsi="Arial" w:cs="Arial"/>
          <w:bCs/>
          <w:sz w:val="22"/>
          <w:szCs w:val="22"/>
        </w:rPr>
        <w:t>Nebylo potřeba řešit zásahy do chráněných částí přírody. </w:t>
      </w:r>
    </w:p>
    <w:p w:rsidR="00232EF7" w:rsidRPr="00232EF7" w:rsidRDefault="00232EF7" w:rsidP="00232EF7">
      <w:pPr>
        <w:jc w:val="both"/>
        <w:rPr>
          <w:rFonts w:ascii="Arial" w:hAnsi="Arial" w:cs="Arial"/>
          <w:bCs/>
          <w:i/>
          <w:sz w:val="22"/>
          <w:szCs w:val="22"/>
          <w:u w:val="single"/>
        </w:rPr>
      </w:pPr>
      <w:r>
        <w:rPr>
          <w:rFonts w:ascii="Arial" w:hAnsi="Arial" w:cs="Arial"/>
          <w:bCs/>
          <w:i/>
          <w:sz w:val="22"/>
          <w:szCs w:val="22"/>
          <w:u w:val="single"/>
        </w:rPr>
        <w:t>ODPA</w:t>
      </w:r>
      <w:r w:rsidRPr="00232EF7">
        <w:rPr>
          <w:rFonts w:ascii="Arial" w:hAnsi="Arial" w:cs="Arial"/>
          <w:bCs/>
          <w:i/>
          <w:sz w:val="22"/>
          <w:szCs w:val="22"/>
          <w:u w:val="single"/>
        </w:rPr>
        <w:t xml:space="preserve"> </w:t>
      </w:r>
      <w:proofErr w:type="gramStart"/>
      <w:r w:rsidRPr="00232EF7">
        <w:rPr>
          <w:rFonts w:ascii="Arial" w:hAnsi="Arial" w:cs="Arial"/>
          <w:bCs/>
          <w:i/>
          <w:sz w:val="22"/>
          <w:szCs w:val="22"/>
          <w:u w:val="single"/>
        </w:rPr>
        <w:t>3745  Péče</w:t>
      </w:r>
      <w:proofErr w:type="gramEnd"/>
      <w:r w:rsidRPr="00232EF7">
        <w:rPr>
          <w:rFonts w:ascii="Arial" w:hAnsi="Arial" w:cs="Arial"/>
          <w:bCs/>
          <w:i/>
          <w:sz w:val="22"/>
          <w:szCs w:val="22"/>
          <w:u w:val="single"/>
        </w:rPr>
        <w:t xml:space="preserve"> o vzhled obcí a veřejnou zeleň</w:t>
      </w:r>
    </w:p>
    <w:p w:rsidR="00232EF7" w:rsidRPr="00232EF7" w:rsidRDefault="00232EF7" w:rsidP="00232EF7">
      <w:pPr>
        <w:jc w:val="both"/>
        <w:rPr>
          <w:rFonts w:ascii="Arial" w:hAnsi="Arial" w:cs="Arial"/>
          <w:sz w:val="22"/>
          <w:szCs w:val="22"/>
        </w:rPr>
      </w:pPr>
      <w:r w:rsidRPr="00232EF7">
        <w:rPr>
          <w:rFonts w:ascii="Arial" w:hAnsi="Arial" w:cs="Arial"/>
          <w:sz w:val="22"/>
          <w:szCs w:val="22"/>
        </w:rPr>
        <w:lastRenderedPageBreak/>
        <w:t xml:space="preserve">Běžná údržba zeleně města je hrazena v měsíčních platbách </w:t>
      </w:r>
      <w:r w:rsidR="00671E2F">
        <w:rPr>
          <w:rFonts w:ascii="Arial" w:hAnsi="Arial" w:cs="Arial"/>
          <w:sz w:val="22"/>
          <w:szCs w:val="22"/>
        </w:rPr>
        <w:t>TSM</w:t>
      </w:r>
      <w:r w:rsidRPr="00232EF7">
        <w:rPr>
          <w:rFonts w:ascii="Arial" w:hAnsi="Arial" w:cs="Arial"/>
          <w:sz w:val="22"/>
          <w:szCs w:val="22"/>
        </w:rPr>
        <w:t>. Městu jsou měsíčně zasílány výkazy vynaložených finančních prostředků a přehledy činností.</w:t>
      </w:r>
    </w:p>
    <w:p w:rsidR="00232EF7" w:rsidRPr="00232EF7" w:rsidRDefault="00232EF7" w:rsidP="00232EF7">
      <w:pPr>
        <w:jc w:val="both"/>
        <w:rPr>
          <w:rFonts w:ascii="Arial" w:hAnsi="Arial" w:cs="Arial"/>
          <w:sz w:val="22"/>
          <w:szCs w:val="22"/>
        </w:rPr>
      </w:pPr>
      <w:r w:rsidRPr="00232EF7">
        <w:rPr>
          <w:rFonts w:ascii="Arial" w:hAnsi="Arial" w:cs="Arial"/>
          <w:sz w:val="22"/>
          <w:szCs w:val="22"/>
        </w:rPr>
        <w:t>Údržba zeleně v místní části Straník – sečení travnatých ploch je zajištěno dvěma soukromými subjekty na základě rámcových smluv.</w:t>
      </w:r>
    </w:p>
    <w:p w:rsidR="00232EF7" w:rsidRPr="00232EF7" w:rsidRDefault="00232EF7" w:rsidP="00232EF7">
      <w:pPr>
        <w:jc w:val="both"/>
        <w:rPr>
          <w:rFonts w:ascii="Arial" w:hAnsi="Arial" w:cs="Arial"/>
          <w:sz w:val="22"/>
          <w:szCs w:val="22"/>
        </w:rPr>
      </w:pPr>
      <w:r w:rsidRPr="00232EF7">
        <w:rPr>
          <w:rFonts w:ascii="Arial" w:hAnsi="Arial" w:cs="Arial"/>
          <w:sz w:val="22"/>
          <w:szCs w:val="22"/>
        </w:rPr>
        <w:t xml:space="preserve">Údržba lesoparku Skalky je prováděna od ledna 2023 prostřednictvím </w:t>
      </w:r>
      <w:r w:rsidR="00294374">
        <w:rPr>
          <w:rFonts w:ascii="Arial" w:hAnsi="Arial" w:cs="Arial"/>
          <w:sz w:val="22"/>
          <w:szCs w:val="22"/>
        </w:rPr>
        <w:t>Technických služeb města Nového Jičína, příspěvkové organizace</w:t>
      </w:r>
      <w:r w:rsidRPr="00232EF7">
        <w:rPr>
          <w:rFonts w:ascii="Arial" w:hAnsi="Arial" w:cs="Arial"/>
          <w:sz w:val="22"/>
          <w:szCs w:val="22"/>
        </w:rPr>
        <w:t xml:space="preserve"> (dříve soukromý subjekt).</w:t>
      </w:r>
    </w:p>
    <w:p w:rsidR="00232EF7" w:rsidRPr="00232EF7" w:rsidRDefault="00232EF7" w:rsidP="00232EF7">
      <w:pPr>
        <w:jc w:val="both"/>
        <w:rPr>
          <w:rFonts w:ascii="Arial" w:hAnsi="Arial" w:cs="Arial"/>
          <w:sz w:val="22"/>
          <w:szCs w:val="22"/>
        </w:rPr>
      </w:pPr>
      <w:r w:rsidRPr="00232EF7">
        <w:rPr>
          <w:rFonts w:ascii="Arial" w:hAnsi="Arial" w:cs="Arial"/>
          <w:sz w:val="22"/>
          <w:szCs w:val="22"/>
        </w:rPr>
        <w:t xml:space="preserve">Probírky porostů a arboristické zásahy na vzrostlých stromech proběhla v areálu </w:t>
      </w:r>
      <w:proofErr w:type="spellStart"/>
      <w:r w:rsidRPr="00232EF7">
        <w:rPr>
          <w:rFonts w:ascii="Arial" w:hAnsi="Arial" w:cs="Arial"/>
          <w:sz w:val="22"/>
          <w:szCs w:val="22"/>
        </w:rPr>
        <w:t>Hücklových</w:t>
      </w:r>
      <w:proofErr w:type="spellEnd"/>
      <w:r w:rsidRPr="00232EF7">
        <w:rPr>
          <w:rFonts w:ascii="Arial" w:hAnsi="Arial" w:cs="Arial"/>
          <w:sz w:val="22"/>
          <w:szCs w:val="22"/>
        </w:rPr>
        <w:t xml:space="preserve"> vil.</w:t>
      </w:r>
    </w:p>
    <w:p w:rsidR="00232EF7" w:rsidRPr="00232EF7" w:rsidRDefault="00232EF7" w:rsidP="00232EF7">
      <w:pPr>
        <w:jc w:val="both"/>
        <w:rPr>
          <w:rFonts w:ascii="Arial" w:hAnsi="Arial" w:cs="Arial"/>
          <w:sz w:val="22"/>
          <w:szCs w:val="22"/>
        </w:rPr>
      </w:pPr>
      <w:r w:rsidRPr="00232EF7">
        <w:rPr>
          <w:rFonts w:ascii="Arial" w:hAnsi="Arial" w:cs="Arial"/>
          <w:sz w:val="22"/>
          <w:szCs w:val="22"/>
        </w:rPr>
        <w:t xml:space="preserve">Nákup a mechanizovaná výsadba cibulovin a lilií je zajišťována </w:t>
      </w:r>
      <w:proofErr w:type="spellStart"/>
      <w:r w:rsidRPr="00232EF7">
        <w:rPr>
          <w:rFonts w:ascii="Arial" w:hAnsi="Arial" w:cs="Arial"/>
          <w:sz w:val="22"/>
          <w:szCs w:val="22"/>
        </w:rPr>
        <w:t>dodavatelsky</w:t>
      </w:r>
      <w:proofErr w:type="spellEnd"/>
      <w:r w:rsidRPr="00232EF7">
        <w:rPr>
          <w:rFonts w:ascii="Arial" w:hAnsi="Arial" w:cs="Arial"/>
          <w:sz w:val="22"/>
          <w:szCs w:val="22"/>
        </w:rPr>
        <w:t>.</w:t>
      </w:r>
    </w:p>
    <w:p w:rsidR="00232EF7" w:rsidRPr="00232EF7" w:rsidRDefault="00232EF7" w:rsidP="00232EF7">
      <w:pPr>
        <w:jc w:val="both"/>
        <w:rPr>
          <w:rFonts w:ascii="Arial" w:hAnsi="Arial" w:cs="Arial"/>
          <w:sz w:val="22"/>
          <w:szCs w:val="22"/>
        </w:rPr>
      </w:pPr>
      <w:r w:rsidRPr="00232EF7">
        <w:rPr>
          <w:rFonts w:ascii="Arial" w:hAnsi="Arial" w:cs="Arial"/>
          <w:sz w:val="22"/>
          <w:szCs w:val="22"/>
        </w:rPr>
        <w:t>Další položky tvoří:</w:t>
      </w:r>
    </w:p>
    <w:p w:rsidR="00232EF7" w:rsidRPr="00232EF7" w:rsidRDefault="00232EF7" w:rsidP="00232EF7">
      <w:pPr>
        <w:jc w:val="both"/>
        <w:rPr>
          <w:rFonts w:ascii="Arial" w:hAnsi="Arial" w:cs="Arial"/>
          <w:sz w:val="22"/>
          <w:szCs w:val="22"/>
        </w:rPr>
      </w:pPr>
      <w:r w:rsidRPr="00232EF7">
        <w:rPr>
          <w:rFonts w:ascii="Arial" w:hAnsi="Arial" w:cs="Arial"/>
          <w:sz w:val="22"/>
          <w:szCs w:val="22"/>
        </w:rPr>
        <w:t>Revitalizace ploch veřejné zeleně.</w:t>
      </w:r>
    </w:p>
    <w:p w:rsidR="00232EF7" w:rsidRPr="00232EF7" w:rsidRDefault="00232EF7" w:rsidP="00232EF7">
      <w:pPr>
        <w:jc w:val="both"/>
        <w:rPr>
          <w:rFonts w:ascii="Arial" w:hAnsi="Arial" w:cs="Arial"/>
          <w:sz w:val="22"/>
          <w:szCs w:val="22"/>
        </w:rPr>
      </w:pPr>
      <w:r w:rsidRPr="00232EF7">
        <w:rPr>
          <w:rFonts w:ascii="Arial" w:hAnsi="Arial" w:cs="Arial"/>
          <w:sz w:val="22"/>
          <w:szCs w:val="22"/>
        </w:rPr>
        <w:t>Údržba stromů v aleji Skalky.</w:t>
      </w:r>
    </w:p>
    <w:p w:rsidR="00232EF7" w:rsidRPr="00232EF7" w:rsidRDefault="00232EF7" w:rsidP="00232EF7">
      <w:pPr>
        <w:jc w:val="both"/>
        <w:rPr>
          <w:rFonts w:ascii="Arial" w:hAnsi="Arial" w:cs="Arial"/>
          <w:sz w:val="22"/>
          <w:szCs w:val="22"/>
        </w:rPr>
      </w:pPr>
      <w:r w:rsidRPr="00232EF7">
        <w:rPr>
          <w:rFonts w:ascii="Arial" w:hAnsi="Arial" w:cs="Arial"/>
          <w:sz w:val="22"/>
          <w:szCs w:val="22"/>
        </w:rPr>
        <w:t>Odborné arboristické ošetření stromů na městských pozemcích v Novém Jičíně a místních částech.</w:t>
      </w:r>
    </w:p>
    <w:p w:rsidR="00232EF7" w:rsidRPr="00232EF7" w:rsidRDefault="00232EF7" w:rsidP="00232EF7">
      <w:pPr>
        <w:jc w:val="both"/>
        <w:rPr>
          <w:rFonts w:ascii="Arial" w:hAnsi="Arial" w:cs="Arial"/>
          <w:sz w:val="22"/>
          <w:szCs w:val="22"/>
        </w:rPr>
      </w:pPr>
      <w:r w:rsidRPr="00232EF7">
        <w:rPr>
          <w:rFonts w:ascii="Arial" w:hAnsi="Arial" w:cs="Arial"/>
          <w:sz w:val="22"/>
          <w:szCs w:val="22"/>
        </w:rPr>
        <w:t>Odstranění jmelí u stromů v aleji Skalky.</w:t>
      </w:r>
    </w:p>
    <w:p w:rsidR="00232EF7" w:rsidRPr="00232EF7" w:rsidRDefault="00232EF7" w:rsidP="00232EF7">
      <w:pPr>
        <w:jc w:val="both"/>
        <w:rPr>
          <w:rFonts w:ascii="Arial" w:hAnsi="Arial" w:cs="Arial"/>
          <w:sz w:val="22"/>
          <w:szCs w:val="22"/>
        </w:rPr>
      </w:pPr>
      <w:r w:rsidRPr="00232EF7">
        <w:rPr>
          <w:rFonts w:ascii="Arial" w:hAnsi="Arial" w:cs="Arial"/>
          <w:sz w:val="22"/>
          <w:szCs w:val="22"/>
        </w:rPr>
        <w:t>Ozelenění Laudonova nádvoří.</w:t>
      </w:r>
    </w:p>
    <w:p w:rsidR="00232EF7" w:rsidRPr="00232EF7" w:rsidRDefault="00232EF7" w:rsidP="00232EF7">
      <w:pPr>
        <w:jc w:val="both"/>
        <w:rPr>
          <w:rFonts w:ascii="Arial" w:hAnsi="Arial" w:cs="Arial"/>
          <w:sz w:val="22"/>
          <w:szCs w:val="22"/>
        </w:rPr>
      </w:pPr>
      <w:r w:rsidRPr="00232EF7">
        <w:rPr>
          <w:rFonts w:ascii="Arial" w:hAnsi="Arial" w:cs="Arial"/>
          <w:sz w:val="22"/>
          <w:szCs w:val="22"/>
        </w:rPr>
        <w:t>Akce Zelené město (organizována opakovaně, jedná se o studentskou brigádu)</w:t>
      </w:r>
    </w:p>
    <w:p w:rsidR="00232EF7" w:rsidRPr="00232EF7" w:rsidRDefault="00232EF7" w:rsidP="00232EF7">
      <w:pPr>
        <w:jc w:val="both"/>
        <w:rPr>
          <w:rFonts w:ascii="Arial" w:hAnsi="Arial" w:cs="Arial"/>
          <w:sz w:val="22"/>
          <w:szCs w:val="22"/>
        </w:rPr>
      </w:pPr>
      <w:r w:rsidRPr="00232EF7">
        <w:rPr>
          <w:rFonts w:ascii="Arial" w:hAnsi="Arial" w:cs="Arial"/>
          <w:sz w:val="22"/>
          <w:szCs w:val="22"/>
        </w:rPr>
        <w:t>Ostatní - údržba Zvěrokruhu, následná péče o stromy na ul. Gen</w:t>
      </w:r>
      <w:r w:rsidR="00671E2F">
        <w:rPr>
          <w:rFonts w:ascii="Arial" w:hAnsi="Arial" w:cs="Arial"/>
          <w:sz w:val="22"/>
          <w:szCs w:val="22"/>
        </w:rPr>
        <w:t>erála</w:t>
      </w:r>
      <w:r w:rsidRPr="00232EF7">
        <w:rPr>
          <w:rFonts w:ascii="Arial" w:hAnsi="Arial" w:cs="Arial"/>
          <w:sz w:val="22"/>
          <w:szCs w:val="22"/>
        </w:rPr>
        <w:t xml:space="preserve"> </w:t>
      </w:r>
      <w:proofErr w:type="spellStart"/>
      <w:r w:rsidRPr="00232EF7">
        <w:rPr>
          <w:rFonts w:ascii="Arial" w:hAnsi="Arial" w:cs="Arial"/>
          <w:sz w:val="22"/>
          <w:szCs w:val="22"/>
        </w:rPr>
        <w:t>Hlaďo</w:t>
      </w:r>
      <w:proofErr w:type="spellEnd"/>
      <w:r w:rsidRPr="00232EF7">
        <w:rPr>
          <w:rFonts w:ascii="Arial" w:hAnsi="Arial" w:cs="Arial"/>
          <w:sz w:val="22"/>
          <w:szCs w:val="22"/>
        </w:rPr>
        <w:t>, péče o stromy na Masarykově náměstí a podél cyklostezky Rybníčky byla prováděna na základě smluv, uzavřených s odbornými firmami.</w:t>
      </w:r>
    </w:p>
    <w:p w:rsidR="00232EF7" w:rsidRPr="00232EF7" w:rsidRDefault="00232EF7" w:rsidP="00232EF7">
      <w:pPr>
        <w:jc w:val="both"/>
        <w:rPr>
          <w:rFonts w:ascii="Arial" w:hAnsi="Arial" w:cs="Arial"/>
          <w:color w:val="00B0F0"/>
          <w:sz w:val="22"/>
          <w:szCs w:val="22"/>
        </w:rPr>
      </w:pPr>
    </w:p>
    <w:p w:rsidR="00232EF7" w:rsidRPr="00232EF7" w:rsidRDefault="00232EF7" w:rsidP="00232EF7">
      <w:pPr>
        <w:jc w:val="both"/>
        <w:rPr>
          <w:rFonts w:ascii="Arial" w:hAnsi="Arial" w:cs="Arial"/>
          <w:i/>
          <w:sz w:val="22"/>
          <w:szCs w:val="22"/>
        </w:rPr>
      </w:pPr>
      <w:r>
        <w:rPr>
          <w:rFonts w:ascii="Arial" w:hAnsi="Arial" w:cs="Arial"/>
          <w:bCs/>
          <w:i/>
          <w:sz w:val="22"/>
          <w:szCs w:val="22"/>
          <w:u w:val="single"/>
        </w:rPr>
        <w:t>ODPA</w:t>
      </w:r>
      <w:r w:rsidRPr="00232EF7">
        <w:rPr>
          <w:rFonts w:ascii="Arial" w:hAnsi="Arial" w:cs="Arial"/>
          <w:bCs/>
          <w:i/>
          <w:sz w:val="22"/>
          <w:szCs w:val="22"/>
          <w:u w:val="single"/>
        </w:rPr>
        <w:t xml:space="preserve"> 3792  Ekologická výchova</w:t>
      </w:r>
    </w:p>
    <w:p w:rsidR="00232EF7" w:rsidRPr="00232EF7" w:rsidRDefault="00232EF7" w:rsidP="00232EF7">
      <w:pPr>
        <w:jc w:val="both"/>
        <w:rPr>
          <w:rFonts w:ascii="Arial" w:hAnsi="Arial" w:cs="Arial"/>
          <w:sz w:val="22"/>
          <w:szCs w:val="22"/>
        </w:rPr>
      </w:pPr>
      <w:r w:rsidRPr="00232EF7">
        <w:rPr>
          <w:rFonts w:ascii="Arial" w:hAnsi="Arial" w:cs="Arial"/>
          <w:sz w:val="22"/>
          <w:szCs w:val="22"/>
        </w:rPr>
        <w:t>Z paragrafu byla hrazena odměna školám za separaci odpadů, akce Vítání ptačího zpěvu, zpětný odběr elektrozařízení ze škol a ekovýchovné programy pro školy (Hájenka, ZO ČSOP).</w:t>
      </w:r>
    </w:p>
    <w:p w:rsidR="00232EF7" w:rsidRPr="00232EF7" w:rsidRDefault="00232EF7" w:rsidP="00232EF7">
      <w:pPr>
        <w:jc w:val="both"/>
        <w:rPr>
          <w:rFonts w:ascii="Arial" w:hAnsi="Arial" w:cs="Arial"/>
          <w:bCs/>
          <w:i/>
          <w:sz w:val="22"/>
          <w:szCs w:val="22"/>
          <w:u w:val="single"/>
        </w:rPr>
      </w:pPr>
      <w:r>
        <w:rPr>
          <w:rFonts w:ascii="Arial" w:hAnsi="Arial" w:cs="Arial"/>
          <w:i/>
          <w:sz w:val="22"/>
          <w:szCs w:val="22"/>
          <w:u w:val="single"/>
        </w:rPr>
        <w:t>ORJ 0</w:t>
      </w:r>
      <w:r w:rsidRPr="00232EF7">
        <w:rPr>
          <w:rFonts w:ascii="Arial" w:hAnsi="Arial" w:cs="Arial"/>
          <w:i/>
          <w:sz w:val="22"/>
          <w:szCs w:val="22"/>
          <w:u w:val="single"/>
        </w:rPr>
        <w:t>31</w:t>
      </w:r>
      <w:r>
        <w:rPr>
          <w:rFonts w:ascii="Arial" w:hAnsi="Arial" w:cs="Arial"/>
          <w:i/>
          <w:sz w:val="22"/>
          <w:szCs w:val="22"/>
          <w:u w:val="single"/>
        </w:rPr>
        <w:t xml:space="preserve">, ODPA </w:t>
      </w:r>
      <w:proofErr w:type="gramStart"/>
      <w:r w:rsidRPr="00232EF7">
        <w:rPr>
          <w:rFonts w:ascii="Arial" w:hAnsi="Arial" w:cs="Arial"/>
          <w:i/>
          <w:sz w:val="22"/>
          <w:szCs w:val="22"/>
          <w:u w:val="single"/>
        </w:rPr>
        <w:t xml:space="preserve">2321 </w:t>
      </w:r>
      <w:r>
        <w:rPr>
          <w:rFonts w:ascii="Arial" w:hAnsi="Arial" w:cs="Arial"/>
          <w:i/>
          <w:sz w:val="22"/>
          <w:szCs w:val="22"/>
          <w:u w:val="single"/>
        </w:rPr>
        <w:t xml:space="preserve"> </w:t>
      </w:r>
      <w:r w:rsidRPr="00232EF7">
        <w:rPr>
          <w:rFonts w:ascii="Arial" w:hAnsi="Arial" w:cs="Arial"/>
          <w:i/>
          <w:sz w:val="22"/>
          <w:szCs w:val="22"/>
          <w:u w:val="single"/>
        </w:rPr>
        <w:t>Dotace</w:t>
      </w:r>
      <w:proofErr w:type="gramEnd"/>
      <w:r w:rsidRPr="00232EF7">
        <w:rPr>
          <w:rFonts w:ascii="Arial" w:hAnsi="Arial" w:cs="Arial"/>
          <w:i/>
          <w:sz w:val="22"/>
          <w:szCs w:val="22"/>
          <w:u w:val="single"/>
        </w:rPr>
        <w:t xml:space="preserve"> na vybudování malých čistíren odpadních vod</w:t>
      </w:r>
    </w:p>
    <w:p w:rsidR="00232EF7" w:rsidRPr="00232EF7" w:rsidRDefault="00232EF7" w:rsidP="00232EF7">
      <w:pPr>
        <w:jc w:val="both"/>
        <w:rPr>
          <w:rFonts w:ascii="Arial" w:hAnsi="Arial" w:cs="Arial"/>
          <w:bCs/>
          <w:sz w:val="22"/>
          <w:szCs w:val="22"/>
        </w:rPr>
      </w:pPr>
      <w:r w:rsidRPr="00232EF7">
        <w:rPr>
          <w:rFonts w:ascii="Arial" w:hAnsi="Arial" w:cs="Arial"/>
          <w:bCs/>
          <w:sz w:val="22"/>
          <w:szCs w:val="22"/>
        </w:rPr>
        <w:t>V roce 2024 byly podány dvě žádosti o dotaci na vybudování domovních ČOV ex post. Obě žádosti byly vyřízeny kladně. </w:t>
      </w:r>
    </w:p>
    <w:p w:rsidR="00002BA5" w:rsidRDefault="00002BA5" w:rsidP="00002BA5">
      <w:pPr>
        <w:rPr>
          <w:i/>
          <w:iCs/>
          <w:sz w:val="24"/>
          <w:szCs w:val="24"/>
          <w:u w:val="single"/>
        </w:rPr>
      </w:pPr>
    </w:p>
    <w:p w:rsidR="00002BA5" w:rsidRPr="00241F32" w:rsidRDefault="00002BA5" w:rsidP="00002BA5">
      <w:pPr>
        <w:rPr>
          <w:i/>
          <w:iCs/>
          <w:sz w:val="24"/>
          <w:szCs w:val="24"/>
          <w:u w:val="single"/>
        </w:rPr>
      </w:pPr>
    </w:p>
    <w:p w:rsidR="00002BA5" w:rsidRDefault="00002BA5" w:rsidP="00002BA5">
      <w:pPr>
        <w:widowControl w:val="0"/>
        <w:numPr>
          <w:ilvl w:val="12"/>
          <w:numId w:val="0"/>
        </w:numPr>
        <w:jc w:val="both"/>
        <w:rPr>
          <w:rFonts w:ascii="Arial" w:hAnsi="Arial" w:cs="Arial"/>
          <w:b/>
          <w:bCs/>
          <w:sz w:val="24"/>
          <w:szCs w:val="24"/>
          <w:u w:val="single"/>
        </w:rPr>
      </w:pPr>
      <w:r w:rsidRPr="00BD7075">
        <w:rPr>
          <w:rFonts w:ascii="Arial" w:hAnsi="Arial" w:cs="Arial"/>
          <w:b/>
          <w:bCs/>
          <w:sz w:val="24"/>
          <w:szCs w:val="24"/>
          <w:u w:val="single"/>
        </w:rPr>
        <w:t xml:space="preserve">ORJ </w:t>
      </w:r>
      <w:proofErr w:type="gramStart"/>
      <w:r w:rsidRPr="00BD7075">
        <w:rPr>
          <w:rFonts w:ascii="Arial" w:hAnsi="Arial" w:cs="Arial"/>
          <w:b/>
          <w:bCs/>
          <w:sz w:val="24"/>
          <w:szCs w:val="24"/>
          <w:u w:val="single"/>
        </w:rPr>
        <w:t>037  Odbor</w:t>
      </w:r>
      <w:proofErr w:type="gramEnd"/>
      <w:r w:rsidRPr="00BD7075">
        <w:rPr>
          <w:rFonts w:ascii="Arial" w:hAnsi="Arial" w:cs="Arial"/>
          <w:b/>
          <w:bCs/>
          <w:sz w:val="24"/>
          <w:szCs w:val="24"/>
          <w:u w:val="single"/>
        </w:rPr>
        <w:t xml:space="preserve"> bytový (OB)</w:t>
      </w:r>
    </w:p>
    <w:p w:rsidR="00BD7075" w:rsidRPr="00BD7075" w:rsidRDefault="00BD7075" w:rsidP="00BD7075">
      <w:pPr>
        <w:pStyle w:val="Bezmezer"/>
        <w:jc w:val="both"/>
        <w:rPr>
          <w:rFonts w:ascii="Arial" w:hAnsi="Arial" w:cs="Arial"/>
        </w:rPr>
      </w:pPr>
      <w:r w:rsidRPr="00BD7075">
        <w:rPr>
          <w:rFonts w:ascii="Arial" w:hAnsi="Arial" w:cs="Arial"/>
        </w:rPr>
        <w:t>Schválený rozpočet výdajů OB: 136.758.000 Kč</w:t>
      </w:r>
      <w:r>
        <w:rPr>
          <w:rFonts w:ascii="Arial" w:hAnsi="Arial" w:cs="Arial"/>
        </w:rPr>
        <w:t>, u</w:t>
      </w:r>
      <w:r w:rsidRPr="00BD7075">
        <w:rPr>
          <w:rFonts w:ascii="Arial" w:hAnsi="Arial" w:cs="Arial"/>
        </w:rPr>
        <w:t>pravený rozpočet výdajů OB: 137.132.424,47 Kč</w:t>
      </w:r>
    </w:p>
    <w:p w:rsidR="00BD7075" w:rsidRPr="00BD7075" w:rsidRDefault="00BD7075" w:rsidP="00BD7075">
      <w:pPr>
        <w:pStyle w:val="Bezmezer"/>
        <w:jc w:val="both"/>
        <w:rPr>
          <w:rFonts w:ascii="Arial" w:hAnsi="Arial" w:cs="Arial"/>
          <w:color w:val="000000"/>
        </w:rPr>
      </w:pPr>
      <w:r w:rsidRPr="00BD7075">
        <w:rPr>
          <w:rFonts w:ascii="Arial" w:hAnsi="Arial" w:cs="Arial"/>
        </w:rPr>
        <w:t>Plnění výdajů OB:  120.915.025,08 Kč</w:t>
      </w:r>
      <w:r>
        <w:rPr>
          <w:rFonts w:ascii="Arial" w:hAnsi="Arial" w:cs="Arial"/>
        </w:rPr>
        <w:t>. V</w:t>
      </w:r>
      <w:r w:rsidRPr="00BD7075">
        <w:rPr>
          <w:rFonts w:ascii="Arial" w:hAnsi="Arial" w:cs="Arial"/>
          <w:color w:val="000000"/>
        </w:rPr>
        <w:t>ýdaje ORJ 037</w:t>
      </w:r>
      <w:r>
        <w:rPr>
          <w:rFonts w:ascii="Arial" w:hAnsi="Arial" w:cs="Arial"/>
          <w:color w:val="000000"/>
        </w:rPr>
        <w:t xml:space="preserve"> byly celkově splněny na 88,17%.</w:t>
      </w:r>
    </w:p>
    <w:p w:rsidR="00BD7075" w:rsidRPr="00BD7075" w:rsidRDefault="00BD7075" w:rsidP="00BD7075">
      <w:pPr>
        <w:pStyle w:val="Bezmezer"/>
        <w:jc w:val="both"/>
        <w:rPr>
          <w:rFonts w:ascii="Arial" w:hAnsi="Arial" w:cs="Arial"/>
          <w:bCs/>
          <w:sz w:val="24"/>
          <w:szCs w:val="24"/>
          <w:lang w:eastAsia="cs-CZ"/>
        </w:rPr>
      </w:pPr>
      <w:r>
        <w:rPr>
          <w:rFonts w:ascii="Arial" w:hAnsi="Arial" w:cs="Arial"/>
          <w:bCs/>
          <w:sz w:val="24"/>
          <w:szCs w:val="24"/>
          <w:lang w:eastAsia="cs-CZ"/>
        </w:rPr>
        <w:t>Rekapitulace výdajů:</w:t>
      </w:r>
    </w:p>
    <w:tbl>
      <w:tblPr>
        <w:tblW w:w="9639" w:type="dxa"/>
        <w:tblInd w:w="-10" w:type="dxa"/>
        <w:tblLayout w:type="fixed"/>
        <w:tblCellMar>
          <w:left w:w="70" w:type="dxa"/>
          <w:right w:w="70" w:type="dxa"/>
        </w:tblCellMar>
        <w:tblLook w:val="04A0" w:firstRow="1" w:lastRow="0" w:firstColumn="1" w:lastColumn="0" w:noHBand="0" w:noVBand="1"/>
      </w:tblPr>
      <w:tblGrid>
        <w:gridCol w:w="701"/>
        <w:gridCol w:w="1434"/>
        <w:gridCol w:w="1417"/>
        <w:gridCol w:w="3544"/>
        <w:gridCol w:w="1701"/>
        <w:gridCol w:w="842"/>
      </w:tblGrid>
      <w:tr w:rsidR="00BD7075" w:rsidTr="00BD7075">
        <w:trPr>
          <w:trHeight w:val="420"/>
        </w:trPr>
        <w:tc>
          <w:tcPr>
            <w:tcW w:w="701" w:type="dxa"/>
            <w:tcBorders>
              <w:top w:val="single" w:sz="8" w:space="0" w:color="auto"/>
              <w:left w:val="single" w:sz="8" w:space="0" w:color="auto"/>
              <w:bottom w:val="single" w:sz="8" w:space="0" w:color="auto"/>
              <w:right w:val="single" w:sz="4" w:space="0" w:color="auto"/>
            </w:tcBorders>
            <w:shd w:val="clear" w:color="000000" w:fill="DCE6F1"/>
            <w:noWrap/>
            <w:vAlign w:val="center"/>
          </w:tcPr>
          <w:p w:rsidR="00BD7075" w:rsidRDefault="00BD7075" w:rsidP="00BD7075">
            <w:pPr>
              <w:ind w:left="-88" w:hanging="20"/>
              <w:jc w:val="center"/>
              <w:rPr>
                <w:rFonts w:ascii="Arial" w:hAnsi="Arial" w:cs="Arial"/>
                <w:b/>
                <w:bCs/>
                <w:color w:val="000000"/>
                <w:sz w:val="18"/>
                <w:szCs w:val="18"/>
              </w:rPr>
            </w:pPr>
            <w:r>
              <w:rPr>
                <w:rFonts w:ascii="Arial" w:hAnsi="Arial" w:cs="Arial"/>
                <w:b/>
                <w:bCs/>
                <w:color w:val="000000"/>
                <w:sz w:val="18"/>
                <w:szCs w:val="18"/>
              </w:rPr>
              <w:t>ODPA</w:t>
            </w:r>
          </w:p>
        </w:tc>
        <w:tc>
          <w:tcPr>
            <w:tcW w:w="1434" w:type="dxa"/>
            <w:tcBorders>
              <w:top w:val="single" w:sz="8" w:space="0" w:color="auto"/>
              <w:left w:val="none" w:sz="255" w:space="0" w:color="auto"/>
              <w:bottom w:val="single" w:sz="8"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Schválený rozpočet 2024</w:t>
            </w:r>
          </w:p>
        </w:tc>
        <w:tc>
          <w:tcPr>
            <w:tcW w:w="1417" w:type="dxa"/>
            <w:tcBorders>
              <w:top w:val="single" w:sz="8" w:space="0" w:color="auto"/>
              <w:left w:val="none" w:sz="255" w:space="0" w:color="auto"/>
              <w:bottom w:val="single" w:sz="8"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UR k </w:t>
            </w:r>
            <w:proofErr w:type="gramStart"/>
            <w:r>
              <w:rPr>
                <w:rFonts w:ascii="Arial" w:hAnsi="Arial" w:cs="Arial"/>
                <w:b/>
                <w:bCs/>
                <w:sz w:val="18"/>
                <w:szCs w:val="18"/>
              </w:rPr>
              <w:t>31.12.2024</w:t>
            </w:r>
            <w:proofErr w:type="gramEnd"/>
          </w:p>
        </w:tc>
        <w:tc>
          <w:tcPr>
            <w:tcW w:w="3544" w:type="dxa"/>
            <w:tcBorders>
              <w:top w:val="single" w:sz="8" w:space="0" w:color="auto"/>
              <w:left w:val="none" w:sz="255" w:space="0" w:color="auto"/>
              <w:bottom w:val="single" w:sz="8"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2024</w:t>
            </w:r>
          </w:p>
        </w:tc>
        <w:tc>
          <w:tcPr>
            <w:tcW w:w="1701" w:type="dxa"/>
            <w:tcBorders>
              <w:top w:val="single" w:sz="8" w:space="0" w:color="auto"/>
              <w:left w:val="none" w:sz="255" w:space="0" w:color="auto"/>
              <w:bottom w:val="single" w:sz="8" w:space="0" w:color="auto"/>
              <w:right w:val="single" w:sz="4" w:space="0" w:color="auto"/>
            </w:tcBorders>
            <w:shd w:val="clear" w:color="000000" w:fill="DCE6F1"/>
            <w:vAlign w:val="center"/>
          </w:tcPr>
          <w:p w:rsidR="00BD7075" w:rsidRDefault="00BD7075" w:rsidP="00F77817">
            <w:pPr>
              <w:jc w:val="center"/>
              <w:rPr>
                <w:rFonts w:ascii="Arial" w:hAnsi="Arial" w:cs="Arial"/>
                <w:b/>
                <w:bCs/>
                <w:color w:val="000000"/>
                <w:sz w:val="18"/>
                <w:szCs w:val="18"/>
              </w:rPr>
            </w:pPr>
            <w:r>
              <w:rPr>
                <w:rFonts w:ascii="Arial" w:hAnsi="Arial" w:cs="Arial"/>
                <w:b/>
                <w:bCs/>
                <w:color w:val="000000"/>
                <w:sz w:val="18"/>
                <w:szCs w:val="18"/>
              </w:rPr>
              <w:t xml:space="preserve">Plnění                                   k </w:t>
            </w:r>
            <w:proofErr w:type="gramStart"/>
            <w:r>
              <w:rPr>
                <w:rFonts w:ascii="Arial" w:hAnsi="Arial" w:cs="Arial"/>
                <w:b/>
                <w:bCs/>
                <w:color w:val="000000"/>
                <w:sz w:val="18"/>
                <w:szCs w:val="18"/>
              </w:rPr>
              <w:t>31.12.2024</w:t>
            </w:r>
            <w:proofErr w:type="gramEnd"/>
          </w:p>
        </w:tc>
        <w:tc>
          <w:tcPr>
            <w:tcW w:w="842" w:type="dxa"/>
            <w:tcBorders>
              <w:top w:val="single" w:sz="8" w:space="0" w:color="auto"/>
              <w:left w:val="none" w:sz="255" w:space="0" w:color="auto"/>
              <w:bottom w:val="single" w:sz="8" w:space="0" w:color="auto"/>
              <w:right w:val="single" w:sz="8" w:space="0" w:color="auto"/>
            </w:tcBorders>
            <w:shd w:val="clear" w:color="000000" w:fill="DCE6F1"/>
            <w:vAlign w:val="center"/>
          </w:tcPr>
          <w:p w:rsidR="00BD7075" w:rsidRDefault="00BD7075" w:rsidP="00F77817">
            <w:pPr>
              <w:jc w:val="center"/>
              <w:rPr>
                <w:rFonts w:ascii="Arial" w:hAnsi="Arial" w:cs="Arial"/>
                <w:b/>
                <w:bCs/>
                <w:color w:val="000000"/>
                <w:sz w:val="18"/>
                <w:szCs w:val="18"/>
              </w:rPr>
            </w:pPr>
            <w:r>
              <w:rPr>
                <w:rFonts w:ascii="Arial" w:hAnsi="Arial" w:cs="Arial"/>
                <w:b/>
                <w:bCs/>
                <w:color w:val="000000"/>
                <w:sz w:val="18"/>
                <w:szCs w:val="18"/>
              </w:rPr>
              <w:t xml:space="preserve">% plnění                            </w:t>
            </w:r>
          </w:p>
        </w:tc>
      </w:tr>
      <w:tr w:rsidR="00BD7075" w:rsidTr="00BD7075">
        <w:trPr>
          <w:trHeight w:val="252"/>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3122</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403 000,00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403 000,00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Celkem EDUCA</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345 109,16</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85,64</w:t>
            </w:r>
          </w:p>
        </w:tc>
      </w:tr>
      <w:tr w:rsidR="00BD7075" w:rsidTr="00BD7075">
        <w:trPr>
          <w:trHeight w:val="276"/>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3412</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35 690 000,00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35 690 000,00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Celkem Bazén</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35 153 400,00</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98,50</w:t>
            </w:r>
          </w:p>
        </w:tc>
      </w:tr>
      <w:tr w:rsidR="00BD7075" w:rsidTr="00BD7075">
        <w:trPr>
          <w:trHeight w:val="24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3412</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14 815 000,00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15 863 943,54</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Celkem Zimní stadion</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15 633 103,00</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98,54</w:t>
            </w:r>
          </w:p>
        </w:tc>
      </w:tr>
      <w:tr w:rsidR="00BD7075" w:rsidTr="00BD7075">
        <w:trPr>
          <w:trHeight w:val="24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3612</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55 570 000,00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55 550 000,00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bytové hospodářství </w:t>
            </w:r>
            <w:proofErr w:type="spellStart"/>
            <w:r>
              <w:rPr>
                <w:rFonts w:ascii="Arial" w:hAnsi="Arial" w:cs="Arial"/>
                <w:sz w:val="18"/>
                <w:szCs w:val="18"/>
              </w:rPr>
              <w:t>org</w:t>
            </w:r>
            <w:proofErr w:type="spellEnd"/>
            <w:r>
              <w:rPr>
                <w:rFonts w:ascii="Arial" w:hAnsi="Arial" w:cs="Arial"/>
                <w:sz w:val="18"/>
                <w:szCs w:val="18"/>
              </w:rPr>
              <w:t>. 0518</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48 842 770,34</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87,93</w:t>
            </w:r>
          </w:p>
        </w:tc>
      </w:tr>
      <w:tr w:rsidR="00BD7075" w:rsidTr="00BD7075">
        <w:trPr>
          <w:trHeight w:val="24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16 270 000,00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16 270 000,00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nebytové hospodářství </w:t>
            </w:r>
            <w:proofErr w:type="spellStart"/>
            <w:r>
              <w:rPr>
                <w:rFonts w:ascii="Arial" w:hAnsi="Arial" w:cs="Arial"/>
                <w:sz w:val="18"/>
                <w:szCs w:val="18"/>
              </w:rPr>
              <w:t>org</w:t>
            </w:r>
            <w:proofErr w:type="spellEnd"/>
            <w:r>
              <w:rPr>
                <w:rFonts w:ascii="Arial" w:hAnsi="Arial" w:cs="Arial"/>
                <w:sz w:val="18"/>
                <w:szCs w:val="18"/>
              </w:rPr>
              <w:t>. 0518</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10 546 366,06</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64,82</w:t>
            </w:r>
          </w:p>
        </w:tc>
      </w:tr>
      <w:tr w:rsidR="00BD7075" w:rsidTr="00BD7075">
        <w:trPr>
          <w:trHeight w:val="30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1 470 000,00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1 470 000,00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Hotel Praha, </w:t>
            </w:r>
            <w:proofErr w:type="spellStart"/>
            <w:r>
              <w:rPr>
                <w:rFonts w:ascii="Arial" w:hAnsi="Arial" w:cs="Arial"/>
                <w:sz w:val="18"/>
                <w:szCs w:val="18"/>
              </w:rPr>
              <w:t>org</w:t>
            </w:r>
            <w:proofErr w:type="spellEnd"/>
            <w:r>
              <w:rPr>
                <w:rFonts w:ascii="Arial" w:hAnsi="Arial" w:cs="Arial"/>
                <w:sz w:val="18"/>
                <w:szCs w:val="18"/>
              </w:rPr>
              <w:t>. 2518</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1 225 370,64</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83,36</w:t>
            </w:r>
          </w:p>
        </w:tc>
      </w:tr>
      <w:tr w:rsidR="00BD7075" w:rsidTr="00BD7075">
        <w:trPr>
          <w:trHeight w:val="24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Kulturní dům, </w:t>
            </w:r>
            <w:proofErr w:type="spellStart"/>
            <w:r>
              <w:rPr>
                <w:rFonts w:ascii="Arial" w:hAnsi="Arial" w:cs="Arial"/>
                <w:sz w:val="18"/>
                <w:szCs w:val="18"/>
              </w:rPr>
              <w:t>org</w:t>
            </w:r>
            <w:proofErr w:type="spellEnd"/>
            <w:r>
              <w:rPr>
                <w:rFonts w:ascii="Arial" w:hAnsi="Arial" w:cs="Arial"/>
                <w:sz w:val="18"/>
                <w:szCs w:val="18"/>
              </w:rPr>
              <w:t>. 5518</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55 115,00</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55,12</w:t>
            </w:r>
          </w:p>
        </w:tc>
      </w:tr>
      <w:tr w:rsidR="00BD7075" w:rsidTr="00BD7075">
        <w:trPr>
          <w:trHeight w:val="252"/>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1434"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3 410 000,00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2 755 480,93</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TSM NJ </w:t>
            </w:r>
            <w:proofErr w:type="spellStart"/>
            <w:r>
              <w:rPr>
                <w:rFonts w:ascii="Arial" w:hAnsi="Arial" w:cs="Arial"/>
                <w:sz w:val="18"/>
                <w:szCs w:val="18"/>
              </w:rPr>
              <w:t>org</w:t>
            </w:r>
            <w:proofErr w:type="spellEnd"/>
            <w:r>
              <w:rPr>
                <w:rFonts w:ascii="Arial" w:hAnsi="Arial" w:cs="Arial"/>
                <w:sz w:val="18"/>
                <w:szCs w:val="18"/>
              </w:rPr>
              <w:t>. 517</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2 755 480,93</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100,00</w:t>
            </w:r>
          </w:p>
        </w:tc>
      </w:tr>
      <w:tr w:rsidR="00BD7075" w:rsidTr="00BD7075">
        <w:trPr>
          <w:trHeight w:val="276"/>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2 495 000,00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2 495 000,00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 xml:space="preserve">Celkem </w:t>
            </w:r>
            <w:proofErr w:type="spellStart"/>
            <w:r>
              <w:rPr>
                <w:rFonts w:ascii="Arial" w:hAnsi="Arial" w:cs="Arial"/>
                <w:sz w:val="18"/>
                <w:szCs w:val="18"/>
              </w:rPr>
              <w:t>Hückelovy</w:t>
            </w:r>
            <w:proofErr w:type="spellEnd"/>
            <w:r>
              <w:rPr>
                <w:rFonts w:ascii="Arial" w:hAnsi="Arial" w:cs="Arial"/>
                <w:sz w:val="18"/>
                <w:szCs w:val="18"/>
              </w:rPr>
              <w:t xml:space="preserve"> vily - </w:t>
            </w:r>
            <w:proofErr w:type="spellStart"/>
            <w:r>
              <w:rPr>
                <w:rFonts w:ascii="Arial" w:hAnsi="Arial" w:cs="Arial"/>
                <w:sz w:val="18"/>
                <w:szCs w:val="18"/>
              </w:rPr>
              <w:t>org</w:t>
            </w:r>
            <w:proofErr w:type="spellEnd"/>
            <w:r>
              <w:rPr>
                <w:rFonts w:ascii="Arial" w:hAnsi="Arial" w:cs="Arial"/>
                <w:sz w:val="18"/>
                <w:szCs w:val="18"/>
              </w:rPr>
              <w:t>. 8518</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387 581,87</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15,53</w:t>
            </w:r>
          </w:p>
        </w:tc>
      </w:tr>
      <w:tr w:rsidR="00BD7075" w:rsidTr="00BD7075">
        <w:trPr>
          <w:trHeight w:val="24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3634</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4 050 000,00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4 050 000,00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Celkem tepelné hospodářství</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3 984 926,97</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98,39</w:t>
            </w:r>
          </w:p>
        </w:tc>
      </w:tr>
      <w:tr w:rsidR="00BD7075" w:rsidTr="00BD7075">
        <w:trPr>
          <w:trHeight w:val="270"/>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4351</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Telefonní služby pro DPS  AÚ 0800</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3 315,05</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22,10</w:t>
            </w:r>
          </w:p>
        </w:tc>
      </w:tr>
      <w:tr w:rsidR="00BD7075" w:rsidTr="00BD7075">
        <w:trPr>
          <w:trHeight w:hRule="exact" w:val="227"/>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4374</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940 000,00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940 000,00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Azylové domy</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797 079,56</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84,80</w:t>
            </w:r>
          </w:p>
        </w:tc>
      </w:tr>
      <w:tr w:rsidR="00BD7075" w:rsidTr="00BD7075">
        <w:trPr>
          <w:trHeight w:val="252"/>
        </w:trPr>
        <w:tc>
          <w:tcPr>
            <w:tcW w:w="701" w:type="dxa"/>
            <w:tcBorders>
              <w:top w:val="none" w:sz="255" w:space="0" w:color="auto"/>
              <w:left w:val="single" w:sz="8"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6171</w:t>
            </w:r>
          </w:p>
        </w:tc>
        <w:tc>
          <w:tcPr>
            <w:tcW w:w="14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1 530 000,00</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1 530 000,00</w:t>
            </w:r>
          </w:p>
        </w:tc>
        <w:tc>
          <w:tcPr>
            <w:tcW w:w="354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sz w:val="18"/>
                <w:szCs w:val="18"/>
              </w:rPr>
            </w:pPr>
            <w:r>
              <w:rPr>
                <w:rFonts w:ascii="Arial" w:hAnsi="Arial" w:cs="Arial"/>
                <w:sz w:val="18"/>
                <w:szCs w:val="18"/>
              </w:rPr>
              <w:t>Celkem energetika</w:t>
            </w:r>
          </w:p>
        </w:tc>
        <w:tc>
          <w:tcPr>
            <w:tcW w:w="170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1 185 406,50</w:t>
            </w:r>
          </w:p>
        </w:tc>
        <w:tc>
          <w:tcPr>
            <w:tcW w:w="842" w:type="dxa"/>
            <w:tcBorders>
              <w:top w:val="none" w:sz="255" w:space="0" w:color="auto"/>
              <w:left w:val="none" w:sz="255" w:space="0" w:color="auto"/>
              <w:bottom w:val="single" w:sz="4" w:space="0" w:color="auto"/>
              <w:right w:val="single" w:sz="8"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77,48</w:t>
            </w:r>
          </w:p>
        </w:tc>
      </w:tr>
      <w:tr w:rsidR="00BD7075" w:rsidTr="00BD7075">
        <w:trPr>
          <w:trHeight w:val="425"/>
        </w:trPr>
        <w:tc>
          <w:tcPr>
            <w:tcW w:w="701" w:type="dxa"/>
            <w:tcBorders>
              <w:top w:val="single" w:sz="8" w:space="0" w:color="auto"/>
              <w:left w:val="single" w:sz="8" w:space="0" w:color="auto"/>
              <w:bottom w:val="single" w:sz="8" w:space="0" w:color="auto"/>
              <w:right w:val="single" w:sz="4" w:space="0" w:color="auto"/>
            </w:tcBorders>
            <w:shd w:val="clear" w:color="000000" w:fill="DCE6F1"/>
            <w:noWrap/>
            <w:vAlign w:val="center"/>
          </w:tcPr>
          <w:p w:rsidR="00BD7075" w:rsidRDefault="00BD7075" w:rsidP="00F77817">
            <w:pPr>
              <w:jc w:val="center"/>
              <w:rPr>
                <w:rFonts w:ascii="Arial" w:hAnsi="Arial" w:cs="Arial"/>
                <w:color w:val="FF0000"/>
                <w:sz w:val="18"/>
                <w:szCs w:val="18"/>
              </w:rPr>
            </w:pPr>
            <w:r>
              <w:rPr>
                <w:rFonts w:ascii="Arial" w:hAnsi="Arial" w:cs="Arial"/>
                <w:color w:val="FF0000"/>
                <w:sz w:val="18"/>
                <w:szCs w:val="18"/>
              </w:rPr>
              <w:t> </w:t>
            </w:r>
          </w:p>
        </w:tc>
        <w:tc>
          <w:tcPr>
            <w:tcW w:w="1434" w:type="dxa"/>
            <w:tcBorders>
              <w:top w:val="single" w:sz="8" w:space="0" w:color="auto"/>
              <w:left w:val="none" w:sz="255" w:space="0" w:color="auto"/>
              <w:bottom w:val="single" w:sz="8" w:space="0" w:color="auto"/>
              <w:right w:val="single" w:sz="4" w:space="0" w:color="auto"/>
            </w:tcBorders>
            <w:shd w:val="clear" w:color="000000" w:fill="DCE6F1"/>
            <w:noWrap/>
            <w:vAlign w:val="center"/>
          </w:tcPr>
          <w:p w:rsidR="00BD7075" w:rsidRDefault="00BD7075" w:rsidP="00F77817">
            <w:pPr>
              <w:jc w:val="right"/>
              <w:rPr>
                <w:rFonts w:ascii="Arial" w:hAnsi="Arial" w:cs="Arial"/>
                <w:color w:val="FF0000"/>
                <w:sz w:val="18"/>
                <w:szCs w:val="18"/>
              </w:rPr>
            </w:pPr>
            <w:r>
              <w:rPr>
                <w:rFonts w:ascii="Arial" w:hAnsi="Arial" w:cs="Arial"/>
                <w:color w:val="FF0000"/>
                <w:sz w:val="18"/>
                <w:szCs w:val="18"/>
              </w:rPr>
              <w:t>136 758 000,00</w:t>
            </w:r>
          </w:p>
        </w:tc>
        <w:tc>
          <w:tcPr>
            <w:tcW w:w="1417" w:type="dxa"/>
            <w:tcBorders>
              <w:top w:val="single" w:sz="8" w:space="0" w:color="auto"/>
              <w:left w:val="none" w:sz="255" w:space="0" w:color="auto"/>
              <w:bottom w:val="single" w:sz="8" w:space="0" w:color="auto"/>
              <w:right w:val="single" w:sz="4" w:space="0" w:color="auto"/>
            </w:tcBorders>
            <w:shd w:val="clear" w:color="000000" w:fill="DCE6F1"/>
            <w:noWrap/>
            <w:vAlign w:val="center"/>
          </w:tcPr>
          <w:p w:rsidR="00BD7075" w:rsidRDefault="00BD7075" w:rsidP="00F77817">
            <w:pPr>
              <w:jc w:val="right"/>
              <w:rPr>
                <w:rFonts w:ascii="Arial" w:hAnsi="Arial" w:cs="Arial"/>
                <w:color w:val="FF0000"/>
                <w:sz w:val="18"/>
                <w:szCs w:val="18"/>
              </w:rPr>
            </w:pPr>
            <w:r>
              <w:rPr>
                <w:rFonts w:ascii="Arial" w:hAnsi="Arial" w:cs="Arial"/>
                <w:color w:val="FF0000"/>
                <w:sz w:val="18"/>
                <w:szCs w:val="18"/>
              </w:rPr>
              <w:t>137 132 424,47</w:t>
            </w:r>
          </w:p>
        </w:tc>
        <w:tc>
          <w:tcPr>
            <w:tcW w:w="3544" w:type="dxa"/>
            <w:tcBorders>
              <w:top w:val="single" w:sz="8" w:space="0" w:color="auto"/>
              <w:left w:val="none" w:sz="255" w:space="0" w:color="auto"/>
              <w:bottom w:val="single" w:sz="8" w:space="0" w:color="auto"/>
              <w:right w:val="single" w:sz="4" w:space="0" w:color="auto"/>
            </w:tcBorders>
            <w:shd w:val="clear" w:color="000000" w:fill="DCE6F1"/>
            <w:noWrap/>
            <w:vAlign w:val="center"/>
          </w:tcPr>
          <w:p w:rsidR="00BD7075" w:rsidRDefault="00BD7075" w:rsidP="00F77817">
            <w:pPr>
              <w:rPr>
                <w:rFonts w:ascii="Arial" w:hAnsi="Arial" w:cs="Arial"/>
                <w:color w:val="FF0000"/>
                <w:sz w:val="18"/>
                <w:szCs w:val="18"/>
              </w:rPr>
            </w:pPr>
            <w:r>
              <w:rPr>
                <w:rFonts w:ascii="Arial" w:hAnsi="Arial" w:cs="Arial"/>
                <w:color w:val="FF0000"/>
                <w:sz w:val="18"/>
                <w:szCs w:val="18"/>
              </w:rPr>
              <w:t> </w:t>
            </w:r>
          </w:p>
        </w:tc>
        <w:tc>
          <w:tcPr>
            <w:tcW w:w="1701" w:type="dxa"/>
            <w:tcBorders>
              <w:top w:val="single" w:sz="8" w:space="0" w:color="auto"/>
              <w:left w:val="none" w:sz="255" w:space="0" w:color="auto"/>
              <w:bottom w:val="single" w:sz="8" w:space="0" w:color="auto"/>
              <w:right w:val="single" w:sz="4" w:space="0" w:color="auto"/>
            </w:tcBorders>
            <w:shd w:val="clear" w:color="000000" w:fill="DCE6F1"/>
            <w:noWrap/>
            <w:vAlign w:val="center"/>
          </w:tcPr>
          <w:p w:rsidR="00BD7075" w:rsidRDefault="00BD7075" w:rsidP="00F77817">
            <w:pPr>
              <w:jc w:val="right"/>
              <w:rPr>
                <w:rFonts w:ascii="Arial" w:hAnsi="Arial" w:cs="Arial"/>
                <w:color w:val="FF0000"/>
                <w:sz w:val="18"/>
                <w:szCs w:val="18"/>
              </w:rPr>
            </w:pPr>
            <w:r>
              <w:rPr>
                <w:rFonts w:ascii="Arial" w:hAnsi="Arial" w:cs="Arial"/>
                <w:color w:val="FF0000"/>
                <w:sz w:val="18"/>
                <w:szCs w:val="18"/>
              </w:rPr>
              <w:t>120 915 025,08</w:t>
            </w:r>
          </w:p>
        </w:tc>
        <w:tc>
          <w:tcPr>
            <w:tcW w:w="842" w:type="dxa"/>
            <w:tcBorders>
              <w:top w:val="single" w:sz="8" w:space="0" w:color="auto"/>
              <w:left w:val="none" w:sz="255" w:space="0" w:color="auto"/>
              <w:bottom w:val="single" w:sz="8" w:space="0" w:color="auto"/>
              <w:right w:val="single" w:sz="8" w:space="0" w:color="auto"/>
            </w:tcBorders>
            <w:shd w:val="clear" w:color="000000" w:fill="DCE6F1"/>
            <w:noWrap/>
            <w:vAlign w:val="center"/>
          </w:tcPr>
          <w:p w:rsidR="00BD7075" w:rsidRDefault="00BD7075" w:rsidP="00F77817">
            <w:pPr>
              <w:jc w:val="right"/>
              <w:rPr>
                <w:rFonts w:ascii="Arial" w:hAnsi="Arial" w:cs="Arial"/>
                <w:color w:val="FF0000"/>
                <w:sz w:val="18"/>
                <w:szCs w:val="18"/>
              </w:rPr>
            </w:pPr>
            <w:r>
              <w:rPr>
                <w:rFonts w:ascii="Arial" w:hAnsi="Arial" w:cs="Arial"/>
                <w:color w:val="FF0000"/>
                <w:sz w:val="18"/>
                <w:szCs w:val="18"/>
              </w:rPr>
              <w:t>88,17</w:t>
            </w:r>
          </w:p>
        </w:tc>
      </w:tr>
    </w:tbl>
    <w:p w:rsidR="00BD7075" w:rsidRDefault="00BD7075" w:rsidP="00BD7075">
      <w:pPr>
        <w:pStyle w:val="Bezmezer"/>
        <w:ind w:right="-217"/>
        <w:rPr>
          <w:rFonts w:ascii="Arial" w:hAnsi="Arial" w:cs="Arial"/>
          <w:sz w:val="18"/>
          <w:szCs w:val="18"/>
          <w:u w:val="single"/>
        </w:rPr>
      </w:pPr>
    </w:p>
    <w:p w:rsidR="00B6455E" w:rsidRDefault="00B6455E" w:rsidP="00BD7075">
      <w:pPr>
        <w:pStyle w:val="Bezmezer"/>
        <w:ind w:right="-217"/>
        <w:rPr>
          <w:rFonts w:ascii="Arial" w:hAnsi="Arial" w:cs="Arial"/>
          <w:u w:val="single"/>
        </w:rPr>
      </w:pPr>
    </w:p>
    <w:p w:rsidR="00B6455E" w:rsidRDefault="00B6455E" w:rsidP="00BD7075">
      <w:pPr>
        <w:pStyle w:val="Bezmezer"/>
        <w:ind w:right="-217"/>
        <w:rPr>
          <w:rFonts w:ascii="Arial" w:hAnsi="Arial" w:cs="Arial"/>
          <w:u w:val="single"/>
        </w:rPr>
      </w:pPr>
    </w:p>
    <w:p w:rsidR="00B6455E" w:rsidRDefault="00B6455E" w:rsidP="00BD7075">
      <w:pPr>
        <w:pStyle w:val="Bezmezer"/>
        <w:ind w:right="-217"/>
        <w:rPr>
          <w:rFonts w:ascii="Arial" w:hAnsi="Arial" w:cs="Arial"/>
          <w:u w:val="single"/>
        </w:rPr>
      </w:pPr>
    </w:p>
    <w:p w:rsidR="00B6455E" w:rsidRDefault="00B6455E" w:rsidP="00BD7075">
      <w:pPr>
        <w:pStyle w:val="Bezmezer"/>
        <w:ind w:right="-217"/>
        <w:rPr>
          <w:rFonts w:ascii="Arial" w:hAnsi="Arial" w:cs="Arial"/>
          <w:u w:val="single"/>
        </w:rPr>
      </w:pPr>
    </w:p>
    <w:p w:rsidR="00BD7075" w:rsidRPr="00BD7075" w:rsidRDefault="00BD7075" w:rsidP="00BD7075">
      <w:pPr>
        <w:pStyle w:val="Bezmezer"/>
        <w:ind w:right="-217"/>
        <w:rPr>
          <w:rFonts w:ascii="Arial" w:hAnsi="Arial" w:cs="Arial"/>
          <w:u w:val="single"/>
        </w:rPr>
      </w:pPr>
      <w:r w:rsidRPr="00BD7075">
        <w:rPr>
          <w:rFonts w:ascii="Arial" w:hAnsi="Arial" w:cs="Arial"/>
          <w:u w:val="single"/>
        </w:rPr>
        <w:lastRenderedPageBreak/>
        <w:t>Podrobné plnění výdajů odboru bytového za rok 2024 :</w:t>
      </w:r>
    </w:p>
    <w:p w:rsidR="00BD7075" w:rsidRDefault="003877C9" w:rsidP="00BD7075">
      <w:pPr>
        <w:pStyle w:val="Bezmezer"/>
        <w:jc w:val="center"/>
        <w:rPr>
          <w:rFonts w:ascii="Arial" w:hAnsi="Arial" w:cs="Arial"/>
          <w:b/>
          <w:bCs/>
          <w:sz w:val="20"/>
          <w:szCs w:val="20"/>
          <w:lang w:eastAsia="cs-CZ"/>
        </w:rPr>
      </w:pPr>
      <w:r>
        <w:rPr>
          <w:rFonts w:ascii="Arial" w:hAnsi="Arial" w:cs="Arial"/>
          <w:b/>
          <w:bCs/>
          <w:sz w:val="20"/>
          <w:szCs w:val="20"/>
          <w:lang w:eastAsia="cs-CZ"/>
        </w:rPr>
        <w:t>ODPA</w:t>
      </w:r>
      <w:r w:rsidR="00BD7075">
        <w:rPr>
          <w:rFonts w:ascii="Arial" w:hAnsi="Arial" w:cs="Arial"/>
          <w:b/>
          <w:bCs/>
          <w:sz w:val="20"/>
          <w:szCs w:val="20"/>
          <w:lang w:eastAsia="cs-CZ"/>
        </w:rPr>
        <w:t xml:space="preserve"> 3122 – střední a odborné školy EDUCA</w:t>
      </w:r>
    </w:p>
    <w:tbl>
      <w:tblPr>
        <w:tblW w:w="9923" w:type="dxa"/>
        <w:tblInd w:w="-5" w:type="dxa"/>
        <w:tblCellMar>
          <w:left w:w="70" w:type="dxa"/>
          <w:right w:w="70" w:type="dxa"/>
        </w:tblCellMar>
        <w:tblLook w:val="04A0" w:firstRow="1" w:lastRow="0" w:firstColumn="1" w:lastColumn="0" w:noHBand="0" w:noVBand="1"/>
      </w:tblPr>
      <w:tblGrid>
        <w:gridCol w:w="567"/>
        <w:gridCol w:w="665"/>
        <w:gridCol w:w="1220"/>
        <w:gridCol w:w="1460"/>
        <w:gridCol w:w="3885"/>
        <w:gridCol w:w="1275"/>
        <w:gridCol w:w="851"/>
      </w:tblGrid>
      <w:tr w:rsidR="00BD7075" w:rsidTr="00BD7075">
        <w:trPr>
          <w:trHeight w:val="504"/>
        </w:trPr>
        <w:tc>
          <w:tcPr>
            <w:tcW w:w="567"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665"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46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885"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3122 - Vzdělávání - střední školy</w:t>
            </w:r>
          </w:p>
        </w:tc>
        <w:tc>
          <w:tcPr>
            <w:tcW w:w="1275"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851"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BD7075">
        <w:trPr>
          <w:trHeight w:val="240"/>
        </w:trPr>
        <w:tc>
          <w:tcPr>
            <w:tcW w:w="567"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3122</w:t>
            </w:r>
          </w:p>
        </w:tc>
        <w:tc>
          <w:tcPr>
            <w:tcW w:w="66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55 000,00</w:t>
            </w:r>
          </w:p>
        </w:tc>
        <w:tc>
          <w:tcPr>
            <w:tcW w:w="388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EDUCA, B. Martinů 4 - opravy a údržba</w:t>
            </w:r>
          </w:p>
        </w:tc>
        <w:tc>
          <w:tcPr>
            <w:tcW w:w="127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85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BD7075">
        <w:trPr>
          <w:trHeight w:val="252"/>
        </w:trPr>
        <w:tc>
          <w:tcPr>
            <w:tcW w:w="567"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66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6121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303 000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348 000,00</w:t>
            </w:r>
          </w:p>
        </w:tc>
        <w:tc>
          <w:tcPr>
            <w:tcW w:w="388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EDUCA - investice - zápočet nájmu AÚ 0440</w:t>
            </w:r>
          </w:p>
        </w:tc>
        <w:tc>
          <w:tcPr>
            <w:tcW w:w="127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345 109,16</w:t>
            </w:r>
          </w:p>
        </w:tc>
        <w:tc>
          <w:tcPr>
            <w:tcW w:w="85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99,17</w:t>
            </w:r>
          </w:p>
        </w:tc>
      </w:tr>
      <w:tr w:rsidR="00BD7075" w:rsidTr="00BD7075">
        <w:trPr>
          <w:trHeight w:val="252"/>
        </w:trPr>
        <w:tc>
          <w:tcPr>
            <w:tcW w:w="567"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3122</w:t>
            </w:r>
          </w:p>
        </w:tc>
        <w:tc>
          <w:tcPr>
            <w:tcW w:w="66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403 000</w:t>
            </w:r>
          </w:p>
        </w:tc>
        <w:tc>
          <w:tcPr>
            <w:tcW w:w="146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403 000,00</w:t>
            </w:r>
          </w:p>
        </w:tc>
        <w:tc>
          <w:tcPr>
            <w:tcW w:w="388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Celkem EDUCA</w:t>
            </w:r>
          </w:p>
        </w:tc>
        <w:tc>
          <w:tcPr>
            <w:tcW w:w="127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345 109,16</w:t>
            </w:r>
          </w:p>
        </w:tc>
        <w:tc>
          <w:tcPr>
            <w:tcW w:w="85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85,64</w:t>
            </w:r>
          </w:p>
        </w:tc>
      </w:tr>
    </w:tbl>
    <w:p w:rsidR="00BD7075" w:rsidRDefault="00BD7075" w:rsidP="00BD7075">
      <w:pPr>
        <w:pStyle w:val="Bezmezer"/>
        <w:rPr>
          <w:rFonts w:ascii="Times New Roman" w:hAnsi="Times New Roman" w:cs="Times New Roman"/>
          <w:b/>
          <w:bCs/>
        </w:rPr>
      </w:pPr>
    </w:p>
    <w:p w:rsidR="00BD7075" w:rsidRDefault="003877C9" w:rsidP="00BD7075">
      <w:pPr>
        <w:pStyle w:val="Bezmezer"/>
        <w:jc w:val="center"/>
        <w:rPr>
          <w:rFonts w:ascii="Arial" w:hAnsi="Arial" w:cs="Arial"/>
          <w:b/>
          <w:bCs/>
          <w:sz w:val="20"/>
          <w:szCs w:val="20"/>
        </w:rPr>
      </w:pPr>
      <w:r>
        <w:rPr>
          <w:rFonts w:ascii="Arial" w:hAnsi="Arial" w:cs="Arial"/>
          <w:b/>
          <w:bCs/>
          <w:sz w:val="20"/>
          <w:szCs w:val="20"/>
        </w:rPr>
        <w:t>ODPA</w:t>
      </w:r>
      <w:r w:rsidR="00BD7075">
        <w:rPr>
          <w:rFonts w:ascii="Arial" w:hAnsi="Arial" w:cs="Arial"/>
          <w:b/>
          <w:bCs/>
          <w:sz w:val="20"/>
          <w:szCs w:val="20"/>
        </w:rPr>
        <w:t xml:space="preserve"> 3412 – sportovní zařízení v majetku obce – Krytý bazén</w:t>
      </w:r>
    </w:p>
    <w:tbl>
      <w:tblPr>
        <w:tblW w:w="10206" w:type="dxa"/>
        <w:tblInd w:w="-5" w:type="dxa"/>
        <w:tblLayout w:type="fixed"/>
        <w:tblCellMar>
          <w:left w:w="70" w:type="dxa"/>
          <w:right w:w="70" w:type="dxa"/>
        </w:tblCellMar>
        <w:tblLook w:val="04A0" w:firstRow="1" w:lastRow="0" w:firstColumn="1" w:lastColumn="0" w:noHBand="0" w:noVBand="1"/>
      </w:tblPr>
      <w:tblGrid>
        <w:gridCol w:w="691"/>
        <w:gridCol w:w="541"/>
        <w:gridCol w:w="1220"/>
        <w:gridCol w:w="1460"/>
        <w:gridCol w:w="4026"/>
        <w:gridCol w:w="1418"/>
        <w:gridCol w:w="850"/>
      </w:tblGrid>
      <w:tr w:rsidR="00BD7075" w:rsidTr="00BD7075">
        <w:trPr>
          <w:trHeight w:val="480"/>
        </w:trPr>
        <w:tc>
          <w:tcPr>
            <w:tcW w:w="69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46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4026"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3412 Sportovní zařízení - </w:t>
            </w:r>
            <w:proofErr w:type="spellStart"/>
            <w:r>
              <w:rPr>
                <w:rFonts w:ascii="Arial" w:hAnsi="Arial" w:cs="Arial"/>
                <w:b/>
                <w:bCs/>
                <w:sz w:val="18"/>
                <w:szCs w:val="18"/>
              </w:rPr>
              <w:t>org</w:t>
            </w:r>
            <w:proofErr w:type="spellEnd"/>
            <w:r>
              <w:rPr>
                <w:rFonts w:ascii="Arial" w:hAnsi="Arial" w:cs="Arial"/>
                <w:b/>
                <w:bCs/>
                <w:sz w:val="18"/>
                <w:szCs w:val="18"/>
              </w:rPr>
              <w:t>. 0515</w:t>
            </w:r>
          </w:p>
        </w:tc>
        <w:tc>
          <w:tcPr>
            <w:tcW w:w="1418"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85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3412</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5137</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250 000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331 856,71</w:t>
            </w:r>
          </w:p>
        </w:tc>
        <w:tc>
          <w:tcPr>
            <w:tcW w:w="402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Bazén - nákup DHDM</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81 856,71</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24,67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150 000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150 000,00</w:t>
            </w:r>
          </w:p>
        </w:tc>
        <w:tc>
          <w:tcPr>
            <w:tcW w:w="402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Bazén - opravy a udržování</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5222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34 500 000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34 227 717,09</w:t>
            </w:r>
          </w:p>
        </w:tc>
        <w:tc>
          <w:tcPr>
            <w:tcW w:w="402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Bazén - příspěvek na provoz a energie</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34 227 717,09</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BD7075">
        <w:trPr>
          <w:trHeight w:val="252"/>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6122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790 000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980 426,20</w:t>
            </w:r>
          </w:p>
        </w:tc>
        <w:tc>
          <w:tcPr>
            <w:tcW w:w="4026"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rPr>
                <w:rFonts w:ascii="Arial" w:hAnsi="Arial" w:cs="Arial"/>
                <w:b/>
                <w:bCs/>
                <w:sz w:val="18"/>
                <w:szCs w:val="18"/>
              </w:rPr>
            </w:pPr>
            <w:r>
              <w:rPr>
                <w:rFonts w:ascii="Arial" w:hAnsi="Arial" w:cs="Arial"/>
                <w:b/>
                <w:bCs/>
                <w:sz w:val="18"/>
                <w:szCs w:val="18"/>
              </w:rPr>
              <w:t xml:space="preserve">Bazén - nákup hmotného majetku </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843 826,20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86,07</w:t>
            </w:r>
          </w:p>
        </w:tc>
      </w:tr>
      <w:tr w:rsidR="00BD7075" w:rsidTr="00BD7075">
        <w:trPr>
          <w:trHeight w:val="252"/>
        </w:trPr>
        <w:tc>
          <w:tcPr>
            <w:tcW w:w="69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3412</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35 690 000</w:t>
            </w:r>
          </w:p>
        </w:tc>
        <w:tc>
          <w:tcPr>
            <w:tcW w:w="146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35 690 000,00</w:t>
            </w:r>
          </w:p>
        </w:tc>
        <w:tc>
          <w:tcPr>
            <w:tcW w:w="402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Celkem Bazén</w:t>
            </w:r>
          </w:p>
        </w:tc>
        <w:tc>
          <w:tcPr>
            <w:tcW w:w="1418"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35 153 400,00</w:t>
            </w:r>
          </w:p>
        </w:tc>
        <w:tc>
          <w:tcPr>
            <w:tcW w:w="85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98,50</w:t>
            </w:r>
          </w:p>
        </w:tc>
      </w:tr>
    </w:tbl>
    <w:p w:rsidR="00BD7075" w:rsidRPr="003877C9" w:rsidRDefault="00BD7075" w:rsidP="00BD7075">
      <w:pPr>
        <w:pStyle w:val="Bezmezer"/>
        <w:jc w:val="both"/>
        <w:rPr>
          <w:rFonts w:ascii="Arial" w:hAnsi="Arial" w:cs="Arial"/>
          <w:bCs/>
          <w:sz w:val="18"/>
          <w:szCs w:val="18"/>
          <w:lang w:eastAsia="cs-CZ"/>
        </w:rPr>
      </w:pPr>
      <w:r w:rsidRPr="003877C9">
        <w:rPr>
          <w:rFonts w:ascii="Arial" w:hAnsi="Arial" w:cs="Arial"/>
          <w:b/>
          <w:bCs/>
          <w:sz w:val="18"/>
          <w:szCs w:val="18"/>
          <w:lang w:eastAsia="cs-CZ"/>
        </w:rPr>
        <w:t>Pol.  5137</w:t>
      </w:r>
      <w:r w:rsidRPr="003877C9">
        <w:rPr>
          <w:rFonts w:ascii="Arial" w:hAnsi="Arial" w:cs="Arial"/>
          <w:bCs/>
          <w:sz w:val="18"/>
          <w:szCs w:val="18"/>
          <w:lang w:eastAsia="cs-CZ"/>
        </w:rPr>
        <w:t xml:space="preserve"> - v rámci nákupu DHDM byla pořízena chladnička, skříně, tiskárna, lavice, židle, kompresor, fén aj. </w:t>
      </w:r>
    </w:p>
    <w:p w:rsidR="00BD7075" w:rsidRPr="003877C9" w:rsidRDefault="00BD7075" w:rsidP="00BD7075">
      <w:pPr>
        <w:pStyle w:val="Bezmezer"/>
        <w:jc w:val="both"/>
        <w:rPr>
          <w:rFonts w:ascii="Arial" w:hAnsi="Arial" w:cs="Arial"/>
          <w:bCs/>
          <w:sz w:val="18"/>
          <w:szCs w:val="18"/>
          <w:lang w:eastAsia="cs-CZ"/>
        </w:rPr>
      </w:pPr>
      <w:r w:rsidRPr="003877C9">
        <w:rPr>
          <w:rFonts w:ascii="Arial" w:hAnsi="Arial" w:cs="Arial"/>
          <w:b/>
          <w:bCs/>
          <w:sz w:val="18"/>
          <w:szCs w:val="18"/>
          <w:lang w:eastAsia="cs-CZ"/>
        </w:rPr>
        <w:t>Pol.  6122</w:t>
      </w:r>
      <w:r w:rsidRPr="003877C9">
        <w:rPr>
          <w:rFonts w:ascii="Arial" w:hAnsi="Arial" w:cs="Arial"/>
          <w:bCs/>
          <w:sz w:val="18"/>
          <w:szCs w:val="18"/>
          <w:lang w:eastAsia="cs-CZ"/>
        </w:rPr>
        <w:t xml:space="preserve"> - nákup defibrilátoru, </w:t>
      </w:r>
      <w:proofErr w:type="spellStart"/>
      <w:r w:rsidRPr="003877C9">
        <w:rPr>
          <w:rFonts w:ascii="Arial" w:hAnsi="Arial" w:cs="Arial"/>
          <w:bCs/>
          <w:sz w:val="18"/>
          <w:szCs w:val="18"/>
          <w:lang w:eastAsia="cs-CZ"/>
        </w:rPr>
        <w:t>telef</w:t>
      </w:r>
      <w:proofErr w:type="spellEnd"/>
      <w:r w:rsidRPr="003877C9">
        <w:rPr>
          <w:rFonts w:ascii="Arial" w:hAnsi="Arial" w:cs="Arial"/>
          <w:bCs/>
          <w:sz w:val="18"/>
          <w:szCs w:val="18"/>
          <w:lang w:eastAsia="cs-CZ"/>
        </w:rPr>
        <w:t>. Ústředny, zahradního traktoru (653,4 tis. Kč), čerpadla a odstředivky na plavky</w:t>
      </w:r>
    </w:p>
    <w:p w:rsidR="00BD7075" w:rsidRDefault="00BD7075" w:rsidP="00BD7075">
      <w:pPr>
        <w:pStyle w:val="Bezmezer"/>
        <w:jc w:val="center"/>
        <w:rPr>
          <w:rFonts w:ascii="Times New Roman" w:hAnsi="Times New Roman" w:cs="Times New Roman"/>
          <w:b/>
          <w:bCs/>
        </w:rPr>
      </w:pPr>
    </w:p>
    <w:p w:rsidR="00BD7075" w:rsidRDefault="003877C9" w:rsidP="00BD7075">
      <w:pPr>
        <w:pStyle w:val="Bezmezer"/>
        <w:jc w:val="center"/>
        <w:rPr>
          <w:rFonts w:ascii="Arial" w:hAnsi="Arial" w:cs="Arial"/>
          <w:b/>
          <w:bCs/>
          <w:sz w:val="20"/>
          <w:szCs w:val="20"/>
        </w:rPr>
      </w:pPr>
      <w:r>
        <w:rPr>
          <w:rFonts w:ascii="Arial" w:hAnsi="Arial" w:cs="Arial"/>
          <w:b/>
          <w:bCs/>
          <w:sz w:val="20"/>
          <w:szCs w:val="20"/>
        </w:rPr>
        <w:t>ODPA</w:t>
      </w:r>
      <w:r w:rsidR="00BD7075">
        <w:rPr>
          <w:rFonts w:ascii="Arial" w:hAnsi="Arial" w:cs="Arial"/>
          <w:b/>
          <w:bCs/>
          <w:sz w:val="20"/>
          <w:szCs w:val="20"/>
        </w:rPr>
        <w:t xml:space="preserve"> 3412 – sportovní zařízení v majetku obce – Zimní stadion</w:t>
      </w:r>
    </w:p>
    <w:tbl>
      <w:tblPr>
        <w:tblW w:w="10206" w:type="dxa"/>
        <w:tblInd w:w="-5" w:type="dxa"/>
        <w:tblCellMar>
          <w:left w:w="70" w:type="dxa"/>
          <w:right w:w="70" w:type="dxa"/>
        </w:tblCellMar>
        <w:tblLook w:val="04A0" w:firstRow="1" w:lastRow="0" w:firstColumn="1" w:lastColumn="0" w:noHBand="0" w:noVBand="1"/>
      </w:tblPr>
      <w:tblGrid>
        <w:gridCol w:w="691"/>
        <w:gridCol w:w="541"/>
        <w:gridCol w:w="1220"/>
        <w:gridCol w:w="1460"/>
        <w:gridCol w:w="3885"/>
        <w:gridCol w:w="1559"/>
        <w:gridCol w:w="850"/>
      </w:tblGrid>
      <w:tr w:rsidR="00BD7075" w:rsidTr="00BD7075">
        <w:trPr>
          <w:trHeight w:val="495"/>
        </w:trPr>
        <w:tc>
          <w:tcPr>
            <w:tcW w:w="69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BD7075">
            <w:pPr>
              <w:ind w:left="-100" w:hanging="120"/>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46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885"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3412 Sportovní zařízení - </w:t>
            </w:r>
            <w:proofErr w:type="spellStart"/>
            <w:r>
              <w:rPr>
                <w:rFonts w:ascii="Arial" w:hAnsi="Arial" w:cs="Arial"/>
                <w:b/>
                <w:bCs/>
                <w:sz w:val="18"/>
                <w:szCs w:val="18"/>
              </w:rPr>
              <w:t>org</w:t>
            </w:r>
            <w:proofErr w:type="spellEnd"/>
            <w:r>
              <w:rPr>
                <w:rFonts w:ascii="Arial" w:hAnsi="Arial" w:cs="Arial"/>
                <w:b/>
                <w:bCs/>
                <w:sz w:val="18"/>
                <w:szCs w:val="18"/>
              </w:rPr>
              <w:t xml:space="preserve">. 0522 – </w:t>
            </w:r>
          </w:p>
          <w:p w:rsidR="00BD7075" w:rsidRDefault="00BD7075" w:rsidP="00F77817">
            <w:pPr>
              <w:jc w:val="center"/>
              <w:rPr>
                <w:rFonts w:ascii="Arial" w:hAnsi="Arial" w:cs="Arial"/>
                <w:b/>
                <w:bCs/>
                <w:sz w:val="18"/>
                <w:szCs w:val="18"/>
              </w:rPr>
            </w:pPr>
            <w:r>
              <w:rPr>
                <w:rFonts w:ascii="Arial" w:hAnsi="Arial" w:cs="Arial"/>
                <w:b/>
                <w:bCs/>
                <w:sz w:val="18"/>
                <w:szCs w:val="18"/>
              </w:rPr>
              <w:t>Zimní stadion</w:t>
            </w:r>
          </w:p>
        </w:tc>
        <w:tc>
          <w:tcPr>
            <w:tcW w:w="1559"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85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3412</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5137</w:t>
            </w:r>
          </w:p>
        </w:tc>
        <w:tc>
          <w:tcPr>
            <w:tcW w:w="122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46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14 120,00</w:t>
            </w:r>
          </w:p>
        </w:tc>
        <w:tc>
          <w:tcPr>
            <w:tcW w:w="3885"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rPr>
                <w:rFonts w:ascii="Arial" w:hAnsi="Arial" w:cs="Arial"/>
                <w:b/>
                <w:bCs/>
                <w:sz w:val="18"/>
                <w:szCs w:val="18"/>
              </w:rPr>
            </w:pPr>
            <w:r>
              <w:rPr>
                <w:rFonts w:ascii="Arial" w:hAnsi="Arial" w:cs="Arial"/>
                <w:b/>
                <w:bCs/>
                <w:sz w:val="18"/>
                <w:szCs w:val="18"/>
              </w:rPr>
              <w:t>Zimní stadion - DHDM</w:t>
            </w:r>
          </w:p>
        </w:tc>
        <w:tc>
          <w:tcPr>
            <w:tcW w:w="1559"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14 120,00</w:t>
            </w:r>
          </w:p>
        </w:tc>
        <w:tc>
          <w:tcPr>
            <w:tcW w:w="85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5169</w:t>
            </w:r>
          </w:p>
        </w:tc>
        <w:tc>
          <w:tcPr>
            <w:tcW w:w="122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50 000</w:t>
            </w:r>
          </w:p>
        </w:tc>
        <w:tc>
          <w:tcPr>
            <w:tcW w:w="146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50 000,00</w:t>
            </w:r>
          </w:p>
        </w:tc>
        <w:tc>
          <w:tcPr>
            <w:tcW w:w="3885"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rPr>
                <w:rFonts w:ascii="Arial" w:hAnsi="Arial" w:cs="Arial"/>
                <w:b/>
                <w:bCs/>
                <w:sz w:val="18"/>
                <w:szCs w:val="18"/>
              </w:rPr>
            </w:pPr>
            <w:r>
              <w:rPr>
                <w:rFonts w:ascii="Arial" w:hAnsi="Arial" w:cs="Arial"/>
                <w:b/>
                <w:bCs/>
                <w:sz w:val="18"/>
                <w:szCs w:val="18"/>
              </w:rPr>
              <w:t xml:space="preserve">Zimní stadion - nákup služeb </w:t>
            </w:r>
          </w:p>
        </w:tc>
        <w:tc>
          <w:tcPr>
            <w:tcW w:w="1559"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850" w:type="dxa"/>
            <w:tcBorders>
              <w:top w:val="none" w:sz="255" w:space="0" w:color="auto"/>
              <w:left w:val="none" w:sz="255" w:space="0" w:color="auto"/>
              <w:bottom w:val="single" w:sz="4" w:space="0" w:color="auto"/>
              <w:right w:val="single" w:sz="4" w:space="0" w:color="auto"/>
            </w:tcBorders>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BD7075">
        <w:trPr>
          <w:trHeight w:val="252"/>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765 000</w:t>
            </w:r>
          </w:p>
        </w:tc>
        <w:tc>
          <w:tcPr>
            <w:tcW w:w="146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578 818,25</w:t>
            </w:r>
          </w:p>
        </w:tc>
        <w:tc>
          <w:tcPr>
            <w:tcW w:w="388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Zimní stadion - opravy a údržba </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397 977,71</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68,76</w:t>
            </w:r>
          </w:p>
        </w:tc>
      </w:tr>
      <w:tr w:rsidR="00BD7075" w:rsidTr="00BD7075">
        <w:trPr>
          <w:trHeight w:val="252"/>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5222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14 000 000</w:t>
            </w:r>
          </w:p>
        </w:tc>
        <w:tc>
          <w:tcPr>
            <w:tcW w:w="1460"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15 221 005,29</w:t>
            </w:r>
          </w:p>
        </w:tc>
        <w:tc>
          <w:tcPr>
            <w:tcW w:w="388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Hokejový klub - příspěvek na provoz a energie</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15 221 005,29</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3412</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14 815 000</w:t>
            </w:r>
          </w:p>
        </w:tc>
        <w:tc>
          <w:tcPr>
            <w:tcW w:w="146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15 863 943,54</w:t>
            </w:r>
          </w:p>
        </w:tc>
        <w:tc>
          <w:tcPr>
            <w:tcW w:w="388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Celkem Zimní stadion</w:t>
            </w:r>
          </w:p>
        </w:tc>
        <w:tc>
          <w:tcPr>
            <w:tcW w:w="1559"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15 633 103,00</w:t>
            </w:r>
          </w:p>
        </w:tc>
        <w:tc>
          <w:tcPr>
            <w:tcW w:w="85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98,54</w:t>
            </w:r>
          </w:p>
        </w:tc>
      </w:tr>
    </w:tbl>
    <w:p w:rsidR="00BD7075" w:rsidRPr="003877C9" w:rsidRDefault="00BD7075" w:rsidP="00BD7075">
      <w:pPr>
        <w:pStyle w:val="Bezmezer"/>
        <w:rPr>
          <w:rFonts w:ascii="Arial" w:hAnsi="Arial" w:cs="Arial"/>
          <w:bCs/>
          <w:sz w:val="18"/>
          <w:szCs w:val="18"/>
        </w:rPr>
      </w:pPr>
      <w:r w:rsidRPr="003877C9">
        <w:rPr>
          <w:rFonts w:ascii="Arial" w:hAnsi="Arial" w:cs="Arial"/>
          <w:b/>
          <w:bCs/>
          <w:sz w:val="18"/>
          <w:szCs w:val="18"/>
        </w:rPr>
        <w:t>Pol. 5137</w:t>
      </w:r>
      <w:r w:rsidRPr="003877C9">
        <w:rPr>
          <w:rFonts w:ascii="Arial" w:hAnsi="Arial" w:cs="Arial"/>
          <w:bCs/>
          <w:sz w:val="18"/>
          <w:szCs w:val="18"/>
        </w:rPr>
        <w:t xml:space="preserve"> – </w:t>
      </w:r>
      <w:r w:rsidRPr="003877C9">
        <w:rPr>
          <w:rFonts w:ascii="Arial" w:hAnsi="Arial" w:cs="Arial"/>
          <w:bCs/>
          <w:sz w:val="18"/>
          <w:szCs w:val="18"/>
          <w:lang w:eastAsia="cs-CZ"/>
        </w:rPr>
        <w:t xml:space="preserve">v rámci nákupu DHDM byla pořízena úhlová bruska, teploměr, kalové čerpadlo, </w:t>
      </w:r>
      <w:proofErr w:type="spellStart"/>
      <w:r w:rsidRPr="003877C9">
        <w:rPr>
          <w:rFonts w:ascii="Arial" w:hAnsi="Arial" w:cs="Arial"/>
          <w:bCs/>
          <w:sz w:val="18"/>
          <w:szCs w:val="18"/>
          <w:lang w:eastAsia="cs-CZ"/>
        </w:rPr>
        <w:t>termodetektor</w:t>
      </w:r>
      <w:proofErr w:type="spellEnd"/>
      <w:r w:rsidRPr="003877C9">
        <w:rPr>
          <w:rFonts w:ascii="Arial" w:hAnsi="Arial" w:cs="Arial"/>
          <w:bCs/>
          <w:sz w:val="18"/>
          <w:szCs w:val="18"/>
          <w:lang w:eastAsia="cs-CZ"/>
        </w:rPr>
        <w:t xml:space="preserve"> aj. </w:t>
      </w:r>
    </w:p>
    <w:p w:rsidR="00BD7075" w:rsidRPr="003877C9" w:rsidRDefault="00BD7075" w:rsidP="00BD7075">
      <w:pPr>
        <w:pStyle w:val="Bezmezer"/>
        <w:rPr>
          <w:rFonts w:ascii="Arial" w:hAnsi="Arial" w:cs="Arial"/>
          <w:bCs/>
          <w:sz w:val="18"/>
          <w:szCs w:val="18"/>
        </w:rPr>
      </w:pPr>
      <w:r w:rsidRPr="003877C9">
        <w:rPr>
          <w:rFonts w:ascii="Arial" w:hAnsi="Arial" w:cs="Arial"/>
          <w:b/>
          <w:bCs/>
          <w:sz w:val="18"/>
          <w:szCs w:val="18"/>
        </w:rPr>
        <w:t>Pol. 5171</w:t>
      </w:r>
      <w:r w:rsidRPr="003877C9">
        <w:rPr>
          <w:rFonts w:ascii="Arial" w:hAnsi="Arial" w:cs="Arial"/>
          <w:bCs/>
          <w:sz w:val="18"/>
          <w:szCs w:val="18"/>
        </w:rPr>
        <w:t xml:space="preserve"> – oprava šaten (box 32 a 33), výměna požárních dveří </w:t>
      </w:r>
    </w:p>
    <w:p w:rsidR="00BD7075" w:rsidRPr="003877C9" w:rsidRDefault="00BD7075" w:rsidP="00BD7075">
      <w:pPr>
        <w:pStyle w:val="Bezmezer"/>
        <w:rPr>
          <w:rFonts w:ascii="Arial" w:hAnsi="Arial" w:cs="Arial"/>
          <w:bCs/>
          <w:sz w:val="18"/>
          <w:szCs w:val="18"/>
        </w:rPr>
      </w:pPr>
    </w:p>
    <w:p w:rsidR="00BD7075" w:rsidRDefault="003877C9" w:rsidP="00BD7075">
      <w:pPr>
        <w:pStyle w:val="Bezmezer"/>
        <w:jc w:val="center"/>
        <w:rPr>
          <w:rFonts w:ascii="Arial" w:hAnsi="Arial" w:cs="Arial"/>
          <w:b/>
          <w:bCs/>
          <w:sz w:val="20"/>
          <w:szCs w:val="20"/>
        </w:rPr>
      </w:pPr>
      <w:r>
        <w:rPr>
          <w:rFonts w:ascii="Arial" w:hAnsi="Arial" w:cs="Arial"/>
          <w:b/>
          <w:bCs/>
          <w:sz w:val="20"/>
          <w:szCs w:val="20"/>
        </w:rPr>
        <w:t>ODPA</w:t>
      </w:r>
      <w:r w:rsidR="00BD7075">
        <w:rPr>
          <w:rFonts w:ascii="Arial" w:hAnsi="Arial" w:cs="Arial"/>
          <w:b/>
          <w:bCs/>
          <w:sz w:val="20"/>
          <w:szCs w:val="20"/>
        </w:rPr>
        <w:t xml:space="preserve"> 3612 – bytové hospodářství – </w:t>
      </w:r>
      <w:proofErr w:type="spellStart"/>
      <w:r w:rsidR="00BD7075">
        <w:rPr>
          <w:rFonts w:ascii="Arial" w:hAnsi="Arial" w:cs="Arial"/>
          <w:b/>
          <w:bCs/>
          <w:sz w:val="20"/>
          <w:szCs w:val="20"/>
        </w:rPr>
        <w:t>org</w:t>
      </w:r>
      <w:proofErr w:type="spellEnd"/>
      <w:r w:rsidR="00BD7075">
        <w:rPr>
          <w:rFonts w:ascii="Arial" w:hAnsi="Arial" w:cs="Arial"/>
          <w:b/>
          <w:bCs/>
          <w:sz w:val="20"/>
          <w:szCs w:val="20"/>
        </w:rPr>
        <w:t>. 0518</w:t>
      </w:r>
    </w:p>
    <w:tbl>
      <w:tblPr>
        <w:tblW w:w="10206" w:type="dxa"/>
        <w:tblInd w:w="-5" w:type="dxa"/>
        <w:tblCellMar>
          <w:left w:w="70" w:type="dxa"/>
          <w:right w:w="70" w:type="dxa"/>
        </w:tblCellMar>
        <w:tblLook w:val="04A0" w:firstRow="1" w:lastRow="0" w:firstColumn="1" w:lastColumn="0" w:noHBand="0" w:noVBand="1"/>
      </w:tblPr>
      <w:tblGrid>
        <w:gridCol w:w="691"/>
        <w:gridCol w:w="541"/>
        <w:gridCol w:w="1220"/>
        <w:gridCol w:w="1379"/>
        <w:gridCol w:w="3966"/>
        <w:gridCol w:w="1559"/>
        <w:gridCol w:w="850"/>
      </w:tblGrid>
      <w:tr w:rsidR="00BD7075" w:rsidTr="00BD7075">
        <w:trPr>
          <w:trHeight w:val="456"/>
        </w:trPr>
        <w:tc>
          <w:tcPr>
            <w:tcW w:w="69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379"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966"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w:t>
            </w:r>
            <w:proofErr w:type="gramStart"/>
            <w:r>
              <w:rPr>
                <w:rFonts w:ascii="Arial" w:hAnsi="Arial" w:cs="Arial"/>
                <w:b/>
                <w:bCs/>
                <w:sz w:val="18"/>
                <w:szCs w:val="18"/>
              </w:rPr>
              <w:t>3612  Bytové</w:t>
            </w:r>
            <w:proofErr w:type="gramEnd"/>
            <w:r>
              <w:rPr>
                <w:rFonts w:ascii="Arial" w:hAnsi="Arial" w:cs="Arial"/>
                <w:b/>
                <w:bCs/>
                <w:sz w:val="18"/>
                <w:szCs w:val="18"/>
              </w:rPr>
              <w:t xml:space="preserve"> hospodářství - </w:t>
            </w:r>
            <w:proofErr w:type="spellStart"/>
            <w:r>
              <w:rPr>
                <w:rFonts w:ascii="Arial" w:hAnsi="Arial" w:cs="Arial"/>
                <w:b/>
                <w:bCs/>
                <w:sz w:val="18"/>
                <w:szCs w:val="18"/>
              </w:rPr>
              <w:t>org</w:t>
            </w:r>
            <w:proofErr w:type="spellEnd"/>
            <w:r>
              <w:rPr>
                <w:rFonts w:ascii="Arial" w:hAnsi="Arial" w:cs="Arial"/>
                <w:b/>
                <w:bCs/>
                <w:sz w:val="18"/>
                <w:szCs w:val="18"/>
              </w:rPr>
              <w:t xml:space="preserve">. 0518 </w:t>
            </w:r>
          </w:p>
        </w:tc>
        <w:tc>
          <w:tcPr>
            <w:tcW w:w="1559"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85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3612</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5021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260 000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260 000,00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Bytové domy (DPS) mzdy - dohody  AÚ 0800</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117 006,00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45,00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5031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Bytové domy (DPS) mzdy - </w:t>
            </w:r>
            <w:proofErr w:type="spellStart"/>
            <w:proofErr w:type="gramStart"/>
            <w:r>
              <w:rPr>
                <w:rFonts w:ascii="Arial" w:hAnsi="Arial" w:cs="Arial"/>
                <w:b/>
                <w:bCs/>
                <w:sz w:val="18"/>
                <w:szCs w:val="18"/>
              </w:rPr>
              <w:t>poj</w:t>
            </w:r>
            <w:proofErr w:type="gramEnd"/>
            <w:r>
              <w:rPr>
                <w:rFonts w:ascii="Arial" w:hAnsi="Arial" w:cs="Arial"/>
                <w:b/>
                <w:bCs/>
                <w:sz w:val="18"/>
                <w:szCs w:val="18"/>
              </w:rPr>
              <w:t>.</w:t>
            </w:r>
            <w:proofErr w:type="gramStart"/>
            <w:r>
              <w:rPr>
                <w:rFonts w:ascii="Arial" w:hAnsi="Arial" w:cs="Arial"/>
                <w:b/>
                <w:bCs/>
                <w:sz w:val="18"/>
                <w:szCs w:val="18"/>
              </w:rPr>
              <w:t>soc</w:t>
            </w:r>
            <w:proofErr w:type="spellEnd"/>
            <w:r>
              <w:rPr>
                <w:rFonts w:ascii="Arial" w:hAnsi="Arial" w:cs="Arial"/>
                <w:b/>
                <w:bCs/>
                <w:sz w:val="18"/>
                <w:szCs w:val="18"/>
              </w:rPr>
              <w:t>.</w:t>
            </w:r>
            <w:proofErr w:type="gramEnd"/>
            <w:r>
              <w:rPr>
                <w:rFonts w:ascii="Arial" w:hAnsi="Arial" w:cs="Arial"/>
                <w:b/>
                <w:bCs/>
                <w:sz w:val="18"/>
                <w:szCs w:val="18"/>
              </w:rPr>
              <w:t xml:space="preserve">   AÚ 0800</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2 128,00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10,64</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5032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Bytové domy (DPS) mzdy - </w:t>
            </w:r>
            <w:proofErr w:type="spellStart"/>
            <w:proofErr w:type="gramStart"/>
            <w:r>
              <w:rPr>
                <w:rFonts w:ascii="Arial" w:hAnsi="Arial" w:cs="Arial"/>
                <w:b/>
                <w:bCs/>
                <w:sz w:val="18"/>
                <w:szCs w:val="18"/>
              </w:rPr>
              <w:t>poj</w:t>
            </w:r>
            <w:proofErr w:type="gramEnd"/>
            <w:r>
              <w:rPr>
                <w:rFonts w:ascii="Arial" w:hAnsi="Arial" w:cs="Arial"/>
                <w:b/>
                <w:bCs/>
                <w:sz w:val="18"/>
                <w:szCs w:val="18"/>
              </w:rPr>
              <w:t>.</w:t>
            </w:r>
            <w:proofErr w:type="gramStart"/>
            <w:r>
              <w:rPr>
                <w:rFonts w:ascii="Arial" w:hAnsi="Arial" w:cs="Arial"/>
                <w:b/>
                <w:bCs/>
                <w:sz w:val="18"/>
                <w:szCs w:val="18"/>
              </w:rPr>
              <w:t>zdrav</w:t>
            </w:r>
            <w:proofErr w:type="spellEnd"/>
            <w:proofErr w:type="gramEnd"/>
            <w:r>
              <w:rPr>
                <w:rFonts w:ascii="Arial" w:hAnsi="Arial" w:cs="Arial"/>
                <w:b/>
                <w:bCs/>
                <w:sz w:val="18"/>
                <w:szCs w:val="18"/>
              </w:rPr>
              <w:t>.   AÚ 0800</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773,00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3,87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5139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Byty - nákup, </w:t>
            </w:r>
            <w:proofErr w:type="spellStart"/>
            <w:r>
              <w:rPr>
                <w:rFonts w:ascii="Arial" w:hAnsi="Arial" w:cs="Arial"/>
                <w:b/>
                <w:bCs/>
                <w:sz w:val="18"/>
                <w:szCs w:val="18"/>
              </w:rPr>
              <w:t>parag</w:t>
            </w:r>
            <w:proofErr w:type="spellEnd"/>
            <w:r>
              <w:rPr>
                <w:rFonts w:ascii="Arial" w:hAnsi="Arial" w:cs="Arial"/>
                <w:b/>
                <w:bCs/>
                <w:sz w:val="18"/>
                <w:szCs w:val="18"/>
              </w:rPr>
              <w:t>.</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29 516,50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29,52</w:t>
            </w:r>
          </w:p>
        </w:tc>
      </w:tr>
      <w:tr w:rsidR="00BD7075" w:rsidTr="00BD7075">
        <w:trPr>
          <w:trHeight w:val="153"/>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7 000 000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9 200 000,00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vodné a stočné</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9 143 444,84</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99,39</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22 000 000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dodávka tepla</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19 013 460,27</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95,07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5153</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700 000,00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dodávka plynu</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6 063,27</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0,87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5154</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2 550 000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2 550 000,00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dodávka elektřiny</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2 212 267,26</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86,76</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5166</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znalecké posudky</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58 080,00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82,97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3 455 000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3 375 000,00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služby - revize, úklidy, servis výtahů, odečty</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2 888 880,27</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85,60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45 000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45 000,00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Poruchová služba pro SVJ   AÚ 0440</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43 560,00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96,80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Byty - TSM </w:t>
            </w:r>
            <w:proofErr w:type="gramStart"/>
            <w:r>
              <w:rPr>
                <w:rFonts w:ascii="Arial" w:hAnsi="Arial" w:cs="Arial"/>
                <w:b/>
                <w:bCs/>
                <w:sz w:val="18"/>
                <w:szCs w:val="18"/>
              </w:rPr>
              <w:t>NJ , požadavky</w:t>
            </w:r>
            <w:proofErr w:type="gramEnd"/>
            <w:r>
              <w:rPr>
                <w:rFonts w:ascii="Arial" w:hAnsi="Arial" w:cs="Arial"/>
                <w:b/>
                <w:bCs/>
                <w:sz w:val="18"/>
                <w:szCs w:val="18"/>
              </w:rPr>
              <w:t xml:space="preserve"> </w:t>
            </w:r>
            <w:proofErr w:type="spellStart"/>
            <w:r>
              <w:rPr>
                <w:rFonts w:ascii="Arial" w:hAnsi="Arial" w:cs="Arial"/>
                <w:b/>
                <w:bCs/>
                <w:sz w:val="18"/>
                <w:szCs w:val="18"/>
              </w:rPr>
              <w:t>Redmine</w:t>
            </w:r>
            <w:proofErr w:type="spellEnd"/>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18 800 000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18 800 000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Byty - opravy a údržba bytového fondu</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15 221 937,93</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80,97</w:t>
            </w:r>
          </w:p>
        </w:tc>
      </w:tr>
      <w:tr w:rsidR="00BD7075" w:rsidTr="00BD7075">
        <w:trPr>
          <w:trHeight w:val="240"/>
        </w:trPr>
        <w:tc>
          <w:tcPr>
            <w:tcW w:w="69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5192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37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110 000,00</w:t>
            </w:r>
          </w:p>
        </w:tc>
        <w:tc>
          <w:tcPr>
            <w:tcW w:w="396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Příspěvek do fondu oprav SVJ za podíl města</w:t>
            </w:r>
          </w:p>
        </w:tc>
        <w:tc>
          <w:tcPr>
            <w:tcW w:w="1559"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105 653,00</w:t>
            </w:r>
          </w:p>
        </w:tc>
        <w:tc>
          <w:tcPr>
            <w:tcW w:w="85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96,05</w:t>
            </w:r>
          </w:p>
        </w:tc>
      </w:tr>
      <w:tr w:rsidR="00BD7075" w:rsidTr="00BD7075">
        <w:trPr>
          <w:trHeight w:val="252"/>
        </w:trPr>
        <w:tc>
          <w:tcPr>
            <w:tcW w:w="691" w:type="dxa"/>
            <w:tcBorders>
              <w:top w:val="none" w:sz="255" w:space="0" w:color="auto"/>
              <w:left w:val="single" w:sz="4" w:space="0" w:color="auto"/>
              <w:bottom w:val="none" w:sz="255"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6121</w:t>
            </w:r>
          </w:p>
        </w:tc>
        <w:tc>
          <w:tcPr>
            <w:tcW w:w="1220"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300 000</w:t>
            </w:r>
          </w:p>
        </w:tc>
        <w:tc>
          <w:tcPr>
            <w:tcW w:w="1379"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300 000</w:t>
            </w:r>
          </w:p>
        </w:tc>
        <w:tc>
          <w:tcPr>
            <w:tcW w:w="3966"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Investice -PD + realizace do 1 mil. Kč</w:t>
            </w:r>
          </w:p>
        </w:tc>
        <w:tc>
          <w:tcPr>
            <w:tcW w:w="1559"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850"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BD7075">
        <w:trPr>
          <w:trHeight w:val="276"/>
        </w:trPr>
        <w:tc>
          <w:tcPr>
            <w:tcW w:w="69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3612</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55 570 000</w:t>
            </w:r>
          </w:p>
        </w:tc>
        <w:tc>
          <w:tcPr>
            <w:tcW w:w="1379"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55 550 000,00</w:t>
            </w:r>
          </w:p>
        </w:tc>
        <w:tc>
          <w:tcPr>
            <w:tcW w:w="396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Celkem bytové hospodářství </w:t>
            </w:r>
            <w:proofErr w:type="spellStart"/>
            <w:r>
              <w:rPr>
                <w:rFonts w:ascii="Arial" w:hAnsi="Arial" w:cs="Arial"/>
                <w:b/>
                <w:bCs/>
                <w:sz w:val="18"/>
                <w:szCs w:val="18"/>
              </w:rPr>
              <w:t>org</w:t>
            </w:r>
            <w:proofErr w:type="spellEnd"/>
            <w:r>
              <w:rPr>
                <w:rFonts w:ascii="Arial" w:hAnsi="Arial" w:cs="Arial"/>
                <w:b/>
                <w:bCs/>
                <w:sz w:val="18"/>
                <w:szCs w:val="18"/>
              </w:rPr>
              <w:t>. 0518</w:t>
            </w:r>
          </w:p>
        </w:tc>
        <w:tc>
          <w:tcPr>
            <w:tcW w:w="1559"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48 842 770,34</w:t>
            </w:r>
          </w:p>
        </w:tc>
        <w:tc>
          <w:tcPr>
            <w:tcW w:w="85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87,93</w:t>
            </w:r>
          </w:p>
        </w:tc>
      </w:tr>
    </w:tbl>
    <w:p w:rsidR="00BD7075" w:rsidRDefault="00BD7075" w:rsidP="00BD7075">
      <w:pPr>
        <w:pStyle w:val="Bezmezer"/>
        <w:jc w:val="both"/>
        <w:rPr>
          <w:rFonts w:ascii="Times New Roman" w:hAnsi="Times New Roman" w:cs="Times New Roman"/>
          <w:b/>
          <w:highlight w:val="yellow"/>
        </w:rPr>
      </w:pPr>
    </w:p>
    <w:p w:rsidR="00BD7075" w:rsidRPr="003877C9" w:rsidRDefault="00BD7075" w:rsidP="00BD7075">
      <w:pPr>
        <w:pStyle w:val="Bezmezer"/>
        <w:jc w:val="both"/>
        <w:rPr>
          <w:rFonts w:ascii="Arial" w:hAnsi="Arial" w:cs="Arial"/>
          <w:sz w:val="18"/>
          <w:szCs w:val="18"/>
        </w:rPr>
      </w:pPr>
      <w:r w:rsidRPr="003877C9">
        <w:rPr>
          <w:rFonts w:ascii="Arial" w:hAnsi="Arial" w:cs="Arial"/>
          <w:b/>
          <w:sz w:val="18"/>
          <w:szCs w:val="18"/>
        </w:rPr>
        <w:lastRenderedPageBreak/>
        <w:t>Pol. 5169</w:t>
      </w:r>
      <w:r w:rsidRPr="003877C9">
        <w:rPr>
          <w:rFonts w:ascii="Arial" w:hAnsi="Arial" w:cs="Arial"/>
          <w:sz w:val="18"/>
          <w:szCs w:val="18"/>
        </w:rPr>
        <w:t xml:space="preserve"> - servis výtahů, úklid, revize elektro, revize plynu, čištění a kontroly spalinových cest, měření spalin, revize hydrantů, hasicích přístrojů, vývoz fekálií a čištění kanalizace, poruchová služba pro byty v majetku města a SVJ, odečty poměrových měřidel v bytech (vodoměry studené a teplé vody, indikátory topných nákladů), </w:t>
      </w:r>
      <w:r w:rsidR="003877C9">
        <w:rPr>
          <w:rFonts w:ascii="Arial" w:hAnsi="Arial" w:cs="Arial"/>
          <w:sz w:val="18"/>
          <w:szCs w:val="18"/>
        </w:rPr>
        <w:t>PD</w:t>
      </w:r>
      <w:r w:rsidRPr="003877C9">
        <w:rPr>
          <w:rFonts w:ascii="Arial" w:hAnsi="Arial" w:cs="Arial"/>
          <w:sz w:val="18"/>
          <w:szCs w:val="18"/>
        </w:rPr>
        <w:t xml:space="preserve"> a rozpočty.</w:t>
      </w:r>
    </w:p>
    <w:p w:rsidR="00BD7075" w:rsidRPr="003877C9" w:rsidRDefault="00BD7075" w:rsidP="00BD7075">
      <w:pPr>
        <w:pStyle w:val="Bezmezer"/>
        <w:ind w:left="1134" w:hanging="1134"/>
        <w:jc w:val="both"/>
        <w:rPr>
          <w:rFonts w:ascii="Arial" w:hAnsi="Arial" w:cs="Arial"/>
          <w:sz w:val="18"/>
          <w:szCs w:val="18"/>
        </w:rPr>
      </w:pPr>
      <w:r w:rsidRPr="003877C9">
        <w:rPr>
          <w:rFonts w:ascii="Arial" w:hAnsi="Arial" w:cs="Arial"/>
          <w:b/>
          <w:sz w:val="18"/>
          <w:szCs w:val="18"/>
        </w:rPr>
        <w:t>Pol. 5192</w:t>
      </w:r>
      <w:r w:rsidRPr="003877C9">
        <w:rPr>
          <w:rFonts w:ascii="Arial" w:hAnsi="Arial" w:cs="Arial"/>
          <w:sz w:val="18"/>
          <w:szCs w:val="18"/>
        </w:rPr>
        <w:t xml:space="preserve"> -  jedná se o příspěvek do fondu oprav SVJ za podíly města v domech Dlouhá 45 (kotelna),   </w:t>
      </w:r>
    </w:p>
    <w:p w:rsidR="00BD7075" w:rsidRPr="003877C9" w:rsidRDefault="00BD7075" w:rsidP="00BD7075">
      <w:pPr>
        <w:pStyle w:val="Bezmezer"/>
        <w:jc w:val="both"/>
        <w:rPr>
          <w:rFonts w:ascii="Arial" w:hAnsi="Arial" w:cs="Arial"/>
          <w:sz w:val="18"/>
          <w:szCs w:val="18"/>
        </w:rPr>
      </w:pPr>
      <w:r w:rsidRPr="003877C9">
        <w:rPr>
          <w:rFonts w:ascii="Arial" w:hAnsi="Arial" w:cs="Arial"/>
          <w:sz w:val="18"/>
          <w:szCs w:val="18"/>
        </w:rPr>
        <w:t xml:space="preserve">Mendelova 8 (kotelna) a Vančurova 16,18,20,22,24 (kotelna). </w:t>
      </w:r>
    </w:p>
    <w:p w:rsidR="00BD7075" w:rsidRPr="00BD7075" w:rsidRDefault="00BD7075" w:rsidP="00BD7075">
      <w:pPr>
        <w:pStyle w:val="Bezmezer"/>
        <w:tabs>
          <w:tab w:val="decimal" w:pos="8222"/>
        </w:tabs>
        <w:rPr>
          <w:rFonts w:ascii="Arial" w:hAnsi="Arial" w:cs="Arial"/>
        </w:rPr>
      </w:pPr>
      <w:r w:rsidRPr="003877C9">
        <w:rPr>
          <w:rFonts w:ascii="Arial" w:hAnsi="Arial" w:cs="Arial"/>
          <w:b/>
          <w:sz w:val="18"/>
          <w:szCs w:val="18"/>
        </w:rPr>
        <w:t>Pol. 5171 - opravy</w:t>
      </w:r>
      <w:r w:rsidRPr="003877C9">
        <w:rPr>
          <w:rFonts w:ascii="Arial" w:hAnsi="Arial" w:cs="Arial"/>
          <w:sz w:val="18"/>
          <w:szCs w:val="18"/>
        </w:rPr>
        <w:t>: kromě běžné údržby a oprav byly realizovány následující akce</w:t>
      </w:r>
      <w:r w:rsidRPr="00BD7075">
        <w:rPr>
          <w:rFonts w:ascii="Arial" w:hAnsi="Arial" w:cs="Arial"/>
        </w:rPr>
        <w:t>:</w:t>
      </w:r>
    </w:p>
    <w:p w:rsidR="00BD7075" w:rsidRDefault="00BD7075" w:rsidP="00BD7075">
      <w:pPr>
        <w:pStyle w:val="Bezmezer"/>
        <w:tabs>
          <w:tab w:val="decimal" w:pos="8222"/>
        </w:tabs>
        <w:ind w:left="720"/>
        <w:rPr>
          <w:rFonts w:ascii="Times New Roman" w:hAnsi="Times New Roman" w:cs="Times New Roman"/>
        </w:rPr>
      </w:pPr>
    </w:p>
    <w:tbl>
      <w:tblPr>
        <w:tblW w:w="9776" w:type="dxa"/>
        <w:tblInd w:w="140" w:type="dxa"/>
        <w:tblCellMar>
          <w:left w:w="70" w:type="dxa"/>
          <w:right w:w="70" w:type="dxa"/>
        </w:tblCellMar>
        <w:tblLook w:val="04A0" w:firstRow="1" w:lastRow="0" w:firstColumn="1" w:lastColumn="0" w:noHBand="0" w:noVBand="1"/>
      </w:tblPr>
      <w:tblGrid>
        <w:gridCol w:w="8435"/>
        <w:gridCol w:w="1417"/>
      </w:tblGrid>
      <w:tr w:rsidR="00BD7075" w:rsidTr="00F77817">
        <w:trPr>
          <w:trHeight w:val="300"/>
        </w:trPr>
        <w:tc>
          <w:tcPr>
            <w:tcW w:w="8359" w:type="dxa"/>
            <w:tcBorders>
              <w:top w:val="none" w:sz="255" w:space="0" w:color="auto"/>
              <w:left w:val="none" w:sz="255" w:space="0" w:color="auto"/>
              <w:bottom w:val="none" w:sz="255" w:space="0" w:color="auto"/>
              <w:right w:val="none" w:sz="255" w:space="0" w:color="auto"/>
            </w:tcBorders>
            <w:noWrap/>
            <w:vAlign w:val="bottom"/>
          </w:tcPr>
          <w:p w:rsidR="00BD7075" w:rsidRPr="003877C9" w:rsidRDefault="00BD7075" w:rsidP="00F77817">
            <w:pPr>
              <w:rPr>
                <w:rFonts w:ascii="Arial" w:hAnsi="Arial" w:cs="Arial"/>
                <w:b/>
                <w:bCs/>
                <w:iCs/>
                <w:color w:val="000000"/>
                <w:sz w:val="18"/>
                <w:szCs w:val="18"/>
              </w:rPr>
            </w:pPr>
            <w:r w:rsidRPr="003877C9">
              <w:rPr>
                <w:rFonts w:ascii="Arial" w:hAnsi="Arial" w:cs="Arial"/>
                <w:b/>
                <w:bCs/>
                <w:iCs/>
                <w:color w:val="000000"/>
                <w:sz w:val="18"/>
                <w:szCs w:val="18"/>
              </w:rPr>
              <w:t xml:space="preserve">1) Opravy volných bytů 2024 – 18 celkem </w:t>
            </w:r>
          </w:p>
        </w:tc>
        <w:tc>
          <w:tcPr>
            <w:tcW w:w="1417"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b/>
                <w:bCs/>
                <w:i/>
                <w:iCs/>
                <w:color w:val="000000"/>
              </w:rPr>
            </w:pPr>
          </w:p>
        </w:tc>
      </w:tr>
      <w:tr w:rsidR="00BD7075" w:rsidTr="00F77817">
        <w:trPr>
          <w:trHeight w:val="300"/>
        </w:trPr>
        <w:tc>
          <w:tcPr>
            <w:tcW w:w="8359" w:type="dxa"/>
            <w:tcBorders>
              <w:top w:val="none" w:sz="255" w:space="0" w:color="auto"/>
              <w:left w:val="none" w:sz="255" w:space="0" w:color="auto"/>
              <w:bottom w:val="none" w:sz="255" w:space="0" w:color="auto"/>
              <w:right w:val="none" w:sz="255" w:space="0" w:color="auto"/>
            </w:tcBorders>
            <w:noWrap/>
            <w:vAlign w:val="bottom"/>
          </w:tcPr>
          <w:tbl>
            <w:tblPr>
              <w:tblW w:w="8225" w:type="dxa"/>
              <w:tblInd w:w="70" w:type="dxa"/>
              <w:tblCellMar>
                <w:left w:w="70" w:type="dxa"/>
                <w:right w:w="70" w:type="dxa"/>
              </w:tblCellMar>
              <w:tblLook w:val="04A0" w:firstRow="1" w:lastRow="0" w:firstColumn="1" w:lastColumn="0" w:noHBand="0" w:noVBand="1"/>
            </w:tblPr>
            <w:tblGrid>
              <w:gridCol w:w="1517"/>
              <w:gridCol w:w="2099"/>
              <w:gridCol w:w="4609"/>
            </w:tblGrid>
            <w:tr w:rsidR="00BD7075" w:rsidTr="00F77817">
              <w:trPr>
                <w:trHeight w:val="288"/>
              </w:trPr>
              <w:tc>
                <w:tcPr>
                  <w:tcW w:w="1517"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Cena s DPH</w:t>
                  </w:r>
                </w:p>
              </w:tc>
              <w:tc>
                <w:tcPr>
                  <w:tcW w:w="2099"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Zhotovitel</w:t>
                  </w:r>
                </w:p>
              </w:tc>
              <w:tc>
                <w:tcPr>
                  <w:tcW w:w="4609"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adresa/číslo bytu </w:t>
                  </w:r>
                </w:p>
              </w:tc>
            </w:tr>
            <w:tr w:rsidR="00BD7075" w:rsidTr="00F77817">
              <w:trPr>
                <w:trHeight w:val="288"/>
              </w:trPr>
              <w:tc>
                <w:tcPr>
                  <w:tcW w:w="1517" w:type="dxa"/>
                  <w:tcBorders>
                    <w:top w:val="single" w:sz="4"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89 464,48</w:t>
                  </w:r>
                </w:p>
              </w:tc>
              <w:tc>
                <w:tcPr>
                  <w:tcW w:w="2099"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Trlicova</w:t>
                  </w:r>
                  <w:proofErr w:type="spellEnd"/>
                  <w:r>
                    <w:rPr>
                      <w:rFonts w:ascii="Arial" w:hAnsi="Arial" w:cs="Arial"/>
                      <w:i/>
                      <w:iCs/>
                      <w:sz w:val="18"/>
                      <w:szCs w:val="18"/>
                    </w:rPr>
                    <w:t xml:space="preserve"> 59/2 </w:t>
                  </w:r>
                </w:p>
              </w:tc>
            </w:tr>
            <w:tr w:rsidR="00BD7075" w:rsidTr="00F77817">
              <w:trPr>
                <w:trHeight w:val="288"/>
              </w:trPr>
              <w:tc>
                <w:tcPr>
                  <w:tcW w:w="1517" w:type="dxa"/>
                  <w:tcBorders>
                    <w:top w:val="none" w:sz="255" w:space="0" w:color="auto"/>
                    <w:left w:val="single" w:sz="4" w:space="0" w:color="auto"/>
                    <w:bottom w:val="none" w:sz="255"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230 402,33</w:t>
                  </w:r>
                </w:p>
              </w:tc>
              <w:tc>
                <w:tcPr>
                  <w:tcW w:w="2099" w:type="dxa"/>
                  <w:tcBorders>
                    <w:top w:val="none" w:sz="255" w:space="0" w:color="auto"/>
                    <w:left w:val="none" w:sz="255" w:space="0" w:color="auto"/>
                    <w:bottom w:val="none" w:sz="255"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Emstav</w:t>
                  </w:r>
                  <w:proofErr w:type="spellEnd"/>
                  <w:r>
                    <w:rPr>
                      <w:rFonts w:ascii="Arial" w:hAnsi="Arial" w:cs="Arial"/>
                      <w:i/>
                      <w:iCs/>
                      <w:sz w:val="18"/>
                      <w:szCs w:val="18"/>
                    </w:rPr>
                    <w:t xml:space="preserve"> Lučina</w:t>
                  </w:r>
                </w:p>
              </w:tc>
              <w:tc>
                <w:tcPr>
                  <w:tcW w:w="4609" w:type="dxa"/>
                  <w:tcBorders>
                    <w:top w:val="none" w:sz="255" w:space="0" w:color="auto"/>
                    <w:left w:val="none" w:sz="255" w:space="0" w:color="auto"/>
                    <w:bottom w:val="none" w:sz="255"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Revoluční 36/59 </w:t>
                  </w:r>
                </w:p>
              </w:tc>
            </w:tr>
            <w:tr w:rsidR="00BD7075" w:rsidTr="00F77817">
              <w:trPr>
                <w:trHeight w:val="288"/>
              </w:trPr>
              <w:tc>
                <w:tcPr>
                  <w:tcW w:w="1517" w:type="dxa"/>
                  <w:tcBorders>
                    <w:top w:val="single" w:sz="4"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89 790,40</w:t>
                  </w:r>
                </w:p>
              </w:tc>
              <w:tc>
                <w:tcPr>
                  <w:tcW w:w="2099"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Křížkovského náměstí 4/10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100 021,60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Křížkovského náměstí 4/11</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106 288,00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Vyki</w:t>
                  </w:r>
                  <w:proofErr w:type="spellEnd"/>
                  <w:r>
                    <w:rPr>
                      <w:rFonts w:ascii="Arial" w:hAnsi="Arial" w:cs="Arial"/>
                      <w:i/>
                      <w:iCs/>
                      <w:sz w:val="18"/>
                      <w:szCs w:val="18"/>
                    </w:rPr>
                    <w:t xml:space="preserve"> </w:t>
                  </w:r>
                  <w:proofErr w:type="spellStart"/>
                  <w:r>
                    <w:rPr>
                      <w:rFonts w:ascii="Arial" w:hAnsi="Arial" w:cs="Arial"/>
                      <w:i/>
                      <w:iCs/>
                      <w:sz w:val="18"/>
                      <w:szCs w:val="18"/>
                    </w:rPr>
                    <w:t>tools</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Resslova 1/2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48 359,36</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Luční 4/17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156 395,20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Kocjak</w:t>
                  </w:r>
                  <w:proofErr w:type="spellEnd"/>
                  <w:r>
                    <w:rPr>
                      <w:rFonts w:ascii="Arial" w:hAnsi="Arial" w:cs="Arial"/>
                      <w:i/>
                      <w:iCs/>
                      <w:sz w:val="18"/>
                      <w:szCs w:val="18"/>
                    </w:rPr>
                    <w:t xml:space="preserve"> </w:t>
                  </w:r>
                  <w:proofErr w:type="spellStart"/>
                  <w:r>
                    <w:rPr>
                      <w:rFonts w:ascii="Arial" w:hAnsi="Arial" w:cs="Arial"/>
                      <w:i/>
                      <w:iCs/>
                      <w:sz w:val="18"/>
                      <w:szCs w:val="18"/>
                    </w:rPr>
                    <w:t>invest</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Zborovská 11/49</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160 079,92</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Zborovská 11/16</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474 771,48</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Luční 3/12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751 492,65</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Heroldś</w:t>
                  </w:r>
                  <w:proofErr w:type="spellEnd"/>
                  <w:r>
                    <w:rPr>
                      <w:rFonts w:ascii="Arial" w:hAnsi="Arial" w:cs="Arial"/>
                      <w:i/>
                      <w:iCs/>
                      <w:sz w:val="18"/>
                      <w:szCs w:val="18"/>
                    </w:rPr>
                    <w:t xml:space="preserve"> </w:t>
                  </w:r>
                  <w:proofErr w:type="spellStart"/>
                  <w:r>
                    <w:rPr>
                      <w:rFonts w:ascii="Arial" w:hAnsi="Arial" w:cs="Arial"/>
                      <w:i/>
                      <w:iCs/>
                      <w:sz w:val="18"/>
                      <w:szCs w:val="18"/>
                    </w:rPr>
                    <w:t>Construction</w:t>
                  </w:r>
                  <w:proofErr w:type="spellEnd"/>
                  <w:r>
                    <w:rPr>
                      <w:rFonts w:ascii="Arial" w:hAnsi="Arial" w:cs="Arial"/>
                      <w:i/>
                      <w:iCs/>
                      <w:sz w:val="18"/>
                      <w:szCs w:val="18"/>
                    </w:rPr>
                    <w:t xml:space="preserve"> </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Jičínská 275/6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270 954,40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Emstav</w:t>
                  </w:r>
                  <w:proofErr w:type="spellEnd"/>
                  <w:r>
                    <w:rPr>
                      <w:rFonts w:ascii="Arial" w:hAnsi="Arial" w:cs="Arial"/>
                      <w:i/>
                      <w:iCs/>
                      <w:sz w:val="18"/>
                      <w:szCs w:val="18"/>
                    </w:rPr>
                    <w:t xml:space="preserve"> Lučina</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Luční 4/17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136 158,40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25/55 a 60</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66 142,72</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25/41</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682 319,96</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Heroldś</w:t>
                  </w:r>
                  <w:proofErr w:type="spellEnd"/>
                  <w:r>
                    <w:rPr>
                      <w:rFonts w:ascii="Arial" w:hAnsi="Arial" w:cs="Arial"/>
                      <w:i/>
                      <w:iCs/>
                      <w:sz w:val="18"/>
                      <w:szCs w:val="18"/>
                    </w:rPr>
                    <w:t xml:space="preserve"> </w:t>
                  </w:r>
                  <w:proofErr w:type="spellStart"/>
                  <w:r>
                    <w:rPr>
                      <w:rFonts w:ascii="Arial" w:hAnsi="Arial" w:cs="Arial"/>
                      <w:i/>
                      <w:iCs/>
                      <w:sz w:val="18"/>
                      <w:szCs w:val="18"/>
                    </w:rPr>
                    <w:t>Construction</w:t>
                  </w:r>
                  <w:proofErr w:type="spellEnd"/>
                  <w:r>
                    <w:rPr>
                      <w:rFonts w:ascii="Arial" w:hAnsi="Arial" w:cs="Arial"/>
                      <w:i/>
                      <w:iCs/>
                      <w:sz w:val="18"/>
                      <w:szCs w:val="18"/>
                    </w:rPr>
                    <w:t xml:space="preserve"> </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Dlouhá 19/42 </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592 843,75</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Emstav</w:t>
                  </w:r>
                  <w:proofErr w:type="spellEnd"/>
                  <w:r>
                    <w:rPr>
                      <w:rFonts w:ascii="Arial" w:hAnsi="Arial" w:cs="Arial"/>
                      <w:i/>
                      <w:iCs/>
                      <w:sz w:val="18"/>
                      <w:szCs w:val="18"/>
                    </w:rPr>
                    <w:t xml:space="preserve"> Lučina</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Dlouhá 19/33</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132 277,96</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Kocjak</w:t>
                  </w:r>
                  <w:proofErr w:type="spellEnd"/>
                  <w:r>
                    <w:rPr>
                      <w:rFonts w:ascii="Arial" w:hAnsi="Arial" w:cs="Arial"/>
                      <w:i/>
                      <w:iCs/>
                      <w:sz w:val="18"/>
                      <w:szCs w:val="18"/>
                    </w:rPr>
                    <w:t xml:space="preserve"> </w:t>
                  </w:r>
                  <w:proofErr w:type="spellStart"/>
                  <w:r>
                    <w:rPr>
                      <w:rFonts w:ascii="Arial" w:hAnsi="Arial" w:cs="Arial"/>
                      <w:i/>
                      <w:iCs/>
                      <w:sz w:val="18"/>
                      <w:szCs w:val="18"/>
                    </w:rPr>
                    <w:t>invest</w:t>
                  </w:r>
                  <w:proofErr w:type="spellEnd"/>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Masarykovo náměstí 4/2</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128 727,20</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Křížkovského náměstí 4/18</w:t>
                  </w:r>
                </w:p>
              </w:tc>
            </w:tr>
            <w:tr w:rsidR="00BD7075" w:rsidTr="00F77817">
              <w:trPr>
                <w:trHeight w:val="288"/>
              </w:trPr>
              <w:tc>
                <w:tcPr>
                  <w:tcW w:w="1517"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50 039,36</w:t>
                  </w:r>
                </w:p>
              </w:tc>
              <w:tc>
                <w:tcPr>
                  <w:tcW w:w="209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460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Pod Lipami 19/11</w:t>
                  </w:r>
                </w:p>
              </w:tc>
            </w:tr>
            <w:tr w:rsidR="00BD7075" w:rsidTr="00F77817">
              <w:trPr>
                <w:trHeight w:val="288"/>
              </w:trPr>
              <w:tc>
                <w:tcPr>
                  <w:tcW w:w="1517"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4 266 529,17</w:t>
                  </w:r>
                </w:p>
              </w:tc>
              <w:tc>
                <w:tcPr>
                  <w:tcW w:w="209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460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bl>
          <w:p w:rsidR="00BD7075" w:rsidRDefault="00BD7075" w:rsidP="00F77817"/>
        </w:tc>
        <w:tc>
          <w:tcPr>
            <w:tcW w:w="1417"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bl>
    <w:p w:rsidR="00BD7075" w:rsidRPr="003877C9" w:rsidRDefault="0058229B" w:rsidP="00BD7075">
      <w:pPr>
        <w:pStyle w:val="Bezmezer"/>
        <w:rPr>
          <w:rFonts w:ascii="Times New Roman" w:hAnsi="Times New Roman" w:cs="Times New Roman"/>
          <w:b/>
          <w:bCs/>
          <w:i/>
          <w:sz w:val="18"/>
          <w:szCs w:val="18"/>
        </w:rPr>
      </w:pPr>
      <w:r>
        <w:rPr>
          <w:rFonts w:ascii="Arial" w:hAnsi="Arial" w:cs="Arial"/>
          <w:b/>
          <w:bCs/>
        </w:rPr>
        <w:t xml:space="preserve">    </w:t>
      </w:r>
      <w:r w:rsidR="00BD7075" w:rsidRPr="003877C9">
        <w:rPr>
          <w:rFonts w:ascii="Arial" w:hAnsi="Arial" w:cs="Arial"/>
          <w:b/>
          <w:bCs/>
          <w:sz w:val="18"/>
          <w:szCs w:val="18"/>
        </w:rPr>
        <w:t xml:space="preserve">2) Plánované a rozpočtované akce </w:t>
      </w:r>
    </w:p>
    <w:tbl>
      <w:tblPr>
        <w:tblW w:w="9848" w:type="dxa"/>
        <w:tblInd w:w="284" w:type="dxa"/>
        <w:tblCellMar>
          <w:left w:w="70" w:type="dxa"/>
          <w:right w:w="70" w:type="dxa"/>
        </w:tblCellMar>
        <w:tblLook w:val="04A0" w:firstRow="1" w:lastRow="0" w:firstColumn="1" w:lastColumn="0" w:noHBand="0" w:noVBand="1"/>
      </w:tblPr>
      <w:tblGrid>
        <w:gridCol w:w="1439"/>
        <w:gridCol w:w="1729"/>
        <w:gridCol w:w="5053"/>
        <w:gridCol w:w="808"/>
        <w:gridCol w:w="819"/>
      </w:tblGrid>
      <w:tr w:rsidR="00BD7075" w:rsidTr="0058229B">
        <w:trPr>
          <w:gridAfter w:val="2"/>
          <w:wAfter w:w="1627" w:type="dxa"/>
          <w:trHeight w:val="288"/>
        </w:trPr>
        <w:tc>
          <w:tcPr>
            <w:tcW w:w="1439"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Cena s DPH               </w:t>
            </w:r>
          </w:p>
        </w:tc>
        <w:tc>
          <w:tcPr>
            <w:tcW w:w="1729"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Zhotovitel</w:t>
            </w:r>
          </w:p>
        </w:tc>
        <w:tc>
          <w:tcPr>
            <w:tcW w:w="5053"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adresa/popis </w:t>
            </w:r>
          </w:p>
        </w:tc>
      </w:tr>
      <w:tr w:rsidR="00BD7075" w:rsidTr="0058229B">
        <w:trPr>
          <w:gridAfter w:val="2"/>
          <w:wAfter w:w="1627" w:type="dxa"/>
          <w:trHeight w:val="288"/>
        </w:trPr>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1 457 988,00</w:t>
            </w:r>
          </w:p>
        </w:tc>
        <w:tc>
          <w:tcPr>
            <w:tcW w:w="1729"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Techem</w:t>
            </w:r>
            <w:proofErr w:type="spellEnd"/>
            <w:r>
              <w:rPr>
                <w:rFonts w:ascii="Arial" w:hAnsi="Arial" w:cs="Arial"/>
                <w:i/>
                <w:iCs/>
                <w:sz w:val="18"/>
                <w:szCs w:val="18"/>
              </w:rPr>
              <w:t xml:space="preserve"> s.r.o.</w:t>
            </w:r>
          </w:p>
        </w:tc>
        <w:tc>
          <w:tcPr>
            <w:tcW w:w="5053"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Výměna vodoměrů SV a TV v BD města </w:t>
            </w:r>
          </w:p>
        </w:tc>
      </w:tr>
      <w:tr w:rsidR="00BD7075" w:rsidTr="0058229B">
        <w:trPr>
          <w:gridAfter w:val="2"/>
          <w:wAfter w:w="1627" w:type="dxa"/>
          <w:trHeight w:val="288"/>
        </w:trPr>
        <w:tc>
          <w:tcPr>
            <w:tcW w:w="1439"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221 960,00</w:t>
            </w:r>
          </w:p>
        </w:tc>
        <w:tc>
          <w:tcPr>
            <w:tcW w:w="172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Petr Rosa</w:t>
            </w:r>
          </w:p>
        </w:tc>
        <w:tc>
          <w:tcPr>
            <w:tcW w:w="505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Bulharská 7,9,15,17 - výmalba společných prostor</w:t>
            </w:r>
          </w:p>
        </w:tc>
      </w:tr>
      <w:tr w:rsidR="00BD7075" w:rsidTr="0058229B">
        <w:trPr>
          <w:gridAfter w:val="2"/>
          <w:wAfter w:w="1627" w:type="dxa"/>
          <w:trHeight w:val="288"/>
        </w:trPr>
        <w:tc>
          <w:tcPr>
            <w:tcW w:w="1439"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130 905,60</w:t>
            </w:r>
          </w:p>
        </w:tc>
        <w:tc>
          <w:tcPr>
            <w:tcW w:w="172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Vysot</w:t>
            </w:r>
            <w:proofErr w:type="spellEnd"/>
          </w:p>
        </w:tc>
        <w:tc>
          <w:tcPr>
            <w:tcW w:w="505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Pod Lipami 19 - výměna vstupních dveří do BD</w:t>
            </w:r>
          </w:p>
        </w:tc>
      </w:tr>
      <w:tr w:rsidR="00BD7075" w:rsidTr="0058229B">
        <w:trPr>
          <w:gridAfter w:val="2"/>
          <w:wAfter w:w="1627" w:type="dxa"/>
          <w:trHeight w:val="288"/>
        </w:trPr>
        <w:tc>
          <w:tcPr>
            <w:tcW w:w="1439"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188 160,00</w:t>
            </w:r>
          </w:p>
        </w:tc>
        <w:tc>
          <w:tcPr>
            <w:tcW w:w="1729"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Vily Stav</w:t>
            </w:r>
          </w:p>
        </w:tc>
        <w:tc>
          <w:tcPr>
            <w:tcW w:w="505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Bulharská 7,9,11,13 - oprava schodů </w:t>
            </w:r>
          </w:p>
        </w:tc>
      </w:tr>
      <w:tr w:rsidR="00BD7075" w:rsidTr="0058229B">
        <w:trPr>
          <w:gridAfter w:val="2"/>
          <w:wAfter w:w="1627" w:type="dxa"/>
          <w:trHeight w:val="288"/>
        </w:trPr>
        <w:tc>
          <w:tcPr>
            <w:tcW w:w="1439"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177 920,00</w:t>
            </w:r>
          </w:p>
        </w:tc>
        <w:tc>
          <w:tcPr>
            <w:tcW w:w="1729"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BD7075" w:rsidRDefault="00BD7075" w:rsidP="00F77817">
            <w:pPr>
              <w:rPr>
                <w:rFonts w:ascii="Arial" w:hAnsi="Arial" w:cs="Arial"/>
                <w:i/>
                <w:iCs/>
                <w:sz w:val="18"/>
                <w:szCs w:val="18"/>
              </w:rPr>
            </w:pPr>
            <w:r>
              <w:rPr>
                <w:rFonts w:ascii="Arial" w:hAnsi="Arial" w:cs="Arial"/>
                <w:i/>
                <w:iCs/>
                <w:sz w:val="18"/>
                <w:szCs w:val="18"/>
              </w:rPr>
              <w:t>Petr Rosa</w:t>
            </w:r>
          </w:p>
        </w:tc>
        <w:tc>
          <w:tcPr>
            <w:tcW w:w="5053"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Jičínská 272 - výmalba společných prostor </w:t>
            </w:r>
          </w:p>
        </w:tc>
      </w:tr>
      <w:tr w:rsidR="00BD7075" w:rsidTr="0058229B">
        <w:trPr>
          <w:gridAfter w:val="2"/>
          <w:wAfter w:w="1627" w:type="dxa"/>
          <w:trHeight w:val="288"/>
        </w:trPr>
        <w:tc>
          <w:tcPr>
            <w:tcW w:w="143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2 176 933,60</w:t>
            </w:r>
          </w:p>
        </w:tc>
        <w:tc>
          <w:tcPr>
            <w:tcW w:w="172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5053"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BD7075" w:rsidTr="0058229B">
        <w:trPr>
          <w:gridAfter w:val="2"/>
          <w:wAfter w:w="1627" w:type="dxa"/>
          <w:trHeight w:val="288"/>
        </w:trPr>
        <w:tc>
          <w:tcPr>
            <w:tcW w:w="143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c>
          <w:tcPr>
            <w:tcW w:w="172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c>
          <w:tcPr>
            <w:tcW w:w="5053"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BD7075" w:rsidTr="0058229B">
        <w:trPr>
          <w:trHeight w:val="300"/>
        </w:trPr>
        <w:tc>
          <w:tcPr>
            <w:tcW w:w="9029" w:type="dxa"/>
            <w:gridSpan w:val="4"/>
            <w:tcBorders>
              <w:top w:val="none" w:sz="255" w:space="0" w:color="auto"/>
              <w:left w:val="none" w:sz="255" w:space="0" w:color="auto"/>
              <w:bottom w:val="none" w:sz="255" w:space="0" w:color="auto"/>
              <w:right w:val="none" w:sz="255" w:space="0" w:color="auto"/>
            </w:tcBorders>
            <w:noWrap/>
            <w:vAlign w:val="bottom"/>
          </w:tcPr>
          <w:tbl>
            <w:tblPr>
              <w:tblW w:w="8507" w:type="dxa"/>
              <w:tblInd w:w="70" w:type="dxa"/>
              <w:tblCellMar>
                <w:left w:w="70" w:type="dxa"/>
                <w:right w:w="70" w:type="dxa"/>
              </w:tblCellMar>
              <w:tblLook w:val="04A0" w:firstRow="1" w:lastRow="0" w:firstColumn="1" w:lastColumn="0" w:noHBand="0" w:noVBand="1"/>
            </w:tblPr>
            <w:tblGrid>
              <w:gridCol w:w="1300"/>
              <w:gridCol w:w="1883"/>
              <w:gridCol w:w="5324"/>
            </w:tblGrid>
            <w:tr w:rsidR="00BD7075" w:rsidRPr="003877C9" w:rsidTr="0058229B">
              <w:trPr>
                <w:trHeight w:val="360"/>
              </w:trPr>
              <w:tc>
                <w:tcPr>
                  <w:tcW w:w="8507" w:type="dxa"/>
                  <w:gridSpan w:val="3"/>
                  <w:tcBorders>
                    <w:top w:val="none" w:sz="255" w:space="0" w:color="auto"/>
                    <w:left w:val="none" w:sz="255" w:space="0" w:color="auto"/>
                    <w:bottom w:val="none" w:sz="255" w:space="0" w:color="auto"/>
                    <w:right w:val="none" w:sz="255" w:space="0" w:color="auto"/>
                  </w:tcBorders>
                  <w:noWrap/>
                  <w:vAlign w:val="bottom"/>
                </w:tcPr>
                <w:p w:rsidR="00BD7075" w:rsidRPr="003877C9" w:rsidRDefault="00BD7075" w:rsidP="00F77817">
                  <w:pPr>
                    <w:rPr>
                      <w:rFonts w:ascii="Arial" w:hAnsi="Arial" w:cs="Arial"/>
                      <w:b/>
                      <w:bCs/>
                      <w:iCs/>
                      <w:color w:val="000000"/>
                      <w:sz w:val="18"/>
                      <w:szCs w:val="18"/>
                    </w:rPr>
                  </w:pPr>
                  <w:proofErr w:type="gramStart"/>
                  <w:r w:rsidRPr="003877C9">
                    <w:rPr>
                      <w:rFonts w:ascii="Arial" w:hAnsi="Arial" w:cs="Arial"/>
                      <w:b/>
                      <w:bCs/>
                      <w:iCs/>
                      <w:color w:val="000000"/>
                      <w:sz w:val="18"/>
                      <w:szCs w:val="18"/>
                    </w:rPr>
                    <w:t>3)  Opravy</w:t>
                  </w:r>
                  <w:proofErr w:type="gramEnd"/>
                  <w:r w:rsidRPr="003877C9">
                    <w:rPr>
                      <w:rFonts w:ascii="Arial" w:hAnsi="Arial" w:cs="Arial"/>
                      <w:b/>
                      <w:bCs/>
                      <w:iCs/>
                      <w:color w:val="000000"/>
                      <w:sz w:val="18"/>
                      <w:szCs w:val="18"/>
                    </w:rPr>
                    <w:t xml:space="preserve"> střech, fasád, sanace, havarijní opravy </w:t>
                  </w:r>
                </w:p>
              </w:tc>
            </w:tr>
            <w:tr w:rsidR="00BD7075" w:rsidTr="0058229B">
              <w:trPr>
                <w:trHeight w:val="288"/>
              </w:trPr>
              <w:tc>
                <w:tcPr>
                  <w:tcW w:w="1300"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i/>
                      <w:iCs/>
                      <w:color w:val="000000"/>
                    </w:rPr>
                  </w:pPr>
                  <w:r>
                    <w:rPr>
                      <w:i/>
                      <w:iCs/>
                      <w:color w:val="000000"/>
                    </w:rPr>
                    <w:t xml:space="preserve">Cena s DPH  </w:t>
                  </w:r>
                </w:p>
              </w:tc>
              <w:tc>
                <w:tcPr>
                  <w:tcW w:w="1883"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i/>
                      <w:iCs/>
                      <w:color w:val="000000"/>
                    </w:rPr>
                  </w:pPr>
                  <w:r>
                    <w:rPr>
                      <w:i/>
                      <w:iCs/>
                      <w:color w:val="000000"/>
                    </w:rPr>
                    <w:t xml:space="preserve">     Zhotovitel</w:t>
                  </w:r>
                </w:p>
              </w:tc>
              <w:tc>
                <w:tcPr>
                  <w:tcW w:w="5324"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i/>
                      <w:iCs/>
                      <w:color w:val="000000"/>
                    </w:rPr>
                  </w:pPr>
                  <w:r>
                    <w:rPr>
                      <w:i/>
                      <w:iCs/>
                      <w:color w:val="000000"/>
                    </w:rPr>
                    <w:t xml:space="preserve">                               adresa/popis </w:t>
                  </w:r>
                </w:p>
              </w:tc>
            </w:tr>
            <w:tr w:rsidR="00BD7075" w:rsidTr="0058229B">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258 957,22</w:t>
                  </w:r>
                </w:p>
              </w:tc>
              <w:tc>
                <w:tcPr>
                  <w:tcW w:w="1883"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Suresta</w:t>
                  </w:r>
                  <w:proofErr w:type="spellEnd"/>
                  <w:r>
                    <w:rPr>
                      <w:rFonts w:ascii="Arial" w:hAnsi="Arial" w:cs="Arial"/>
                      <w:i/>
                      <w:iCs/>
                      <w:sz w:val="18"/>
                      <w:szCs w:val="18"/>
                    </w:rPr>
                    <w:t xml:space="preserve"> s.r.o.</w:t>
                  </w:r>
                </w:p>
              </w:tc>
              <w:tc>
                <w:tcPr>
                  <w:tcW w:w="5324"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gramStart"/>
                  <w:r>
                    <w:rPr>
                      <w:rFonts w:ascii="Arial" w:hAnsi="Arial" w:cs="Arial"/>
                      <w:i/>
                      <w:iCs/>
                      <w:sz w:val="18"/>
                      <w:szCs w:val="18"/>
                    </w:rPr>
                    <w:t>5.května</w:t>
                  </w:r>
                  <w:proofErr w:type="gramEnd"/>
                  <w:r>
                    <w:rPr>
                      <w:rFonts w:ascii="Arial" w:hAnsi="Arial" w:cs="Arial"/>
                      <w:i/>
                      <w:iCs/>
                      <w:sz w:val="18"/>
                      <w:szCs w:val="18"/>
                    </w:rPr>
                    <w:t xml:space="preserve"> 12 - oprava fasády</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140 537,60</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Kema</w:t>
                  </w:r>
                  <w:proofErr w:type="spellEnd"/>
                  <w:r>
                    <w:rPr>
                      <w:rFonts w:ascii="Arial" w:hAnsi="Arial" w:cs="Arial"/>
                      <w:i/>
                      <w:iCs/>
                      <w:sz w:val="18"/>
                      <w:szCs w:val="18"/>
                    </w:rPr>
                    <w:t xml:space="preserve"> Morava</w:t>
                  </w:r>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AB2215">
                  <w:pPr>
                    <w:rPr>
                      <w:rFonts w:ascii="Arial" w:hAnsi="Arial" w:cs="Arial"/>
                      <w:i/>
                      <w:iCs/>
                      <w:sz w:val="18"/>
                      <w:szCs w:val="18"/>
                    </w:rPr>
                  </w:pPr>
                  <w:r>
                    <w:rPr>
                      <w:rFonts w:ascii="Arial" w:hAnsi="Arial" w:cs="Arial"/>
                      <w:i/>
                      <w:iCs/>
                      <w:sz w:val="18"/>
                      <w:szCs w:val="18"/>
                    </w:rPr>
                    <w:t>Masarykovo nám</w:t>
                  </w:r>
                  <w:r w:rsidR="00AB2215">
                    <w:rPr>
                      <w:rFonts w:ascii="Arial" w:hAnsi="Arial" w:cs="Arial"/>
                      <w:i/>
                      <w:iCs/>
                      <w:sz w:val="18"/>
                      <w:szCs w:val="18"/>
                    </w:rPr>
                    <w:t>.</w:t>
                  </w:r>
                  <w:r>
                    <w:rPr>
                      <w:rFonts w:ascii="Arial" w:hAnsi="Arial" w:cs="Arial"/>
                      <w:i/>
                      <w:iCs/>
                      <w:sz w:val="18"/>
                      <w:szCs w:val="18"/>
                    </w:rPr>
                    <w:t xml:space="preserve"> 27</w:t>
                  </w:r>
                  <w:r w:rsidR="00AB2215">
                    <w:rPr>
                      <w:rFonts w:ascii="Arial" w:hAnsi="Arial" w:cs="Arial"/>
                      <w:i/>
                      <w:iCs/>
                      <w:sz w:val="18"/>
                      <w:szCs w:val="18"/>
                    </w:rPr>
                    <w:t xml:space="preserve"> </w:t>
                  </w:r>
                  <w:r w:rsidR="00EF6769">
                    <w:rPr>
                      <w:rFonts w:ascii="Arial" w:hAnsi="Arial" w:cs="Arial"/>
                      <w:i/>
                      <w:iCs/>
                      <w:sz w:val="18"/>
                      <w:szCs w:val="18"/>
                    </w:rPr>
                    <w:t>-</w:t>
                  </w:r>
                  <w:r w:rsidR="00AB2215">
                    <w:rPr>
                      <w:rFonts w:ascii="Arial" w:hAnsi="Arial" w:cs="Arial"/>
                      <w:i/>
                      <w:iCs/>
                      <w:sz w:val="18"/>
                      <w:szCs w:val="18"/>
                    </w:rPr>
                    <w:t xml:space="preserve"> </w:t>
                  </w:r>
                  <w:r>
                    <w:rPr>
                      <w:rFonts w:ascii="Arial" w:hAnsi="Arial" w:cs="Arial"/>
                      <w:i/>
                      <w:iCs/>
                      <w:sz w:val="18"/>
                      <w:szCs w:val="18"/>
                    </w:rPr>
                    <w:t xml:space="preserve"> průchod Laudon, oprava omítek, sanace </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276 457,44</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Lukáš Pospěch</w:t>
                  </w:r>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Masarykovo náměstí 8 a 17 - opravy střech</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222 180,20</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roofErr w:type="spellStart"/>
                  <w:r>
                    <w:rPr>
                      <w:rFonts w:ascii="Arial" w:hAnsi="Arial" w:cs="Arial"/>
                      <w:i/>
                      <w:iCs/>
                      <w:sz w:val="18"/>
                      <w:szCs w:val="18"/>
                    </w:rPr>
                    <w:t>Suresta</w:t>
                  </w:r>
                  <w:proofErr w:type="spellEnd"/>
                  <w:r>
                    <w:rPr>
                      <w:rFonts w:ascii="Arial" w:hAnsi="Arial" w:cs="Arial"/>
                      <w:i/>
                      <w:iCs/>
                      <w:sz w:val="18"/>
                      <w:szCs w:val="18"/>
                    </w:rPr>
                    <w:t xml:space="preserve"> s.r.o.</w:t>
                  </w:r>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AB2215">
                  <w:pPr>
                    <w:rPr>
                      <w:rFonts w:ascii="Arial" w:hAnsi="Arial" w:cs="Arial"/>
                      <w:i/>
                      <w:iCs/>
                      <w:sz w:val="18"/>
                      <w:szCs w:val="18"/>
                    </w:rPr>
                  </w:pPr>
                  <w:r>
                    <w:rPr>
                      <w:rFonts w:ascii="Arial" w:hAnsi="Arial" w:cs="Arial"/>
                      <w:i/>
                      <w:iCs/>
                      <w:sz w:val="18"/>
                      <w:szCs w:val="18"/>
                    </w:rPr>
                    <w:t>Masarykovo nám</w:t>
                  </w:r>
                  <w:r w:rsidR="00AB2215">
                    <w:rPr>
                      <w:rFonts w:ascii="Arial" w:hAnsi="Arial" w:cs="Arial"/>
                      <w:i/>
                      <w:iCs/>
                      <w:sz w:val="18"/>
                      <w:szCs w:val="18"/>
                    </w:rPr>
                    <w:t>.</w:t>
                  </w:r>
                  <w:r>
                    <w:rPr>
                      <w:rFonts w:ascii="Arial" w:hAnsi="Arial" w:cs="Arial"/>
                      <w:i/>
                      <w:iCs/>
                      <w:sz w:val="18"/>
                      <w:szCs w:val="18"/>
                    </w:rPr>
                    <w:t xml:space="preserve"> 15 a 16 - oprava omítek a výmalba podloubí </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1 076 070,62</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Pod Lipami 19 - havarijní opravy balkonů</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255 815,84</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Luční 2/8 - oprava po zatečení (havárie)</w:t>
                  </w:r>
                </w:p>
              </w:tc>
            </w:tr>
            <w:tr w:rsidR="00BD7075" w:rsidTr="0058229B">
              <w:trPr>
                <w:trHeight w:val="288"/>
              </w:trPr>
              <w:tc>
                <w:tcPr>
                  <w:tcW w:w="130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55 395,20</w:t>
                  </w:r>
                </w:p>
              </w:tc>
              <w:tc>
                <w:tcPr>
                  <w:tcW w:w="1883"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Zdeněk Vavřín</w:t>
                  </w:r>
                </w:p>
              </w:tc>
              <w:tc>
                <w:tcPr>
                  <w:tcW w:w="5324"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Revoluční 6 dům - havárie přívodu SV do domu </w:t>
                  </w:r>
                </w:p>
              </w:tc>
            </w:tr>
            <w:tr w:rsidR="00BD7075" w:rsidTr="0058229B">
              <w:trPr>
                <w:trHeight w:val="288"/>
              </w:trPr>
              <w:tc>
                <w:tcPr>
                  <w:tcW w:w="1300"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2 285 414,12</w:t>
                  </w:r>
                </w:p>
              </w:tc>
              <w:tc>
                <w:tcPr>
                  <w:tcW w:w="1883"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5324"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bl>
          <w:p w:rsidR="00BD7075" w:rsidRDefault="00BD7075" w:rsidP="00F77817">
            <w:pPr>
              <w:rPr>
                <w:rFonts w:ascii="Arial" w:hAnsi="Arial" w:cs="Arial"/>
                <w:b/>
                <w:bCs/>
                <w:iCs/>
                <w:color w:val="000000"/>
                <w:sz w:val="18"/>
                <w:szCs w:val="18"/>
              </w:rPr>
            </w:pPr>
          </w:p>
        </w:tc>
        <w:tc>
          <w:tcPr>
            <w:tcW w:w="819"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b/>
                <w:bCs/>
                <w:i/>
                <w:iCs/>
                <w:color w:val="000000"/>
                <w:sz w:val="18"/>
                <w:szCs w:val="18"/>
              </w:rPr>
            </w:pPr>
          </w:p>
        </w:tc>
      </w:tr>
    </w:tbl>
    <w:p w:rsidR="00BD7075" w:rsidRDefault="00BD7075" w:rsidP="00BD7075">
      <w:pPr>
        <w:pStyle w:val="Bezmezer"/>
        <w:rPr>
          <w:b/>
          <w:bCs/>
          <w:sz w:val="24"/>
          <w:szCs w:val="24"/>
        </w:rPr>
      </w:pPr>
    </w:p>
    <w:tbl>
      <w:tblPr>
        <w:tblW w:w="8646" w:type="dxa"/>
        <w:tblInd w:w="426" w:type="dxa"/>
        <w:tblCellMar>
          <w:left w:w="70" w:type="dxa"/>
          <w:right w:w="70" w:type="dxa"/>
        </w:tblCellMar>
        <w:tblLook w:val="04A0" w:firstRow="1" w:lastRow="0" w:firstColumn="1" w:lastColumn="0" w:noHBand="0" w:noVBand="1"/>
      </w:tblPr>
      <w:tblGrid>
        <w:gridCol w:w="1370"/>
        <w:gridCol w:w="1888"/>
        <w:gridCol w:w="5388"/>
      </w:tblGrid>
      <w:tr w:rsidR="00BD7075" w:rsidTr="0058229B">
        <w:trPr>
          <w:trHeight w:val="288"/>
        </w:trPr>
        <w:tc>
          <w:tcPr>
            <w:tcW w:w="8646" w:type="dxa"/>
            <w:gridSpan w:val="3"/>
            <w:tcBorders>
              <w:top w:val="none" w:sz="255" w:space="0" w:color="auto"/>
              <w:left w:val="none" w:sz="255" w:space="0" w:color="auto"/>
              <w:bottom w:val="none" w:sz="255" w:space="0" w:color="auto"/>
              <w:right w:val="none" w:sz="255" w:space="0" w:color="auto"/>
            </w:tcBorders>
            <w:noWrap/>
            <w:vAlign w:val="bottom"/>
          </w:tcPr>
          <w:p w:rsidR="00BD7075" w:rsidRPr="003877C9" w:rsidRDefault="00BD7075" w:rsidP="00F77817">
            <w:pPr>
              <w:rPr>
                <w:rFonts w:ascii="Arial" w:hAnsi="Arial" w:cs="Arial"/>
                <w:b/>
                <w:bCs/>
                <w:iCs/>
                <w:color w:val="000000"/>
                <w:sz w:val="18"/>
                <w:szCs w:val="18"/>
              </w:rPr>
            </w:pPr>
            <w:proofErr w:type="gramStart"/>
            <w:r w:rsidRPr="003877C9">
              <w:rPr>
                <w:rFonts w:ascii="Arial" w:hAnsi="Arial" w:cs="Arial"/>
                <w:b/>
                <w:bCs/>
                <w:iCs/>
                <w:color w:val="000000"/>
                <w:sz w:val="18"/>
                <w:szCs w:val="18"/>
              </w:rPr>
              <w:lastRenderedPageBreak/>
              <w:t>4)  Opravy</w:t>
            </w:r>
            <w:proofErr w:type="gramEnd"/>
            <w:r w:rsidRPr="003877C9">
              <w:rPr>
                <w:rFonts w:ascii="Arial" w:hAnsi="Arial" w:cs="Arial"/>
                <w:b/>
                <w:bCs/>
                <w:iCs/>
                <w:color w:val="000000"/>
                <w:sz w:val="18"/>
                <w:szCs w:val="18"/>
              </w:rPr>
              <w:t xml:space="preserve"> od 50 do 300tis. Kč mimo plánované a rozpočtované akce</w:t>
            </w:r>
          </w:p>
        </w:tc>
      </w:tr>
      <w:tr w:rsidR="00BD7075" w:rsidTr="0058229B">
        <w:trPr>
          <w:trHeight w:val="288"/>
        </w:trPr>
        <w:tc>
          <w:tcPr>
            <w:tcW w:w="1370"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Cena s DPH</w:t>
            </w:r>
          </w:p>
        </w:tc>
        <w:tc>
          <w:tcPr>
            <w:tcW w:w="1888"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Zhotovitel                                                                               </w:t>
            </w:r>
          </w:p>
        </w:tc>
        <w:tc>
          <w:tcPr>
            <w:tcW w:w="5388"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i/>
                <w:iCs/>
                <w:color w:val="000000"/>
              </w:rPr>
              <w:t xml:space="preserve">            adresa/popis</w:t>
            </w:r>
          </w:p>
        </w:tc>
      </w:tr>
      <w:tr w:rsidR="00BD7075" w:rsidTr="0058229B">
        <w:trPr>
          <w:trHeight w:val="288"/>
        </w:trPr>
        <w:tc>
          <w:tcPr>
            <w:tcW w:w="137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54 934,88</w:t>
            </w:r>
          </w:p>
        </w:tc>
        <w:tc>
          <w:tcPr>
            <w:tcW w:w="1888"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Michal </w:t>
            </w:r>
            <w:proofErr w:type="spellStart"/>
            <w:r>
              <w:rPr>
                <w:rFonts w:ascii="Arial" w:hAnsi="Arial" w:cs="Arial"/>
                <w:i/>
                <w:iCs/>
                <w:sz w:val="18"/>
                <w:szCs w:val="18"/>
              </w:rPr>
              <w:t>Bolehovský</w:t>
            </w:r>
            <w:proofErr w:type="spellEnd"/>
          </w:p>
        </w:tc>
        <w:tc>
          <w:tcPr>
            <w:tcW w:w="5388"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Msgr</w:t>
            </w:r>
            <w:proofErr w:type="spellEnd"/>
            <w:r>
              <w:rPr>
                <w:rFonts w:ascii="Arial" w:hAnsi="Arial" w:cs="Arial"/>
                <w:i/>
                <w:iCs/>
                <w:sz w:val="18"/>
                <w:szCs w:val="18"/>
              </w:rPr>
              <w:t>. Šrámka 13/1 - výměna podlahy po zatečení</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63 973,28</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Jan </w:t>
            </w:r>
            <w:proofErr w:type="spellStart"/>
            <w:r>
              <w:rPr>
                <w:rFonts w:ascii="Arial" w:hAnsi="Arial" w:cs="Arial"/>
                <w:i/>
                <w:iCs/>
                <w:sz w:val="18"/>
                <w:szCs w:val="18"/>
              </w:rPr>
              <w:t>Lušňák</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Bulharská 13 - výměna zvonkového tabla</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52 304,00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Luční 2 - oprava stupačky, instalace 18 ks ventilů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140 250,00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Zdeněk David</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Revoluční 2,4,6 - výměna olejové náplně výtahů</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55 860,00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Kocjak</w:t>
            </w:r>
            <w:proofErr w:type="spellEnd"/>
            <w:r>
              <w:rPr>
                <w:rFonts w:ascii="Arial" w:hAnsi="Arial" w:cs="Arial"/>
                <w:i/>
                <w:iCs/>
                <w:sz w:val="18"/>
                <w:szCs w:val="18"/>
              </w:rPr>
              <w:t xml:space="preserve"> </w:t>
            </w:r>
            <w:proofErr w:type="spellStart"/>
            <w:r>
              <w:rPr>
                <w:rFonts w:ascii="Arial" w:hAnsi="Arial" w:cs="Arial"/>
                <w:i/>
                <w:iCs/>
                <w:sz w:val="18"/>
                <w:szCs w:val="18"/>
              </w:rPr>
              <w:t>invest</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25/95 – výměna </w:t>
            </w:r>
            <w:proofErr w:type="spellStart"/>
            <w:r>
              <w:rPr>
                <w:rFonts w:ascii="Arial" w:hAnsi="Arial" w:cs="Arial"/>
                <w:i/>
                <w:iCs/>
                <w:sz w:val="18"/>
                <w:szCs w:val="18"/>
              </w:rPr>
              <w:t>kuch</w:t>
            </w:r>
            <w:proofErr w:type="spellEnd"/>
            <w:r>
              <w:rPr>
                <w:rFonts w:ascii="Arial" w:hAnsi="Arial" w:cs="Arial"/>
                <w:i/>
                <w:iCs/>
                <w:sz w:val="18"/>
                <w:szCs w:val="18"/>
              </w:rPr>
              <w:t xml:space="preserve">. </w:t>
            </w:r>
            <w:proofErr w:type="gramStart"/>
            <w:r>
              <w:rPr>
                <w:rFonts w:ascii="Arial" w:hAnsi="Arial" w:cs="Arial"/>
                <w:i/>
                <w:iCs/>
                <w:sz w:val="18"/>
                <w:szCs w:val="18"/>
              </w:rPr>
              <w:t>linky</w:t>
            </w:r>
            <w:proofErr w:type="gramEnd"/>
            <w:r>
              <w:rPr>
                <w:rFonts w:ascii="Arial" w:hAnsi="Arial" w:cs="Arial"/>
                <w:i/>
                <w:iCs/>
                <w:sz w:val="18"/>
                <w:szCs w:val="18"/>
              </w:rPr>
              <w:t xml:space="preserve">, sporák, digestoř, osvětlení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279 305,60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Jaroslav Klein</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Luční 3, Luční 4 - výměna uzavíracích ventilů vody v domě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95 928,00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Suvorovova 122 - sanace po požáru</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52 095,68</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25/42 - výměna </w:t>
            </w:r>
            <w:proofErr w:type="spellStart"/>
            <w:r>
              <w:rPr>
                <w:rFonts w:ascii="Arial" w:hAnsi="Arial" w:cs="Arial"/>
                <w:i/>
                <w:iCs/>
                <w:sz w:val="18"/>
                <w:szCs w:val="18"/>
              </w:rPr>
              <w:t>kuch</w:t>
            </w:r>
            <w:proofErr w:type="spellEnd"/>
            <w:r>
              <w:rPr>
                <w:rFonts w:ascii="Arial" w:hAnsi="Arial" w:cs="Arial"/>
                <w:i/>
                <w:iCs/>
                <w:sz w:val="18"/>
                <w:szCs w:val="18"/>
              </w:rPr>
              <w:t xml:space="preserve">. </w:t>
            </w:r>
            <w:proofErr w:type="gramStart"/>
            <w:r>
              <w:rPr>
                <w:rFonts w:ascii="Arial" w:hAnsi="Arial" w:cs="Arial"/>
                <w:i/>
                <w:iCs/>
                <w:sz w:val="18"/>
                <w:szCs w:val="18"/>
              </w:rPr>
              <w:t>linky</w:t>
            </w:r>
            <w:proofErr w:type="gramEnd"/>
            <w:r>
              <w:rPr>
                <w:rFonts w:ascii="Arial" w:hAnsi="Arial" w:cs="Arial"/>
                <w:i/>
                <w:iCs/>
                <w:sz w:val="18"/>
                <w:szCs w:val="18"/>
              </w:rPr>
              <w:t>, digestoř, sporák</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123 817,12</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Adam Sváček</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Jičínská 275 - výměna osvětlení v domě</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117 961,76</w:t>
            </w:r>
          </w:p>
        </w:tc>
        <w:tc>
          <w:tcPr>
            <w:tcW w:w="188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BD7075" w:rsidRDefault="00BD7075" w:rsidP="00F77817">
            <w:pPr>
              <w:rPr>
                <w:rFonts w:ascii="Arial" w:hAnsi="Arial" w:cs="Arial"/>
                <w:i/>
                <w:iCs/>
                <w:sz w:val="18"/>
                <w:szCs w:val="18"/>
              </w:rPr>
            </w:pPr>
            <w:r>
              <w:rPr>
                <w:rFonts w:ascii="Arial" w:hAnsi="Arial" w:cs="Arial"/>
                <w:i/>
                <w:iCs/>
                <w:sz w:val="18"/>
                <w:szCs w:val="18"/>
              </w:rPr>
              <w:t>Adam Sváček</w:t>
            </w:r>
          </w:p>
        </w:tc>
        <w:tc>
          <w:tcPr>
            <w:tcW w:w="5388" w:type="dxa"/>
            <w:tcBorders>
              <w:top w:val="none" w:sz="255" w:space="0" w:color="auto"/>
              <w:left w:val="none" w:sz="255" w:space="0" w:color="auto"/>
              <w:bottom w:val="single" w:sz="4" w:space="0" w:color="auto"/>
              <w:right w:val="single" w:sz="4" w:space="0" w:color="auto"/>
            </w:tcBorders>
            <w:shd w:val="clear" w:color="000000" w:fill="FFFFFF"/>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Revoluční 36 - výměna osvětlení v domě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55 702,08</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Msgr</w:t>
            </w:r>
            <w:proofErr w:type="spellEnd"/>
            <w:r>
              <w:rPr>
                <w:rFonts w:ascii="Arial" w:hAnsi="Arial" w:cs="Arial"/>
                <w:i/>
                <w:iCs/>
                <w:sz w:val="18"/>
                <w:szCs w:val="18"/>
              </w:rPr>
              <w:t>. Šrámka 11/1 - výměna vany a obkladů</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59 594,08</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Masarykovo náměstí 2/2 - oprava podlahy + výmalba</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51 184,00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AB2215">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25/98 - výměna </w:t>
            </w:r>
            <w:proofErr w:type="spellStart"/>
            <w:proofErr w:type="gramStart"/>
            <w:r>
              <w:rPr>
                <w:rFonts w:ascii="Arial" w:hAnsi="Arial" w:cs="Arial"/>
                <w:i/>
                <w:iCs/>
                <w:sz w:val="18"/>
                <w:szCs w:val="18"/>
              </w:rPr>
              <w:t>kuch</w:t>
            </w:r>
            <w:proofErr w:type="gramEnd"/>
            <w:r>
              <w:rPr>
                <w:rFonts w:ascii="Arial" w:hAnsi="Arial" w:cs="Arial"/>
                <w:i/>
                <w:iCs/>
                <w:sz w:val="18"/>
                <w:szCs w:val="18"/>
              </w:rPr>
              <w:t>.</w:t>
            </w:r>
            <w:proofErr w:type="gramStart"/>
            <w:r>
              <w:rPr>
                <w:rFonts w:ascii="Arial" w:hAnsi="Arial" w:cs="Arial"/>
                <w:i/>
                <w:iCs/>
                <w:sz w:val="18"/>
                <w:szCs w:val="18"/>
              </w:rPr>
              <w:t>linky</w:t>
            </w:r>
            <w:proofErr w:type="gramEnd"/>
            <w:r>
              <w:rPr>
                <w:rFonts w:ascii="Arial" w:hAnsi="Arial" w:cs="Arial"/>
                <w:i/>
                <w:iCs/>
                <w:sz w:val="18"/>
                <w:szCs w:val="18"/>
              </w:rPr>
              <w:t>,digestoř,sporák,výměna</w:t>
            </w:r>
            <w:proofErr w:type="spellEnd"/>
            <w:r>
              <w:rPr>
                <w:rFonts w:ascii="Arial" w:hAnsi="Arial" w:cs="Arial"/>
                <w:i/>
                <w:iCs/>
                <w:sz w:val="18"/>
                <w:szCs w:val="18"/>
              </w:rPr>
              <w:t xml:space="preserve"> WC</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133 732,70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Žižkova 12 - nová kanalizace domu</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52 389,12</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Lukáš Pospěch</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Masarykovo náměstí 8 a 17 - nátěr střech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230 299,30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AB2215">
            <w:pPr>
              <w:rPr>
                <w:rFonts w:ascii="Arial" w:hAnsi="Arial" w:cs="Arial"/>
                <w:i/>
                <w:iCs/>
                <w:sz w:val="18"/>
                <w:szCs w:val="18"/>
              </w:rPr>
            </w:pPr>
            <w:r>
              <w:rPr>
                <w:rFonts w:ascii="Arial" w:hAnsi="Arial" w:cs="Arial"/>
                <w:i/>
                <w:iCs/>
                <w:sz w:val="18"/>
                <w:szCs w:val="18"/>
              </w:rPr>
              <w:t>Kř</w:t>
            </w:r>
            <w:r w:rsidR="00AB2215">
              <w:rPr>
                <w:rFonts w:ascii="Arial" w:hAnsi="Arial" w:cs="Arial"/>
                <w:i/>
                <w:iCs/>
                <w:sz w:val="18"/>
                <w:szCs w:val="18"/>
              </w:rPr>
              <w:t>iž</w:t>
            </w:r>
            <w:r>
              <w:rPr>
                <w:rFonts w:ascii="Arial" w:hAnsi="Arial" w:cs="Arial"/>
                <w:i/>
                <w:iCs/>
                <w:sz w:val="18"/>
                <w:szCs w:val="18"/>
              </w:rPr>
              <w:t>íkova 2 - výměna otopné soustavy</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90 984,32</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Zdeněk Vavřín</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Byty - výměna plynových hadic ke sporákům</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64 800,00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Václav Minář</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Sokolovská 30/2 - nový kotel </w:t>
            </w:r>
            <w:proofErr w:type="spellStart"/>
            <w:r>
              <w:rPr>
                <w:rFonts w:ascii="Arial" w:hAnsi="Arial" w:cs="Arial"/>
                <w:i/>
                <w:iCs/>
                <w:sz w:val="18"/>
                <w:szCs w:val="18"/>
              </w:rPr>
              <w:t>Baxi</w:t>
            </w:r>
            <w:proofErr w:type="spellEnd"/>
            <w:r>
              <w:rPr>
                <w:rFonts w:ascii="Arial" w:hAnsi="Arial" w:cs="Arial"/>
                <w:i/>
                <w:iCs/>
                <w:sz w:val="18"/>
                <w:szCs w:val="18"/>
              </w:rPr>
              <w:t xml:space="preserve">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52 646,72</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w:t>
            </w:r>
            <w:proofErr w:type="spellStart"/>
            <w:r>
              <w:rPr>
                <w:rFonts w:ascii="Arial" w:hAnsi="Arial" w:cs="Arial"/>
                <w:i/>
                <w:iCs/>
                <w:sz w:val="18"/>
                <w:szCs w:val="18"/>
              </w:rPr>
              <w:t>Jičínky</w:t>
            </w:r>
            <w:proofErr w:type="spellEnd"/>
            <w:r>
              <w:rPr>
                <w:rFonts w:ascii="Arial" w:hAnsi="Arial" w:cs="Arial"/>
                <w:i/>
                <w:iCs/>
                <w:sz w:val="18"/>
                <w:szCs w:val="18"/>
              </w:rPr>
              <w:t xml:space="preserve"> 25/58 - výměna kuchyňské linky</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98 784,00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Tomáš </w:t>
            </w:r>
            <w:proofErr w:type="spellStart"/>
            <w:r>
              <w:rPr>
                <w:rFonts w:ascii="Arial" w:hAnsi="Arial" w:cs="Arial"/>
                <w:i/>
                <w:iCs/>
                <w:sz w:val="18"/>
                <w:szCs w:val="18"/>
              </w:rPr>
              <w:t>Skalík</w:t>
            </w:r>
            <w:proofErr w:type="spellEnd"/>
            <w:r>
              <w:rPr>
                <w:rFonts w:ascii="Arial" w:hAnsi="Arial" w:cs="Arial"/>
                <w:i/>
                <w:iCs/>
                <w:sz w:val="18"/>
                <w:szCs w:val="18"/>
              </w:rPr>
              <w:t xml:space="preserve"> Ateliér</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Masarykovo nám. 15/26 a 16/27 - restaurování kam. </w:t>
            </w:r>
            <w:proofErr w:type="gramStart"/>
            <w:r>
              <w:rPr>
                <w:rFonts w:ascii="Arial" w:hAnsi="Arial" w:cs="Arial"/>
                <w:i/>
                <w:iCs/>
                <w:sz w:val="18"/>
                <w:szCs w:val="18"/>
              </w:rPr>
              <w:t>prvků</w:t>
            </w:r>
            <w:proofErr w:type="gramEnd"/>
            <w:r>
              <w:rPr>
                <w:rFonts w:ascii="Arial" w:hAnsi="Arial" w:cs="Arial"/>
                <w:i/>
                <w:iCs/>
                <w:sz w:val="18"/>
                <w:szCs w:val="18"/>
              </w:rPr>
              <w:t xml:space="preserve"> v domě</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272 384,00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Robert Zajac</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Havlíčkova 11/2 Lidická 1/1, Žerotínova 9/2, Jungmannova 4/1 - kotle</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183 604,96</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Q-vat </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Resslova 2/1, Masarykovo náměstí 27/2 - dodání 2ks kotlů</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54 801,60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Vynab</w:t>
            </w:r>
            <w:proofErr w:type="spellEnd"/>
            <w:r>
              <w:rPr>
                <w:rFonts w:ascii="Arial" w:hAnsi="Arial" w:cs="Arial"/>
                <w:i/>
                <w:iCs/>
                <w:sz w:val="18"/>
                <w:szCs w:val="18"/>
              </w:rPr>
              <w:t xml:space="preserve"> s.r.o.</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Msgr</w:t>
            </w:r>
            <w:proofErr w:type="spellEnd"/>
            <w:r>
              <w:rPr>
                <w:rFonts w:ascii="Arial" w:hAnsi="Arial" w:cs="Arial"/>
                <w:i/>
                <w:iCs/>
                <w:sz w:val="18"/>
                <w:szCs w:val="18"/>
              </w:rPr>
              <w:t>. Šrámka 11/1 - výměna kuchyňské linky, digestoř, dřez, baterie</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131 936,00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Robert Zajac</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Úzká 27/1 a 2 - dodání a montáž kotlů </w:t>
            </w:r>
          </w:p>
        </w:tc>
      </w:tr>
      <w:tr w:rsidR="00BD7075" w:rsidTr="0058229B">
        <w:trPr>
          <w:trHeight w:val="288"/>
        </w:trPr>
        <w:tc>
          <w:tcPr>
            <w:tcW w:w="137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182 426,80</w:t>
            </w:r>
          </w:p>
        </w:tc>
        <w:tc>
          <w:tcPr>
            <w:tcW w:w="18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Jaroslav Klein</w:t>
            </w:r>
          </w:p>
        </w:tc>
        <w:tc>
          <w:tcPr>
            <w:tcW w:w="538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U Jičínsky 25 - výměna uzavíracích ventilů vody v domě </w:t>
            </w:r>
          </w:p>
        </w:tc>
      </w:tr>
      <w:tr w:rsidR="00BD7075" w:rsidTr="0058229B">
        <w:trPr>
          <w:trHeight w:val="288"/>
        </w:trPr>
        <w:tc>
          <w:tcPr>
            <w:tcW w:w="1370"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2 751 700,00</w:t>
            </w:r>
          </w:p>
        </w:tc>
        <w:tc>
          <w:tcPr>
            <w:tcW w:w="188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538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bl>
    <w:p w:rsidR="00BD7075" w:rsidRDefault="00BD7075" w:rsidP="00BD7075">
      <w:pPr>
        <w:pStyle w:val="Bezmezer"/>
        <w:jc w:val="center"/>
        <w:rPr>
          <w:rFonts w:ascii="Arial" w:hAnsi="Arial" w:cs="Arial"/>
          <w:b/>
          <w:bCs/>
          <w:sz w:val="20"/>
          <w:szCs w:val="20"/>
        </w:rPr>
      </w:pPr>
    </w:p>
    <w:p w:rsidR="00BD7075" w:rsidRDefault="003877C9" w:rsidP="00BD7075">
      <w:pPr>
        <w:pStyle w:val="Bezmezer"/>
        <w:jc w:val="center"/>
        <w:rPr>
          <w:rFonts w:ascii="Arial" w:hAnsi="Arial" w:cs="Arial"/>
          <w:b/>
          <w:bCs/>
          <w:sz w:val="20"/>
          <w:szCs w:val="20"/>
        </w:rPr>
      </w:pPr>
      <w:r>
        <w:rPr>
          <w:rFonts w:ascii="Arial" w:hAnsi="Arial" w:cs="Arial"/>
          <w:b/>
          <w:bCs/>
          <w:sz w:val="20"/>
          <w:szCs w:val="20"/>
        </w:rPr>
        <w:t>ODPA</w:t>
      </w:r>
      <w:r w:rsidR="00BD7075">
        <w:rPr>
          <w:rFonts w:ascii="Arial" w:hAnsi="Arial" w:cs="Arial"/>
          <w:b/>
          <w:bCs/>
          <w:sz w:val="20"/>
          <w:szCs w:val="20"/>
        </w:rPr>
        <w:t xml:space="preserve"> 3613 – nebytové hospodářství (nebytové prostory – NP) </w:t>
      </w:r>
    </w:p>
    <w:p w:rsidR="00BD7075" w:rsidRDefault="00BD7075" w:rsidP="00BD7075">
      <w:pPr>
        <w:pStyle w:val="Bezmezer"/>
        <w:rPr>
          <w:rFonts w:ascii="Arial" w:hAnsi="Arial" w:cs="Arial"/>
          <w:b/>
          <w:bCs/>
          <w:color w:val="000000"/>
          <w:sz w:val="18"/>
          <w:szCs w:val="18"/>
        </w:rPr>
      </w:pPr>
      <w:r>
        <w:rPr>
          <w:rFonts w:ascii="Arial" w:hAnsi="Arial" w:cs="Arial"/>
          <w:b/>
          <w:bCs/>
          <w:color w:val="000000"/>
          <w:sz w:val="18"/>
          <w:szCs w:val="18"/>
        </w:rPr>
        <w:t xml:space="preserve">a) </w:t>
      </w:r>
      <w:proofErr w:type="spellStart"/>
      <w:r>
        <w:rPr>
          <w:rFonts w:ascii="Arial" w:hAnsi="Arial" w:cs="Arial"/>
          <w:b/>
          <w:bCs/>
          <w:color w:val="000000"/>
          <w:sz w:val="18"/>
          <w:szCs w:val="18"/>
        </w:rPr>
        <w:t>Org</w:t>
      </w:r>
      <w:proofErr w:type="spellEnd"/>
      <w:r>
        <w:rPr>
          <w:rFonts w:ascii="Arial" w:hAnsi="Arial" w:cs="Arial"/>
          <w:b/>
          <w:bCs/>
          <w:color w:val="000000"/>
          <w:sz w:val="18"/>
          <w:szCs w:val="18"/>
        </w:rPr>
        <w:t xml:space="preserve">. 0518 – nebytové hospodářství </w:t>
      </w:r>
    </w:p>
    <w:tbl>
      <w:tblPr>
        <w:tblW w:w="9773" w:type="dxa"/>
        <w:tblInd w:w="145" w:type="dxa"/>
        <w:tblCellMar>
          <w:left w:w="70" w:type="dxa"/>
          <w:right w:w="70" w:type="dxa"/>
        </w:tblCellMar>
        <w:tblLook w:val="04A0" w:firstRow="1" w:lastRow="0" w:firstColumn="1" w:lastColumn="0" w:noHBand="0" w:noVBand="1"/>
      </w:tblPr>
      <w:tblGrid>
        <w:gridCol w:w="541"/>
        <w:gridCol w:w="541"/>
        <w:gridCol w:w="1181"/>
        <w:gridCol w:w="1418"/>
        <w:gridCol w:w="3824"/>
        <w:gridCol w:w="1276"/>
        <w:gridCol w:w="992"/>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181"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418"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824"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3613 - </w:t>
            </w:r>
            <w:proofErr w:type="spellStart"/>
            <w:r>
              <w:rPr>
                <w:rFonts w:ascii="Arial" w:hAnsi="Arial" w:cs="Arial"/>
                <w:b/>
                <w:bCs/>
                <w:sz w:val="18"/>
                <w:szCs w:val="18"/>
              </w:rPr>
              <w:t>org</w:t>
            </w:r>
            <w:proofErr w:type="spellEnd"/>
            <w:r>
              <w:rPr>
                <w:rFonts w:ascii="Arial" w:hAnsi="Arial" w:cs="Arial"/>
                <w:b/>
                <w:bCs/>
                <w:sz w:val="18"/>
                <w:szCs w:val="18"/>
              </w:rPr>
              <w:t>. 0518   -   Nebytové hospodářství</w:t>
            </w:r>
          </w:p>
        </w:tc>
        <w:tc>
          <w:tcPr>
            <w:tcW w:w="1276"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992"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384"/>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5021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280 000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280 000,00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mzdy - dohody</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222 412,00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79,43</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5031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NP - mzdy - </w:t>
            </w:r>
            <w:proofErr w:type="spellStart"/>
            <w:proofErr w:type="gramStart"/>
            <w:r>
              <w:rPr>
                <w:rFonts w:ascii="Arial" w:hAnsi="Arial" w:cs="Arial"/>
                <w:b/>
                <w:bCs/>
                <w:sz w:val="18"/>
                <w:szCs w:val="18"/>
              </w:rPr>
              <w:t>poj</w:t>
            </w:r>
            <w:proofErr w:type="gramEnd"/>
            <w:r>
              <w:rPr>
                <w:rFonts w:ascii="Arial" w:hAnsi="Arial" w:cs="Arial"/>
                <w:b/>
                <w:bCs/>
                <w:sz w:val="18"/>
                <w:szCs w:val="18"/>
              </w:rPr>
              <w:t>.</w:t>
            </w:r>
            <w:proofErr w:type="gramStart"/>
            <w:r>
              <w:rPr>
                <w:rFonts w:ascii="Arial" w:hAnsi="Arial" w:cs="Arial"/>
                <w:b/>
                <w:bCs/>
                <w:sz w:val="18"/>
                <w:szCs w:val="18"/>
              </w:rPr>
              <w:t>soc</w:t>
            </w:r>
            <w:proofErr w:type="spellEnd"/>
            <w:r>
              <w:rPr>
                <w:rFonts w:ascii="Arial" w:hAnsi="Arial" w:cs="Arial"/>
                <w:b/>
                <w:bCs/>
                <w:sz w:val="18"/>
                <w:szCs w:val="18"/>
              </w:rPr>
              <w:t>.</w:t>
            </w:r>
            <w:proofErr w:type="gramEnd"/>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28 221,00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70,55</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5032</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NP - mzdy - </w:t>
            </w:r>
            <w:proofErr w:type="spellStart"/>
            <w:proofErr w:type="gramStart"/>
            <w:r>
              <w:rPr>
                <w:rFonts w:ascii="Arial" w:hAnsi="Arial" w:cs="Arial"/>
                <w:b/>
                <w:bCs/>
                <w:sz w:val="18"/>
                <w:szCs w:val="18"/>
              </w:rPr>
              <w:t>poj</w:t>
            </w:r>
            <w:proofErr w:type="gramEnd"/>
            <w:r>
              <w:rPr>
                <w:rFonts w:ascii="Arial" w:hAnsi="Arial" w:cs="Arial"/>
                <w:b/>
                <w:bCs/>
                <w:sz w:val="18"/>
                <w:szCs w:val="18"/>
              </w:rPr>
              <w:t>.</w:t>
            </w:r>
            <w:proofErr w:type="gramStart"/>
            <w:r>
              <w:rPr>
                <w:rFonts w:ascii="Arial" w:hAnsi="Arial" w:cs="Arial"/>
                <w:b/>
                <w:bCs/>
                <w:sz w:val="18"/>
                <w:szCs w:val="18"/>
              </w:rPr>
              <w:t>zdrav</w:t>
            </w:r>
            <w:proofErr w:type="spellEnd"/>
            <w:proofErr w:type="gramEnd"/>
            <w:r>
              <w:rPr>
                <w:rFonts w:ascii="Arial" w:hAnsi="Arial" w:cs="Arial"/>
                <w:b/>
                <w:bCs/>
                <w:sz w:val="18"/>
                <w:szCs w:val="18"/>
              </w:rPr>
              <w:t>.</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10 241,00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34,14</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5137</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nákup zboží - drobný dlouhodobý majetek</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5139</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nákup zboží</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15 872,15</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31,74</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800 000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800 000,00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vodné a stočné, srážková voda</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741 380,67</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92,67</w:t>
            </w:r>
          </w:p>
        </w:tc>
      </w:tr>
      <w:tr w:rsidR="00BD7075" w:rsidTr="00AB2215">
        <w:trPr>
          <w:trHeight w:val="276"/>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5152</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2 000 000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1 000 000,00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dodávka tepla</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39 607,30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3,96</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5153</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2 000 000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3 000 000,00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dodávka plynu</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2 303 993,13</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76,80</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5154</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2 750 000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2 750 000,00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dodávka elektřiny</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1 200 701,15</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43,66</w:t>
            </w:r>
          </w:p>
        </w:tc>
      </w:tr>
      <w:tr w:rsidR="00BD7075" w:rsidTr="00AB2215">
        <w:trPr>
          <w:trHeight w:val="27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5166</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znalecké posudky</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7 000,00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AB2215">
        <w:trPr>
          <w:trHeight w:val="30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5169</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1 700 000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1 675 000,00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služby - revize, úklidy, servis výtahů, odečty</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1 395 251,54</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83,30</w:t>
            </w:r>
          </w:p>
        </w:tc>
      </w:tr>
      <w:tr w:rsidR="00BD7075" w:rsidTr="00AB2215">
        <w:trPr>
          <w:trHeight w:val="264"/>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5171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4 850 000</w:t>
            </w:r>
          </w:p>
        </w:tc>
        <w:tc>
          <w:tcPr>
            <w:tcW w:w="1418" w:type="dxa"/>
            <w:tcBorders>
              <w:top w:val="none" w:sz="255" w:space="0" w:color="auto"/>
              <w:left w:val="none" w:sz="255" w:space="0" w:color="auto"/>
              <w:bottom w:val="single" w:sz="4" w:space="0" w:color="auto"/>
              <w:right w:val="single" w:sz="4" w:space="0" w:color="auto"/>
            </w:tcBorders>
            <w:shd w:val="clear" w:color="000000" w:fill="FFFFFF"/>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4 630 000,00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opravy a údržba v nebytový domech</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3 141 696,33</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67,89</w:t>
            </w:r>
          </w:p>
        </w:tc>
      </w:tr>
      <w:tr w:rsidR="00BD7075" w:rsidTr="00AB2215">
        <w:trPr>
          <w:trHeight w:val="264"/>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lastRenderedPageBreak/>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5192</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poskytnuté náhrady (spoluúčast na ŠU)</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10 000,00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AB2215">
        <w:trPr>
          <w:trHeight w:val="264"/>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5331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2 810 000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2 155 480,93</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TSM NJ- příspěvek na provoz a údržbu </w:t>
            </w:r>
            <w:proofErr w:type="spellStart"/>
            <w:proofErr w:type="gramStart"/>
            <w:r>
              <w:rPr>
                <w:rFonts w:ascii="Arial" w:hAnsi="Arial" w:cs="Arial"/>
                <w:b/>
                <w:bCs/>
                <w:sz w:val="18"/>
                <w:szCs w:val="18"/>
              </w:rPr>
              <w:t>veř.WC</w:t>
            </w:r>
            <w:proofErr w:type="spellEnd"/>
            <w:proofErr w:type="gramEnd"/>
            <w:r>
              <w:rPr>
                <w:rFonts w:ascii="Arial" w:hAnsi="Arial" w:cs="Arial"/>
                <w:b/>
                <w:bCs/>
                <w:sz w:val="18"/>
                <w:szCs w:val="18"/>
              </w:rPr>
              <w:t xml:space="preserve"> a opravy </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2 155 480,93</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5362</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NP - platby daní a poplatků státnímu rozpočtu </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8 000,00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AB2215">
        <w:trPr>
          <w:trHeight w:val="27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6121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1 740 000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1 960 000,00</w:t>
            </w:r>
          </w:p>
        </w:tc>
        <w:tc>
          <w:tcPr>
            <w:tcW w:w="382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NP - investice (ČOV Straník 80, sklad Žilina, sklad Straník 147)</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1 421 989,79</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72,55</w:t>
            </w:r>
          </w:p>
        </w:tc>
      </w:tr>
      <w:tr w:rsidR="00BD7075" w:rsidTr="00AB2215">
        <w:trPr>
          <w:trHeight w:val="252"/>
        </w:trPr>
        <w:tc>
          <w:tcPr>
            <w:tcW w:w="541" w:type="dxa"/>
            <w:tcBorders>
              <w:top w:val="none" w:sz="255" w:space="0" w:color="auto"/>
              <w:left w:val="single" w:sz="4"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6351</w:t>
            </w:r>
          </w:p>
        </w:tc>
        <w:tc>
          <w:tcPr>
            <w:tcW w:w="118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600 000</w:t>
            </w:r>
          </w:p>
        </w:tc>
        <w:tc>
          <w:tcPr>
            <w:tcW w:w="1418"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600 000,00</w:t>
            </w:r>
          </w:p>
        </w:tc>
        <w:tc>
          <w:tcPr>
            <w:tcW w:w="3824"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TSM NJ - investiční příspěvek (klimatizační </w:t>
            </w:r>
            <w:proofErr w:type="gramStart"/>
            <w:r>
              <w:rPr>
                <w:rFonts w:ascii="Arial" w:hAnsi="Arial" w:cs="Arial"/>
                <w:b/>
                <w:bCs/>
                <w:sz w:val="18"/>
                <w:szCs w:val="18"/>
              </w:rPr>
              <w:t>jednotka 2.patro</w:t>
            </w:r>
            <w:proofErr w:type="gramEnd"/>
            <w:r>
              <w:rPr>
                <w:rFonts w:ascii="Arial" w:hAnsi="Arial" w:cs="Arial"/>
                <w:b/>
                <w:bCs/>
                <w:sz w:val="18"/>
                <w:szCs w:val="18"/>
              </w:rPr>
              <w:t>)</w:t>
            </w:r>
          </w:p>
        </w:tc>
        <w:tc>
          <w:tcPr>
            <w:tcW w:w="1276"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600 000,00</w:t>
            </w:r>
          </w:p>
        </w:tc>
        <w:tc>
          <w:tcPr>
            <w:tcW w:w="99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100,00</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18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19 680 000</w:t>
            </w:r>
          </w:p>
        </w:tc>
        <w:tc>
          <w:tcPr>
            <w:tcW w:w="1418"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19 025 480,93</w:t>
            </w:r>
          </w:p>
        </w:tc>
        <w:tc>
          <w:tcPr>
            <w:tcW w:w="382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Celkem nebytové hospodářství </w:t>
            </w:r>
            <w:proofErr w:type="spellStart"/>
            <w:r>
              <w:rPr>
                <w:rFonts w:ascii="Arial" w:hAnsi="Arial" w:cs="Arial"/>
                <w:b/>
                <w:bCs/>
                <w:sz w:val="18"/>
                <w:szCs w:val="18"/>
              </w:rPr>
              <w:t>org</w:t>
            </w:r>
            <w:proofErr w:type="spellEnd"/>
            <w:r>
              <w:rPr>
                <w:rFonts w:ascii="Arial" w:hAnsi="Arial" w:cs="Arial"/>
                <w:b/>
                <w:bCs/>
                <w:sz w:val="18"/>
                <w:szCs w:val="18"/>
              </w:rPr>
              <w:t>. 0518</w:t>
            </w:r>
          </w:p>
        </w:tc>
        <w:tc>
          <w:tcPr>
            <w:tcW w:w="127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13 301 846,99</w:t>
            </w:r>
          </w:p>
        </w:tc>
        <w:tc>
          <w:tcPr>
            <w:tcW w:w="992"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69,92</w:t>
            </w:r>
          </w:p>
        </w:tc>
      </w:tr>
    </w:tbl>
    <w:p w:rsidR="00BD7075" w:rsidRDefault="00BD7075" w:rsidP="00BD7075">
      <w:pPr>
        <w:pStyle w:val="Bezmezer"/>
        <w:jc w:val="center"/>
        <w:rPr>
          <w:rFonts w:ascii="Arial" w:hAnsi="Arial" w:cs="Arial"/>
          <w:b/>
          <w:bCs/>
          <w:sz w:val="20"/>
          <w:szCs w:val="20"/>
        </w:rPr>
      </w:pPr>
    </w:p>
    <w:p w:rsidR="00BD7075" w:rsidRPr="003877C9" w:rsidRDefault="003877C9" w:rsidP="00BD7075">
      <w:pPr>
        <w:pStyle w:val="Bezmezer"/>
        <w:rPr>
          <w:rFonts w:ascii="Arial" w:hAnsi="Arial" w:cs="Arial"/>
          <w:b/>
          <w:bCs/>
          <w:sz w:val="18"/>
          <w:szCs w:val="18"/>
        </w:rPr>
      </w:pPr>
      <w:r>
        <w:rPr>
          <w:rFonts w:ascii="Arial" w:hAnsi="Arial" w:cs="Arial"/>
          <w:b/>
        </w:rPr>
        <w:t xml:space="preserve">   </w:t>
      </w:r>
      <w:r w:rsidR="00BD7075" w:rsidRPr="003877C9">
        <w:rPr>
          <w:rFonts w:ascii="Arial" w:hAnsi="Arial" w:cs="Arial"/>
          <w:b/>
          <w:sz w:val="18"/>
          <w:szCs w:val="18"/>
        </w:rPr>
        <w:t>Pol. 5171 - opravy</w:t>
      </w:r>
      <w:r w:rsidR="00BD7075" w:rsidRPr="003877C9">
        <w:rPr>
          <w:rFonts w:ascii="Arial" w:hAnsi="Arial" w:cs="Arial"/>
          <w:sz w:val="18"/>
          <w:szCs w:val="18"/>
        </w:rPr>
        <w:t>: kromě běžné údržby a oprav byly realizovány následující akce:</w:t>
      </w:r>
    </w:p>
    <w:tbl>
      <w:tblPr>
        <w:tblW w:w="9641" w:type="dxa"/>
        <w:tblInd w:w="140" w:type="dxa"/>
        <w:tblCellMar>
          <w:left w:w="70" w:type="dxa"/>
          <w:right w:w="70" w:type="dxa"/>
        </w:tblCellMar>
        <w:tblLook w:val="04A0" w:firstRow="1" w:lastRow="0" w:firstColumn="1" w:lastColumn="0" w:noHBand="0" w:noVBand="1"/>
      </w:tblPr>
      <w:tblGrid>
        <w:gridCol w:w="1560"/>
        <w:gridCol w:w="156"/>
        <w:gridCol w:w="232"/>
        <w:gridCol w:w="1596"/>
        <w:gridCol w:w="319"/>
        <w:gridCol w:w="5778"/>
      </w:tblGrid>
      <w:tr w:rsidR="00BD7075" w:rsidTr="00CE2CA4">
        <w:trPr>
          <w:trHeight w:val="288"/>
        </w:trPr>
        <w:tc>
          <w:tcPr>
            <w:tcW w:w="3544" w:type="dxa"/>
            <w:gridSpan w:val="4"/>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Cs/>
                <w:color w:val="000000"/>
                <w:sz w:val="18"/>
                <w:szCs w:val="18"/>
              </w:rPr>
            </w:pPr>
          </w:p>
          <w:p w:rsidR="00BD7075" w:rsidRDefault="00BD7075" w:rsidP="00F77817">
            <w:pPr>
              <w:rPr>
                <w:rFonts w:ascii="Arial" w:hAnsi="Arial" w:cs="Arial"/>
                <w:b/>
                <w:bCs/>
                <w:iCs/>
                <w:color w:val="000000"/>
                <w:sz w:val="18"/>
                <w:szCs w:val="18"/>
              </w:rPr>
            </w:pPr>
            <w:proofErr w:type="gramStart"/>
            <w:r>
              <w:rPr>
                <w:rFonts w:ascii="Arial" w:hAnsi="Arial" w:cs="Arial"/>
                <w:b/>
                <w:bCs/>
                <w:iCs/>
                <w:color w:val="000000"/>
                <w:sz w:val="18"/>
                <w:szCs w:val="18"/>
              </w:rPr>
              <w:t>1)  Opravy</w:t>
            </w:r>
            <w:proofErr w:type="gramEnd"/>
            <w:r>
              <w:rPr>
                <w:rFonts w:ascii="Arial" w:hAnsi="Arial" w:cs="Arial"/>
                <w:b/>
                <w:bCs/>
                <w:iCs/>
                <w:color w:val="000000"/>
                <w:sz w:val="18"/>
                <w:szCs w:val="18"/>
              </w:rPr>
              <w:t xml:space="preserve"> od 40-400 tis. Kč</w:t>
            </w:r>
          </w:p>
        </w:tc>
        <w:tc>
          <w:tcPr>
            <w:tcW w:w="6097" w:type="dxa"/>
            <w:gridSpan w:val="2"/>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
                <w:iCs/>
                <w:color w:val="000000"/>
                <w:sz w:val="18"/>
                <w:szCs w:val="18"/>
              </w:rPr>
            </w:pPr>
          </w:p>
        </w:tc>
      </w:tr>
      <w:tr w:rsidR="00BD7075" w:rsidTr="00CE2CA4">
        <w:trPr>
          <w:trHeight w:val="288"/>
        </w:trPr>
        <w:tc>
          <w:tcPr>
            <w:tcW w:w="1560"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Cena s DPH</w:t>
            </w:r>
          </w:p>
        </w:tc>
        <w:tc>
          <w:tcPr>
            <w:tcW w:w="1984" w:type="dxa"/>
            <w:gridSpan w:val="3"/>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Zhotovitel</w:t>
            </w:r>
          </w:p>
        </w:tc>
        <w:tc>
          <w:tcPr>
            <w:tcW w:w="6097" w:type="dxa"/>
            <w:gridSpan w:val="2"/>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adresa/popis</w:t>
            </w:r>
          </w:p>
        </w:tc>
      </w:tr>
      <w:tr w:rsidR="00BD7075" w:rsidTr="00CE2CA4">
        <w:trPr>
          <w:trHeight w:val="288"/>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132 170,72</w:t>
            </w:r>
          </w:p>
        </w:tc>
        <w:tc>
          <w:tcPr>
            <w:tcW w:w="1984" w:type="dxa"/>
            <w:gridSpan w:val="3"/>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6097" w:type="dxa"/>
            <w:gridSpan w:val="2"/>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Karla Čapka 15 - nový odpad</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60 315,60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28. října 4 - výlohy, oprava a výmalba stěn, výměna podlahy, osvětlení</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209 676,06</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Dobrovského 1 - NP, oprava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330 285,50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Heroldś</w:t>
            </w:r>
            <w:proofErr w:type="spellEnd"/>
            <w:r>
              <w:rPr>
                <w:rFonts w:ascii="Arial" w:hAnsi="Arial" w:cs="Arial"/>
                <w:i/>
                <w:iCs/>
                <w:sz w:val="18"/>
                <w:szCs w:val="18"/>
              </w:rPr>
              <w:t xml:space="preserve"> </w:t>
            </w:r>
            <w:proofErr w:type="spellStart"/>
            <w:r>
              <w:rPr>
                <w:rFonts w:ascii="Arial" w:hAnsi="Arial" w:cs="Arial"/>
                <w:i/>
                <w:iCs/>
                <w:sz w:val="18"/>
                <w:szCs w:val="18"/>
              </w:rPr>
              <w:t>Construction</w:t>
            </w:r>
            <w:proofErr w:type="spellEnd"/>
            <w:r>
              <w:rPr>
                <w:rFonts w:ascii="Arial" w:hAnsi="Arial" w:cs="Arial"/>
                <w:i/>
                <w:iCs/>
                <w:sz w:val="18"/>
                <w:szCs w:val="18"/>
              </w:rPr>
              <w:t xml:space="preserve"> </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Nádražní 47 - denní místnost + zázemí NP</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48 593,60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Aktiv </w:t>
            </w:r>
            <w:proofErr w:type="spellStart"/>
            <w:r>
              <w:rPr>
                <w:rFonts w:ascii="Arial" w:hAnsi="Arial" w:cs="Arial"/>
                <w:i/>
                <w:iCs/>
                <w:sz w:val="18"/>
                <w:szCs w:val="18"/>
              </w:rPr>
              <w:t>Novostav</w:t>
            </w:r>
            <w:proofErr w:type="spellEnd"/>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Resslova 1 - prodejna - oprava plynového kotle</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57 662,55</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Marek Olšák</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Msgr</w:t>
            </w:r>
            <w:proofErr w:type="spellEnd"/>
            <w:r>
              <w:rPr>
                <w:rFonts w:ascii="Arial" w:hAnsi="Arial" w:cs="Arial"/>
                <w:i/>
                <w:iCs/>
                <w:sz w:val="18"/>
                <w:szCs w:val="18"/>
              </w:rPr>
              <w:t xml:space="preserve">. Šrámka 11 - oprava po výpadku </w:t>
            </w:r>
            <w:proofErr w:type="spellStart"/>
            <w:r>
              <w:rPr>
                <w:rFonts w:ascii="Arial" w:hAnsi="Arial" w:cs="Arial"/>
                <w:i/>
                <w:iCs/>
                <w:sz w:val="18"/>
                <w:szCs w:val="18"/>
              </w:rPr>
              <w:t>elekřiny</w:t>
            </w:r>
            <w:proofErr w:type="spellEnd"/>
            <w:r>
              <w:rPr>
                <w:rFonts w:ascii="Arial" w:hAnsi="Arial" w:cs="Arial"/>
                <w:i/>
                <w:iCs/>
                <w:sz w:val="18"/>
                <w:szCs w:val="18"/>
              </w:rPr>
              <w:t xml:space="preserve"> + vadné stykače, měření</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72 358,00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Suresta</w:t>
            </w:r>
            <w:proofErr w:type="spellEnd"/>
            <w:r>
              <w:rPr>
                <w:rFonts w:ascii="Arial" w:hAnsi="Arial" w:cs="Arial"/>
                <w:i/>
                <w:iCs/>
                <w:sz w:val="18"/>
                <w:szCs w:val="18"/>
              </w:rPr>
              <w:t xml:space="preserve"> s.r.o.</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Žerotínova 9 - sanace vlhkého zdiva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49 368,00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Kema</w:t>
            </w:r>
            <w:proofErr w:type="spellEnd"/>
            <w:r>
              <w:rPr>
                <w:rFonts w:ascii="Arial" w:hAnsi="Arial" w:cs="Arial"/>
                <w:i/>
                <w:iCs/>
                <w:sz w:val="18"/>
                <w:szCs w:val="18"/>
              </w:rPr>
              <w:t xml:space="preserve"> Morava</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Masarykovo náměstí 26 - Cukrárna u Anděla - oprava vnitřních omítek</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56 555,40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28. října 8 - oprava stěn, nátěr mříží, natažení koberce</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40 000,00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Dušan Šnajdr</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Čerťák</w:t>
            </w:r>
            <w:proofErr w:type="spellEnd"/>
            <w:r>
              <w:rPr>
                <w:rFonts w:ascii="Arial" w:hAnsi="Arial" w:cs="Arial"/>
                <w:i/>
                <w:iCs/>
                <w:sz w:val="18"/>
                <w:szCs w:val="18"/>
              </w:rPr>
              <w:t xml:space="preserve"> bistro - nátěr a obroušení dřevěných konstrukcí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40 755,22</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Vysot</w:t>
            </w:r>
            <w:proofErr w:type="spellEnd"/>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hala stolního tenisu Loučka - 12ks výměna skel za plné výplně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101 519,00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Robert Zajac</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Masarykovo náměstí 25, rest. </w:t>
            </w:r>
            <w:proofErr w:type="spellStart"/>
            <w:r>
              <w:rPr>
                <w:rFonts w:ascii="Arial" w:hAnsi="Arial" w:cs="Arial"/>
                <w:i/>
                <w:iCs/>
                <w:sz w:val="18"/>
                <w:szCs w:val="18"/>
              </w:rPr>
              <w:t>Mexico</w:t>
            </w:r>
            <w:proofErr w:type="spellEnd"/>
            <w:r>
              <w:rPr>
                <w:rFonts w:ascii="Arial" w:hAnsi="Arial" w:cs="Arial"/>
                <w:i/>
                <w:iCs/>
                <w:sz w:val="18"/>
                <w:szCs w:val="18"/>
              </w:rPr>
              <w:t xml:space="preserve"> - výměna kotle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48 741,22</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František </w:t>
            </w:r>
            <w:proofErr w:type="spellStart"/>
            <w:r>
              <w:rPr>
                <w:rFonts w:ascii="Arial" w:hAnsi="Arial" w:cs="Arial"/>
                <w:i/>
                <w:iCs/>
                <w:sz w:val="18"/>
                <w:szCs w:val="18"/>
              </w:rPr>
              <w:t>Haitl</w:t>
            </w:r>
            <w:proofErr w:type="spellEnd"/>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Sokolovská 30 -  prodejna </w:t>
            </w:r>
            <w:proofErr w:type="spellStart"/>
            <w:r>
              <w:rPr>
                <w:rFonts w:ascii="Arial" w:hAnsi="Arial" w:cs="Arial"/>
                <w:i/>
                <w:iCs/>
                <w:sz w:val="18"/>
                <w:szCs w:val="18"/>
              </w:rPr>
              <w:t>Total</w:t>
            </w:r>
            <w:proofErr w:type="spellEnd"/>
            <w:r>
              <w:rPr>
                <w:rFonts w:ascii="Arial" w:hAnsi="Arial" w:cs="Arial"/>
                <w:i/>
                <w:iCs/>
                <w:sz w:val="18"/>
                <w:szCs w:val="18"/>
              </w:rPr>
              <w:t xml:space="preserve"> </w:t>
            </w:r>
            <w:proofErr w:type="spellStart"/>
            <w:r>
              <w:rPr>
                <w:rFonts w:ascii="Arial" w:hAnsi="Arial" w:cs="Arial"/>
                <w:i/>
                <w:iCs/>
                <w:sz w:val="18"/>
                <w:szCs w:val="18"/>
              </w:rPr>
              <w:t>Brokers</w:t>
            </w:r>
            <w:proofErr w:type="spellEnd"/>
            <w:r>
              <w:rPr>
                <w:rFonts w:ascii="Arial" w:hAnsi="Arial" w:cs="Arial"/>
                <w:i/>
                <w:iCs/>
                <w:sz w:val="18"/>
                <w:szCs w:val="18"/>
              </w:rPr>
              <w:t xml:space="preserve">  - výměna plynového kotle</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51 788,00</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Zdeněk Vavřín</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Msgr</w:t>
            </w:r>
            <w:proofErr w:type="spellEnd"/>
            <w:r>
              <w:rPr>
                <w:rFonts w:ascii="Arial" w:hAnsi="Arial" w:cs="Arial"/>
                <w:i/>
                <w:iCs/>
                <w:sz w:val="18"/>
                <w:szCs w:val="18"/>
              </w:rPr>
              <w:t xml:space="preserve">. Šrámka 11 - havárie </w:t>
            </w:r>
            <w:proofErr w:type="spellStart"/>
            <w:r>
              <w:rPr>
                <w:rFonts w:ascii="Arial" w:hAnsi="Arial" w:cs="Arial"/>
                <w:i/>
                <w:iCs/>
                <w:sz w:val="18"/>
                <w:szCs w:val="18"/>
              </w:rPr>
              <w:t>plynoinstalace</w:t>
            </w:r>
            <w:proofErr w:type="spellEnd"/>
            <w:r>
              <w:rPr>
                <w:rFonts w:ascii="Arial" w:hAnsi="Arial" w:cs="Arial"/>
                <w:i/>
                <w:iCs/>
                <w:sz w:val="18"/>
                <w:szCs w:val="18"/>
              </w:rPr>
              <w:t xml:space="preserve">, odstranění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57 968,68</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Zdeněk Vavřín</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Dobrovského 1 - havárie oprava přívodního potrubí SV od hl. vodoměru v </w:t>
            </w:r>
            <w:proofErr w:type="spellStart"/>
            <w:r>
              <w:rPr>
                <w:rFonts w:ascii="Arial" w:hAnsi="Arial" w:cs="Arial"/>
                <w:i/>
                <w:iCs/>
                <w:sz w:val="18"/>
                <w:szCs w:val="18"/>
              </w:rPr>
              <w:t>suter</w:t>
            </w:r>
            <w:proofErr w:type="spellEnd"/>
            <w:r>
              <w:rPr>
                <w:rFonts w:ascii="Arial" w:hAnsi="Arial" w:cs="Arial"/>
                <w:i/>
                <w:iCs/>
                <w:sz w:val="18"/>
                <w:szCs w:val="18"/>
              </w:rPr>
              <w:t xml:space="preserve">.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122 055,12</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Vily Stav</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Suvorovoa</w:t>
            </w:r>
            <w:proofErr w:type="spellEnd"/>
            <w:r>
              <w:rPr>
                <w:rFonts w:ascii="Arial" w:hAnsi="Arial" w:cs="Arial"/>
                <w:i/>
                <w:iCs/>
                <w:sz w:val="18"/>
                <w:szCs w:val="18"/>
              </w:rPr>
              <w:t xml:space="preserve"> 152 - opravy NP - malování, sádrování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57 057,55</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Hybaj s.r.o.</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Čerťák</w:t>
            </w:r>
            <w:proofErr w:type="spellEnd"/>
            <w:r>
              <w:rPr>
                <w:rFonts w:ascii="Arial" w:hAnsi="Arial" w:cs="Arial"/>
                <w:i/>
                <w:iCs/>
                <w:sz w:val="18"/>
                <w:szCs w:val="18"/>
              </w:rPr>
              <w:t xml:space="preserve"> bistro - oprava opláštění štítové stěny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176 455,51</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Urban Group</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Nádražní 47 - oprava kanalizační přípojky </w:t>
            </w:r>
          </w:p>
        </w:tc>
      </w:tr>
      <w:tr w:rsidR="00BD7075" w:rsidTr="00CE2CA4">
        <w:trPr>
          <w:trHeight w:val="288"/>
        </w:trPr>
        <w:tc>
          <w:tcPr>
            <w:tcW w:w="1560" w:type="dxa"/>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378 692,83</w:t>
            </w:r>
          </w:p>
        </w:tc>
        <w:tc>
          <w:tcPr>
            <w:tcW w:w="1984"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Suresta</w:t>
            </w:r>
            <w:proofErr w:type="spellEnd"/>
            <w:r>
              <w:rPr>
                <w:rFonts w:ascii="Arial" w:hAnsi="Arial" w:cs="Arial"/>
                <w:i/>
                <w:iCs/>
                <w:sz w:val="18"/>
                <w:szCs w:val="18"/>
              </w:rPr>
              <w:t xml:space="preserve"> s.r.o.</w:t>
            </w:r>
          </w:p>
        </w:tc>
        <w:tc>
          <w:tcPr>
            <w:tcW w:w="6097"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Masarykovo náměstí 29 - NC, havarijní oprava římsy a nátěr fasády </w:t>
            </w:r>
          </w:p>
        </w:tc>
      </w:tr>
      <w:tr w:rsidR="00BD7075" w:rsidTr="00CE2CA4">
        <w:trPr>
          <w:trHeight w:val="288"/>
        </w:trPr>
        <w:tc>
          <w:tcPr>
            <w:tcW w:w="1560"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2 092 018,56</w:t>
            </w:r>
          </w:p>
        </w:tc>
        <w:tc>
          <w:tcPr>
            <w:tcW w:w="1984" w:type="dxa"/>
            <w:gridSpan w:val="3"/>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6097" w:type="dxa"/>
            <w:gridSpan w:val="2"/>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3877C9" w:rsidTr="001957E6">
        <w:trPr>
          <w:trHeight w:val="290"/>
        </w:trPr>
        <w:tc>
          <w:tcPr>
            <w:tcW w:w="1716" w:type="dxa"/>
            <w:gridSpan w:val="2"/>
            <w:tcBorders>
              <w:top w:val="none" w:sz="255" w:space="0" w:color="auto"/>
              <w:left w:val="none" w:sz="255" w:space="0" w:color="auto"/>
              <w:bottom w:val="none" w:sz="255" w:space="0" w:color="auto"/>
              <w:right w:val="none" w:sz="255" w:space="0" w:color="auto"/>
            </w:tcBorders>
            <w:noWrap/>
            <w:vAlign w:val="bottom"/>
          </w:tcPr>
          <w:p w:rsidR="003877C9" w:rsidRDefault="003877C9" w:rsidP="00F77817">
            <w:pPr>
              <w:rPr>
                <w:rFonts w:ascii="Arial" w:hAnsi="Arial" w:cs="Arial"/>
                <w:b/>
                <w:bCs/>
                <w:iCs/>
                <w:color w:val="000000"/>
                <w:sz w:val="18"/>
                <w:szCs w:val="18"/>
              </w:rPr>
            </w:pPr>
          </w:p>
        </w:tc>
        <w:tc>
          <w:tcPr>
            <w:tcW w:w="2147" w:type="dxa"/>
            <w:gridSpan w:val="3"/>
            <w:tcBorders>
              <w:top w:val="none" w:sz="255" w:space="0" w:color="auto"/>
              <w:left w:val="none" w:sz="255" w:space="0" w:color="auto"/>
              <w:bottom w:val="none" w:sz="255" w:space="0" w:color="auto"/>
              <w:right w:val="none" w:sz="255" w:space="0" w:color="auto"/>
            </w:tcBorders>
            <w:noWrap/>
            <w:vAlign w:val="bottom"/>
          </w:tcPr>
          <w:p w:rsidR="003877C9" w:rsidRDefault="003877C9" w:rsidP="00F77817">
            <w:pPr>
              <w:rPr>
                <w:rFonts w:ascii="Arial" w:hAnsi="Arial" w:cs="Arial"/>
                <w:b/>
                <w:bCs/>
                <w:i/>
                <w:iCs/>
                <w:color w:val="000000"/>
                <w:sz w:val="18"/>
                <w:szCs w:val="18"/>
              </w:rPr>
            </w:pPr>
          </w:p>
        </w:tc>
        <w:tc>
          <w:tcPr>
            <w:tcW w:w="5778" w:type="dxa"/>
            <w:tcBorders>
              <w:top w:val="none" w:sz="255" w:space="0" w:color="auto"/>
              <w:left w:val="none" w:sz="255" w:space="0" w:color="auto"/>
              <w:bottom w:val="none" w:sz="255" w:space="0" w:color="auto"/>
              <w:right w:val="none" w:sz="255" w:space="0" w:color="auto"/>
            </w:tcBorders>
            <w:noWrap/>
            <w:vAlign w:val="bottom"/>
          </w:tcPr>
          <w:p w:rsidR="003877C9" w:rsidRDefault="003877C9" w:rsidP="00F77817"/>
        </w:tc>
      </w:tr>
      <w:tr w:rsidR="00BD7075" w:rsidTr="001957E6">
        <w:trPr>
          <w:trHeight w:val="290"/>
        </w:trPr>
        <w:tc>
          <w:tcPr>
            <w:tcW w:w="1716" w:type="dxa"/>
            <w:gridSpan w:val="2"/>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Cs/>
                <w:color w:val="000000"/>
                <w:sz w:val="18"/>
                <w:szCs w:val="18"/>
              </w:rPr>
            </w:pPr>
            <w:proofErr w:type="gramStart"/>
            <w:r>
              <w:rPr>
                <w:rFonts w:ascii="Arial" w:hAnsi="Arial" w:cs="Arial"/>
                <w:b/>
                <w:bCs/>
                <w:iCs/>
                <w:color w:val="000000"/>
                <w:sz w:val="18"/>
                <w:szCs w:val="18"/>
              </w:rPr>
              <w:t>2)  Osadní</w:t>
            </w:r>
            <w:proofErr w:type="gramEnd"/>
            <w:r>
              <w:rPr>
                <w:rFonts w:ascii="Arial" w:hAnsi="Arial" w:cs="Arial"/>
                <w:b/>
                <w:bCs/>
                <w:iCs/>
                <w:color w:val="000000"/>
                <w:sz w:val="18"/>
                <w:szCs w:val="18"/>
              </w:rPr>
              <w:t xml:space="preserve"> výbory</w:t>
            </w:r>
          </w:p>
        </w:tc>
        <w:tc>
          <w:tcPr>
            <w:tcW w:w="2147" w:type="dxa"/>
            <w:gridSpan w:val="3"/>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
                <w:iCs/>
                <w:color w:val="000000"/>
                <w:sz w:val="18"/>
                <w:szCs w:val="18"/>
              </w:rPr>
            </w:pPr>
          </w:p>
        </w:tc>
        <w:tc>
          <w:tcPr>
            <w:tcW w:w="577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BD7075" w:rsidTr="001957E6">
        <w:trPr>
          <w:trHeight w:val="290"/>
        </w:trPr>
        <w:tc>
          <w:tcPr>
            <w:tcW w:w="1716" w:type="dxa"/>
            <w:gridSpan w:val="2"/>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Cena s DPH</w:t>
            </w:r>
          </w:p>
        </w:tc>
        <w:tc>
          <w:tcPr>
            <w:tcW w:w="2147" w:type="dxa"/>
            <w:gridSpan w:val="3"/>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Zhotovitel</w:t>
            </w:r>
          </w:p>
        </w:tc>
        <w:tc>
          <w:tcPr>
            <w:tcW w:w="5778"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adresa/popis</w:t>
            </w:r>
          </w:p>
        </w:tc>
      </w:tr>
      <w:tr w:rsidR="00BD7075" w:rsidTr="001957E6">
        <w:trPr>
          <w:trHeight w:val="290"/>
        </w:trPr>
        <w:tc>
          <w:tcPr>
            <w:tcW w:w="171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36 421,00</w:t>
            </w:r>
          </w:p>
        </w:tc>
        <w:tc>
          <w:tcPr>
            <w:tcW w:w="2147" w:type="dxa"/>
            <w:gridSpan w:val="3"/>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František </w:t>
            </w:r>
            <w:proofErr w:type="spellStart"/>
            <w:r>
              <w:rPr>
                <w:rFonts w:ascii="Arial" w:hAnsi="Arial" w:cs="Arial"/>
                <w:i/>
                <w:iCs/>
                <w:sz w:val="18"/>
                <w:szCs w:val="18"/>
              </w:rPr>
              <w:t>Haitl</w:t>
            </w:r>
            <w:proofErr w:type="spellEnd"/>
          </w:p>
        </w:tc>
        <w:tc>
          <w:tcPr>
            <w:tcW w:w="5778"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Bludovice 13 - Fojtství, výměna 2 ks plynových topidel</w:t>
            </w:r>
          </w:p>
        </w:tc>
      </w:tr>
      <w:tr w:rsidR="00BD7075" w:rsidTr="001957E6">
        <w:trPr>
          <w:trHeight w:val="290"/>
        </w:trPr>
        <w:tc>
          <w:tcPr>
            <w:tcW w:w="1716" w:type="dxa"/>
            <w:gridSpan w:val="2"/>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1 253,56</w:t>
            </w:r>
          </w:p>
        </w:tc>
        <w:tc>
          <w:tcPr>
            <w:tcW w:w="2147"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Jaroslav Šustek</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Loučka 90 -oprava a výměna osvětlení na chodbě</w:t>
            </w:r>
          </w:p>
        </w:tc>
      </w:tr>
      <w:tr w:rsidR="00BD7075" w:rsidTr="001957E6">
        <w:trPr>
          <w:trHeight w:val="290"/>
        </w:trPr>
        <w:tc>
          <w:tcPr>
            <w:tcW w:w="1716" w:type="dxa"/>
            <w:gridSpan w:val="2"/>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203 628,55</w:t>
            </w:r>
          </w:p>
        </w:tc>
        <w:tc>
          <w:tcPr>
            <w:tcW w:w="2147"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Heroldś</w:t>
            </w:r>
            <w:proofErr w:type="spellEnd"/>
            <w:r>
              <w:rPr>
                <w:rFonts w:ascii="Arial" w:hAnsi="Arial" w:cs="Arial"/>
                <w:i/>
                <w:iCs/>
                <w:sz w:val="18"/>
                <w:szCs w:val="18"/>
              </w:rPr>
              <w:t xml:space="preserve"> </w:t>
            </w:r>
            <w:proofErr w:type="spellStart"/>
            <w:r>
              <w:rPr>
                <w:rFonts w:ascii="Arial" w:hAnsi="Arial" w:cs="Arial"/>
                <w:i/>
                <w:iCs/>
                <w:sz w:val="18"/>
                <w:szCs w:val="18"/>
              </w:rPr>
              <w:t>Construction</w:t>
            </w:r>
            <w:proofErr w:type="spellEnd"/>
            <w:r>
              <w:rPr>
                <w:rFonts w:ascii="Arial" w:hAnsi="Arial" w:cs="Arial"/>
                <w:i/>
                <w:iCs/>
                <w:sz w:val="18"/>
                <w:szCs w:val="18"/>
              </w:rPr>
              <w:t xml:space="preserve"> </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Kojetín 7, OV - oprava sociálního zázemí</w:t>
            </w:r>
          </w:p>
        </w:tc>
      </w:tr>
      <w:tr w:rsidR="00BD7075" w:rsidTr="001957E6">
        <w:trPr>
          <w:trHeight w:val="290"/>
        </w:trPr>
        <w:tc>
          <w:tcPr>
            <w:tcW w:w="1716" w:type="dxa"/>
            <w:gridSpan w:val="2"/>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3 187,64</w:t>
            </w:r>
          </w:p>
        </w:tc>
        <w:tc>
          <w:tcPr>
            <w:tcW w:w="2147"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Bartušek Petr</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Straník 80 - výměna </w:t>
            </w:r>
            <w:proofErr w:type="spellStart"/>
            <w:r>
              <w:rPr>
                <w:rFonts w:ascii="Arial" w:hAnsi="Arial" w:cs="Arial"/>
                <w:i/>
                <w:iCs/>
                <w:sz w:val="18"/>
                <w:szCs w:val="18"/>
              </w:rPr>
              <w:t>dřezové</w:t>
            </w:r>
            <w:proofErr w:type="spellEnd"/>
            <w:r>
              <w:rPr>
                <w:rFonts w:ascii="Arial" w:hAnsi="Arial" w:cs="Arial"/>
                <w:i/>
                <w:iCs/>
                <w:sz w:val="18"/>
                <w:szCs w:val="18"/>
              </w:rPr>
              <w:t xml:space="preserve"> baterie</w:t>
            </w:r>
          </w:p>
        </w:tc>
      </w:tr>
      <w:tr w:rsidR="00BD7075" w:rsidTr="001957E6">
        <w:trPr>
          <w:trHeight w:val="290"/>
        </w:trPr>
        <w:tc>
          <w:tcPr>
            <w:tcW w:w="1716" w:type="dxa"/>
            <w:gridSpan w:val="2"/>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2 950,00</w:t>
            </w:r>
          </w:p>
        </w:tc>
        <w:tc>
          <w:tcPr>
            <w:tcW w:w="2147"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Václav Minář</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Loučka 90 - servis 2ks kotlů  DAKON + výměna zapal. </w:t>
            </w:r>
            <w:proofErr w:type="gramStart"/>
            <w:r>
              <w:rPr>
                <w:rFonts w:ascii="Arial" w:hAnsi="Arial" w:cs="Arial"/>
                <w:i/>
                <w:iCs/>
                <w:sz w:val="18"/>
                <w:szCs w:val="18"/>
              </w:rPr>
              <w:t>elektronky</w:t>
            </w:r>
            <w:proofErr w:type="gramEnd"/>
          </w:p>
        </w:tc>
      </w:tr>
      <w:tr w:rsidR="00BD7075" w:rsidTr="001957E6">
        <w:trPr>
          <w:trHeight w:val="290"/>
        </w:trPr>
        <w:tc>
          <w:tcPr>
            <w:tcW w:w="1716" w:type="dxa"/>
            <w:gridSpan w:val="2"/>
            <w:tcBorders>
              <w:top w:val="none" w:sz="255" w:space="0" w:color="auto"/>
              <w:left w:val="single" w:sz="4" w:space="0" w:color="auto"/>
              <w:bottom w:val="single" w:sz="4" w:space="0" w:color="auto"/>
              <w:right w:val="single" w:sz="4" w:space="0" w:color="auto"/>
            </w:tcBorders>
            <w:shd w:val="clear" w:color="000000" w:fill="FFFFFF"/>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2 328,04</w:t>
            </w:r>
          </w:p>
        </w:tc>
        <w:tc>
          <w:tcPr>
            <w:tcW w:w="2147" w:type="dxa"/>
            <w:gridSpan w:val="3"/>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Adam Sváček</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Kojetín 7 - montáž svítidel</w:t>
            </w:r>
          </w:p>
        </w:tc>
      </w:tr>
      <w:tr w:rsidR="00BD7075" w:rsidTr="001957E6">
        <w:trPr>
          <w:trHeight w:val="290"/>
        </w:trPr>
        <w:tc>
          <w:tcPr>
            <w:tcW w:w="1716" w:type="dxa"/>
            <w:gridSpan w:val="2"/>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r>
              <w:rPr>
                <w:rFonts w:ascii="Arial" w:hAnsi="Arial" w:cs="Arial"/>
                <w:b/>
                <w:bCs/>
                <w:i/>
                <w:iCs/>
                <w:color w:val="000000"/>
                <w:sz w:val="18"/>
                <w:szCs w:val="18"/>
              </w:rPr>
              <w:t>249 768,79</w:t>
            </w:r>
          </w:p>
        </w:tc>
        <w:tc>
          <w:tcPr>
            <w:tcW w:w="2147" w:type="dxa"/>
            <w:gridSpan w:val="3"/>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jc w:val="right"/>
              <w:rPr>
                <w:rFonts w:ascii="Arial" w:hAnsi="Arial" w:cs="Arial"/>
                <w:b/>
                <w:bCs/>
                <w:i/>
                <w:iCs/>
                <w:color w:val="000000"/>
                <w:sz w:val="18"/>
                <w:szCs w:val="18"/>
              </w:rPr>
            </w:pPr>
          </w:p>
        </w:tc>
        <w:tc>
          <w:tcPr>
            <w:tcW w:w="577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BD7075" w:rsidTr="001957E6">
        <w:trPr>
          <w:trHeight w:val="290"/>
        </w:trPr>
        <w:tc>
          <w:tcPr>
            <w:tcW w:w="1716" w:type="dxa"/>
            <w:gridSpan w:val="2"/>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c>
          <w:tcPr>
            <w:tcW w:w="2147" w:type="dxa"/>
            <w:gridSpan w:val="3"/>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c>
          <w:tcPr>
            <w:tcW w:w="577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tc>
      </w:tr>
      <w:tr w:rsidR="00BD7075" w:rsidTr="001957E6">
        <w:trPr>
          <w:trHeight w:val="290"/>
        </w:trPr>
        <w:tc>
          <w:tcPr>
            <w:tcW w:w="3863" w:type="dxa"/>
            <w:gridSpan w:val="5"/>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Cs/>
                <w:color w:val="000000"/>
                <w:sz w:val="18"/>
                <w:szCs w:val="18"/>
              </w:rPr>
            </w:pPr>
            <w:proofErr w:type="gramStart"/>
            <w:r>
              <w:rPr>
                <w:rFonts w:ascii="Arial" w:hAnsi="Arial" w:cs="Arial"/>
                <w:b/>
                <w:bCs/>
                <w:iCs/>
                <w:color w:val="000000"/>
                <w:sz w:val="18"/>
                <w:szCs w:val="18"/>
              </w:rPr>
              <w:t>3)  Investice</w:t>
            </w:r>
            <w:proofErr w:type="gramEnd"/>
            <w:r>
              <w:rPr>
                <w:rFonts w:ascii="Arial" w:hAnsi="Arial" w:cs="Arial"/>
                <w:b/>
                <w:bCs/>
                <w:iCs/>
                <w:color w:val="000000"/>
                <w:sz w:val="18"/>
                <w:szCs w:val="18"/>
              </w:rPr>
              <w:t xml:space="preserve"> nebytového hospodářství </w:t>
            </w:r>
          </w:p>
        </w:tc>
        <w:tc>
          <w:tcPr>
            <w:tcW w:w="5778" w:type="dxa"/>
            <w:tcBorders>
              <w:top w:val="none" w:sz="255" w:space="0" w:color="auto"/>
              <w:left w:val="none" w:sz="255" w:space="0" w:color="auto"/>
              <w:bottom w:val="none" w:sz="255" w:space="0" w:color="auto"/>
              <w:right w:val="none" w:sz="255" w:space="0" w:color="auto"/>
            </w:tcBorders>
            <w:noWrap/>
            <w:vAlign w:val="bottom"/>
          </w:tcPr>
          <w:p w:rsidR="00BD7075" w:rsidRDefault="00BD7075" w:rsidP="00F77817">
            <w:pPr>
              <w:rPr>
                <w:rFonts w:ascii="Arial" w:hAnsi="Arial" w:cs="Arial"/>
                <w:b/>
                <w:bCs/>
                <w:i/>
                <w:iCs/>
                <w:color w:val="000000"/>
                <w:sz w:val="18"/>
                <w:szCs w:val="18"/>
              </w:rPr>
            </w:pPr>
          </w:p>
        </w:tc>
      </w:tr>
      <w:tr w:rsidR="00BD7075" w:rsidTr="001957E6">
        <w:trPr>
          <w:trHeight w:val="290"/>
        </w:trPr>
        <w:tc>
          <w:tcPr>
            <w:tcW w:w="1948" w:type="dxa"/>
            <w:gridSpan w:val="3"/>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Cena s DPH</w:t>
            </w:r>
          </w:p>
        </w:tc>
        <w:tc>
          <w:tcPr>
            <w:tcW w:w="1915" w:type="dxa"/>
            <w:gridSpan w:val="2"/>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Zhotovitel</w:t>
            </w:r>
          </w:p>
        </w:tc>
        <w:tc>
          <w:tcPr>
            <w:tcW w:w="5778" w:type="dxa"/>
            <w:tcBorders>
              <w:top w:val="none" w:sz="255" w:space="0" w:color="auto"/>
              <w:left w:val="none" w:sz="255" w:space="0" w:color="auto"/>
              <w:bottom w:val="none" w:sz="255" w:space="0" w:color="auto"/>
              <w:right w:val="none" w:sz="255" w:space="0" w:color="auto"/>
            </w:tcBorders>
            <w:shd w:val="clear" w:color="000000" w:fill="DCE6F1"/>
            <w:noWrap/>
            <w:vAlign w:val="bottom"/>
          </w:tcPr>
          <w:p w:rsidR="00BD7075" w:rsidRDefault="00BD7075" w:rsidP="00F77817">
            <w:pPr>
              <w:rPr>
                <w:rFonts w:ascii="Arial" w:hAnsi="Arial" w:cs="Arial"/>
                <w:i/>
                <w:iCs/>
                <w:color w:val="000000"/>
                <w:sz w:val="18"/>
                <w:szCs w:val="18"/>
              </w:rPr>
            </w:pPr>
            <w:r>
              <w:rPr>
                <w:rFonts w:ascii="Arial" w:hAnsi="Arial" w:cs="Arial"/>
                <w:i/>
                <w:iCs/>
                <w:color w:val="000000"/>
                <w:sz w:val="18"/>
                <w:szCs w:val="18"/>
              </w:rPr>
              <w:t xml:space="preserve">                               adresa/popis</w:t>
            </w:r>
          </w:p>
        </w:tc>
      </w:tr>
      <w:tr w:rsidR="00BD7075" w:rsidTr="001957E6">
        <w:trPr>
          <w:trHeight w:val="290"/>
        </w:trPr>
        <w:tc>
          <w:tcPr>
            <w:tcW w:w="1948" w:type="dxa"/>
            <w:gridSpan w:val="3"/>
            <w:tcBorders>
              <w:top w:val="single" w:sz="4"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lastRenderedPageBreak/>
              <w:t>617 894,21</w:t>
            </w:r>
          </w:p>
        </w:tc>
        <w:tc>
          <w:tcPr>
            <w:tcW w:w="1915" w:type="dxa"/>
            <w:gridSpan w:val="2"/>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AKTÉ s.r.o.</w:t>
            </w:r>
          </w:p>
        </w:tc>
        <w:tc>
          <w:tcPr>
            <w:tcW w:w="5778" w:type="dxa"/>
            <w:tcBorders>
              <w:top w:val="single" w:sz="4"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Straník 80 - realizace ČOV</w:t>
            </w:r>
          </w:p>
        </w:tc>
      </w:tr>
      <w:tr w:rsidR="00BD7075" w:rsidTr="001957E6">
        <w:trPr>
          <w:trHeight w:val="290"/>
        </w:trPr>
        <w:tc>
          <w:tcPr>
            <w:tcW w:w="1948" w:type="dxa"/>
            <w:gridSpan w:val="3"/>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46 225,00</w:t>
            </w:r>
          </w:p>
        </w:tc>
        <w:tc>
          <w:tcPr>
            <w:tcW w:w="1915"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Vaming</w:t>
            </w:r>
            <w:proofErr w:type="spellEnd"/>
            <w:r>
              <w:rPr>
                <w:rFonts w:ascii="Arial" w:hAnsi="Arial" w:cs="Arial"/>
                <w:i/>
                <w:iCs/>
                <w:sz w:val="18"/>
                <w:szCs w:val="18"/>
              </w:rPr>
              <w:t xml:space="preserve"> Plus</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Straník 80 - ČOV, TDS </w:t>
            </w:r>
          </w:p>
        </w:tc>
      </w:tr>
      <w:tr w:rsidR="00BD7075" w:rsidTr="001957E6">
        <w:trPr>
          <w:trHeight w:val="290"/>
        </w:trPr>
        <w:tc>
          <w:tcPr>
            <w:tcW w:w="1948" w:type="dxa"/>
            <w:gridSpan w:val="3"/>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5 500,00</w:t>
            </w:r>
          </w:p>
        </w:tc>
        <w:tc>
          <w:tcPr>
            <w:tcW w:w="1915"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Bohumil Vojtíšek</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AB2215">
            <w:pPr>
              <w:rPr>
                <w:rFonts w:ascii="Arial" w:hAnsi="Arial" w:cs="Arial"/>
                <w:i/>
                <w:iCs/>
                <w:sz w:val="18"/>
                <w:szCs w:val="18"/>
              </w:rPr>
            </w:pPr>
            <w:r>
              <w:rPr>
                <w:rFonts w:ascii="Arial" w:hAnsi="Arial" w:cs="Arial"/>
                <w:i/>
                <w:iCs/>
                <w:sz w:val="18"/>
                <w:szCs w:val="18"/>
              </w:rPr>
              <w:t xml:space="preserve">SK Straník 147 - ČOV aktualizace </w:t>
            </w:r>
            <w:proofErr w:type="spellStart"/>
            <w:r>
              <w:rPr>
                <w:rFonts w:ascii="Arial" w:hAnsi="Arial" w:cs="Arial"/>
                <w:i/>
                <w:iCs/>
                <w:sz w:val="18"/>
                <w:szCs w:val="18"/>
              </w:rPr>
              <w:t>položk</w:t>
            </w:r>
            <w:proofErr w:type="spellEnd"/>
            <w:r w:rsidR="00AB2215">
              <w:rPr>
                <w:rFonts w:ascii="Arial" w:hAnsi="Arial" w:cs="Arial"/>
                <w:i/>
                <w:iCs/>
                <w:sz w:val="18"/>
                <w:szCs w:val="18"/>
              </w:rPr>
              <w:t>. rozpočtu (</w:t>
            </w:r>
            <w:proofErr w:type="spellStart"/>
            <w:r w:rsidR="00AB2215">
              <w:rPr>
                <w:rFonts w:ascii="Arial" w:hAnsi="Arial" w:cs="Arial"/>
                <w:i/>
                <w:iCs/>
                <w:sz w:val="18"/>
                <w:szCs w:val="18"/>
              </w:rPr>
              <w:t>realiz</w:t>
            </w:r>
            <w:proofErr w:type="spellEnd"/>
            <w:r w:rsidR="00AB2215">
              <w:rPr>
                <w:rFonts w:ascii="Arial" w:hAnsi="Arial" w:cs="Arial"/>
                <w:i/>
                <w:iCs/>
                <w:sz w:val="18"/>
                <w:szCs w:val="18"/>
              </w:rPr>
              <w:t>.</w:t>
            </w:r>
            <w:r>
              <w:rPr>
                <w:rFonts w:ascii="Arial" w:hAnsi="Arial" w:cs="Arial"/>
                <w:i/>
                <w:iCs/>
                <w:sz w:val="18"/>
                <w:szCs w:val="18"/>
              </w:rPr>
              <w:t xml:space="preserve"> 2025)</w:t>
            </w:r>
          </w:p>
        </w:tc>
      </w:tr>
      <w:tr w:rsidR="00BD7075" w:rsidTr="001957E6">
        <w:trPr>
          <w:trHeight w:val="290"/>
        </w:trPr>
        <w:tc>
          <w:tcPr>
            <w:tcW w:w="1948" w:type="dxa"/>
            <w:gridSpan w:val="3"/>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482 343,59</w:t>
            </w:r>
          </w:p>
        </w:tc>
        <w:tc>
          <w:tcPr>
            <w:tcW w:w="1915"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Kocjak</w:t>
            </w:r>
            <w:proofErr w:type="spellEnd"/>
            <w:r>
              <w:rPr>
                <w:rFonts w:ascii="Arial" w:hAnsi="Arial" w:cs="Arial"/>
                <w:i/>
                <w:iCs/>
                <w:sz w:val="18"/>
                <w:szCs w:val="18"/>
              </w:rPr>
              <w:t xml:space="preserve"> </w:t>
            </w:r>
            <w:proofErr w:type="spellStart"/>
            <w:r>
              <w:rPr>
                <w:rFonts w:ascii="Arial" w:hAnsi="Arial" w:cs="Arial"/>
                <w:i/>
                <w:iCs/>
                <w:sz w:val="18"/>
                <w:szCs w:val="18"/>
              </w:rPr>
              <w:t>invest</w:t>
            </w:r>
            <w:proofErr w:type="spellEnd"/>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SK Straník 147 - realizace skladu nářadí a zahradní techniky</w:t>
            </w:r>
          </w:p>
        </w:tc>
      </w:tr>
      <w:tr w:rsidR="00BD7075" w:rsidTr="001957E6">
        <w:trPr>
          <w:trHeight w:val="290"/>
        </w:trPr>
        <w:tc>
          <w:tcPr>
            <w:tcW w:w="1948" w:type="dxa"/>
            <w:gridSpan w:val="3"/>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110 036,99</w:t>
            </w:r>
          </w:p>
        </w:tc>
        <w:tc>
          <w:tcPr>
            <w:tcW w:w="1915"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Heroldś</w:t>
            </w:r>
            <w:proofErr w:type="spellEnd"/>
            <w:r>
              <w:rPr>
                <w:rFonts w:ascii="Arial" w:hAnsi="Arial" w:cs="Arial"/>
                <w:i/>
                <w:iCs/>
                <w:sz w:val="18"/>
                <w:szCs w:val="18"/>
              </w:rPr>
              <w:t xml:space="preserve"> </w:t>
            </w:r>
            <w:proofErr w:type="spellStart"/>
            <w:r>
              <w:rPr>
                <w:rFonts w:ascii="Arial" w:hAnsi="Arial" w:cs="Arial"/>
                <w:i/>
                <w:iCs/>
                <w:sz w:val="18"/>
                <w:szCs w:val="18"/>
              </w:rPr>
              <w:t>Construction</w:t>
            </w:r>
            <w:proofErr w:type="spellEnd"/>
            <w:r>
              <w:rPr>
                <w:rFonts w:ascii="Arial" w:hAnsi="Arial" w:cs="Arial"/>
                <w:i/>
                <w:iCs/>
                <w:sz w:val="18"/>
                <w:szCs w:val="18"/>
              </w:rPr>
              <w:t xml:space="preserve"> </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Žilina OV - realizace skladu nářadí a zahradní techniky </w:t>
            </w:r>
          </w:p>
        </w:tc>
      </w:tr>
      <w:tr w:rsidR="00BD7075" w:rsidTr="001957E6">
        <w:trPr>
          <w:trHeight w:val="290"/>
        </w:trPr>
        <w:tc>
          <w:tcPr>
            <w:tcW w:w="1948" w:type="dxa"/>
            <w:gridSpan w:val="3"/>
            <w:tcBorders>
              <w:top w:val="none" w:sz="255" w:space="0" w:color="auto"/>
              <w:left w:val="single" w:sz="4" w:space="0" w:color="auto"/>
              <w:bottom w:val="single" w:sz="4" w:space="0" w:color="auto"/>
              <w:right w:val="single" w:sz="4" w:space="0" w:color="auto"/>
            </w:tcBorders>
            <w:noWrap/>
            <w:vAlign w:val="bottom"/>
          </w:tcPr>
          <w:p w:rsidR="00BD7075" w:rsidRDefault="00BD7075" w:rsidP="00F77817">
            <w:pPr>
              <w:jc w:val="right"/>
              <w:rPr>
                <w:rFonts w:ascii="Arial" w:hAnsi="Arial" w:cs="Arial"/>
                <w:b/>
                <w:bCs/>
                <w:i/>
                <w:iCs/>
                <w:sz w:val="18"/>
                <w:szCs w:val="18"/>
              </w:rPr>
            </w:pPr>
            <w:r>
              <w:rPr>
                <w:rFonts w:ascii="Arial" w:hAnsi="Arial" w:cs="Arial"/>
                <w:b/>
                <w:bCs/>
                <w:i/>
                <w:iCs/>
                <w:sz w:val="18"/>
                <w:szCs w:val="18"/>
              </w:rPr>
              <w:t>159 990,00</w:t>
            </w:r>
          </w:p>
        </w:tc>
        <w:tc>
          <w:tcPr>
            <w:tcW w:w="1915" w:type="dxa"/>
            <w:gridSpan w:val="2"/>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proofErr w:type="spellStart"/>
            <w:r>
              <w:rPr>
                <w:rFonts w:ascii="Arial" w:hAnsi="Arial" w:cs="Arial"/>
                <w:i/>
                <w:iCs/>
                <w:sz w:val="18"/>
                <w:szCs w:val="18"/>
              </w:rPr>
              <w:t>Ecotom</w:t>
            </w:r>
            <w:proofErr w:type="spellEnd"/>
            <w:r>
              <w:rPr>
                <w:rFonts w:ascii="Arial" w:hAnsi="Arial" w:cs="Arial"/>
                <w:i/>
                <w:iCs/>
                <w:sz w:val="18"/>
                <w:szCs w:val="18"/>
              </w:rPr>
              <w:t xml:space="preserve"> stavby </w:t>
            </w:r>
          </w:p>
        </w:tc>
        <w:tc>
          <w:tcPr>
            <w:tcW w:w="5778" w:type="dxa"/>
            <w:tcBorders>
              <w:top w:val="none" w:sz="255" w:space="0" w:color="auto"/>
              <w:left w:val="none" w:sz="255" w:space="0" w:color="auto"/>
              <w:bottom w:val="single" w:sz="4" w:space="0" w:color="auto"/>
              <w:right w:val="single" w:sz="4" w:space="0" w:color="auto"/>
            </w:tcBorders>
            <w:noWrap/>
            <w:vAlign w:val="bottom"/>
          </w:tcPr>
          <w:p w:rsidR="00BD7075" w:rsidRDefault="00BD7075" w:rsidP="00F77817">
            <w:pPr>
              <w:rPr>
                <w:rFonts w:ascii="Arial" w:hAnsi="Arial" w:cs="Arial"/>
                <w:i/>
                <w:iCs/>
                <w:sz w:val="18"/>
                <w:szCs w:val="18"/>
              </w:rPr>
            </w:pPr>
            <w:r>
              <w:rPr>
                <w:rFonts w:ascii="Arial" w:hAnsi="Arial" w:cs="Arial"/>
                <w:i/>
                <w:iCs/>
                <w:sz w:val="18"/>
                <w:szCs w:val="18"/>
              </w:rPr>
              <w:t xml:space="preserve">Kojetín 7 - zateplení stropu </w:t>
            </w:r>
          </w:p>
        </w:tc>
      </w:tr>
    </w:tbl>
    <w:p w:rsidR="00BD7075" w:rsidRDefault="00BD7075" w:rsidP="00BD7075">
      <w:pPr>
        <w:rPr>
          <w:rFonts w:ascii="Arial" w:hAnsi="Arial" w:cs="Arial"/>
          <w:b/>
          <w:bCs/>
          <w:i/>
          <w:iCs/>
          <w:color w:val="000000"/>
          <w:sz w:val="18"/>
          <w:szCs w:val="18"/>
        </w:rPr>
      </w:pPr>
      <w:r>
        <w:rPr>
          <w:rFonts w:ascii="Arial" w:hAnsi="Arial" w:cs="Arial"/>
          <w:b/>
          <w:bCs/>
          <w:i/>
          <w:iCs/>
          <w:color w:val="000000"/>
          <w:sz w:val="18"/>
          <w:szCs w:val="18"/>
        </w:rPr>
        <w:t xml:space="preserve">                 1 421 989,79</w:t>
      </w:r>
    </w:p>
    <w:p w:rsidR="00BD7075" w:rsidRDefault="00BD7075" w:rsidP="00BD7075">
      <w:pPr>
        <w:pStyle w:val="Bezmezer"/>
        <w:rPr>
          <w:rFonts w:ascii="Times New Roman" w:hAnsi="Times New Roman" w:cs="Times New Roman"/>
          <w:b/>
          <w:bCs/>
          <w:i/>
          <w:sz w:val="18"/>
          <w:szCs w:val="18"/>
        </w:rPr>
      </w:pPr>
    </w:p>
    <w:p w:rsidR="00BD7075" w:rsidRDefault="00BD7075" w:rsidP="00BD7075">
      <w:pPr>
        <w:pStyle w:val="Bezmezer"/>
        <w:rPr>
          <w:rFonts w:ascii="Arial" w:hAnsi="Arial" w:cs="Arial"/>
          <w:b/>
          <w:bCs/>
          <w:sz w:val="18"/>
          <w:szCs w:val="18"/>
        </w:rPr>
      </w:pPr>
      <w:r>
        <w:rPr>
          <w:rFonts w:ascii="Arial" w:hAnsi="Arial" w:cs="Arial"/>
          <w:b/>
          <w:sz w:val="18"/>
          <w:szCs w:val="18"/>
        </w:rPr>
        <w:t xml:space="preserve">b) </w:t>
      </w:r>
      <w:proofErr w:type="spellStart"/>
      <w:r>
        <w:rPr>
          <w:rFonts w:ascii="Arial" w:hAnsi="Arial" w:cs="Arial"/>
          <w:b/>
          <w:bCs/>
          <w:sz w:val="18"/>
          <w:szCs w:val="18"/>
        </w:rPr>
        <w:t>Org</w:t>
      </w:r>
      <w:proofErr w:type="spellEnd"/>
      <w:r>
        <w:rPr>
          <w:rFonts w:ascii="Arial" w:hAnsi="Arial" w:cs="Arial"/>
          <w:b/>
          <w:bCs/>
          <w:sz w:val="18"/>
          <w:szCs w:val="18"/>
        </w:rPr>
        <w:t>. 2518 – hotel Praha</w:t>
      </w:r>
    </w:p>
    <w:tbl>
      <w:tblPr>
        <w:tblW w:w="9348" w:type="dxa"/>
        <w:tblInd w:w="145" w:type="dxa"/>
        <w:tblCellMar>
          <w:left w:w="70" w:type="dxa"/>
          <w:right w:w="70" w:type="dxa"/>
        </w:tblCellMar>
        <w:tblLook w:val="04A0" w:firstRow="1" w:lastRow="0" w:firstColumn="1" w:lastColumn="0" w:noHBand="0" w:noVBand="1"/>
      </w:tblPr>
      <w:tblGrid>
        <w:gridCol w:w="541"/>
        <w:gridCol w:w="541"/>
        <w:gridCol w:w="1040"/>
        <w:gridCol w:w="1275"/>
        <w:gridCol w:w="3116"/>
        <w:gridCol w:w="1417"/>
        <w:gridCol w:w="1418"/>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04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75"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116"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3613 - </w:t>
            </w:r>
            <w:proofErr w:type="spellStart"/>
            <w:r>
              <w:rPr>
                <w:rFonts w:ascii="Arial" w:hAnsi="Arial" w:cs="Arial"/>
                <w:b/>
                <w:bCs/>
                <w:sz w:val="18"/>
                <w:szCs w:val="18"/>
              </w:rPr>
              <w:t>org</w:t>
            </w:r>
            <w:proofErr w:type="spellEnd"/>
            <w:r>
              <w:rPr>
                <w:rFonts w:ascii="Arial" w:hAnsi="Arial" w:cs="Arial"/>
                <w:b/>
                <w:bCs/>
                <w:sz w:val="18"/>
                <w:szCs w:val="18"/>
              </w:rPr>
              <w:t xml:space="preserve">. 2518 - Hotel Praha </w:t>
            </w:r>
          </w:p>
        </w:tc>
        <w:tc>
          <w:tcPr>
            <w:tcW w:w="1417"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1418"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5151</w:t>
            </w:r>
          </w:p>
        </w:tc>
        <w:tc>
          <w:tcPr>
            <w:tcW w:w="104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200 000</w:t>
            </w:r>
          </w:p>
        </w:tc>
        <w:tc>
          <w:tcPr>
            <w:tcW w:w="127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200 000,00</w:t>
            </w:r>
          </w:p>
        </w:tc>
        <w:tc>
          <w:tcPr>
            <w:tcW w:w="311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HP - vodné a stočné</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115 800,00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57,90</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5154</w:t>
            </w:r>
          </w:p>
        </w:tc>
        <w:tc>
          <w:tcPr>
            <w:tcW w:w="104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w:t>
            </w:r>
          </w:p>
        </w:tc>
        <w:tc>
          <w:tcPr>
            <w:tcW w:w="127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20 000,00</w:t>
            </w:r>
          </w:p>
        </w:tc>
        <w:tc>
          <w:tcPr>
            <w:tcW w:w="311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HP - dodávka elektřiny</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104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50 000</w:t>
            </w:r>
          </w:p>
        </w:tc>
        <w:tc>
          <w:tcPr>
            <w:tcW w:w="127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71 000,00</w:t>
            </w:r>
          </w:p>
        </w:tc>
        <w:tc>
          <w:tcPr>
            <w:tcW w:w="311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HP - služby (PD)</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70 543,00</w:t>
            </w:r>
          </w:p>
        </w:tc>
        <w:tc>
          <w:tcPr>
            <w:tcW w:w="141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99,36</w:t>
            </w:r>
          </w:p>
        </w:tc>
      </w:tr>
      <w:tr w:rsidR="00BD7075" w:rsidTr="00AB2215">
        <w:trPr>
          <w:trHeight w:val="252"/>
        </w:trPr>
        <w:tc>
          <w:tcPr>
            <w:tcW w:w="541" w:type="dxa"/>
            <w:tcBorders>
              <w:top w:val="none" w:sz="255" w:space="0" w:color="auto"/>
              <w:left w:val="single" w:sz="4" w:space="0" w:color="auto"/>
              <w:bottom w:val="none" w:sz="255"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1040"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275"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79 000,00</w:t>
            </w:r>
          </w:p>
        </w:tc>
        <w:tc>
          <w:tcPr>
            <w:tcW w:w="3116"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HP - opravy a údržba</w:t>
            </w:r>
          </w:p>
        </w:tc>
        <w:tc>
          <w:tcPr>
            <w:tcW w:w="1417"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1418"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264"/>
        </w:trPr>
        <w:tc>
          <w:tcPr>
            <w:tcW w:w="541" w:type="dxa"/>
            <w:tcBorders>
              <w:top w:val="single" w:sz="4" w:space="0" w:color="auto"/>
              <w:left w:val="single" w:sz="4"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6121</w:t>
            </w:r>
          </w:p>
        </w:tc>
        <w:tc>
          <w:tcPr>
            <w:tcW w:w="1040"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1 100 000</w:t>
            </w:r>
          </w:p>
        </w:tc>
        <w:tc>
          <w:tcPr>
            <w:tcW w:w="1275"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1 100 000</w:t>
            </w:r>
          </w:p>
        </w:tc>
        <w:tc>
          <w:tcPr>
            <w:tcW w:w="3116"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HP - investice (WC zadní vchod)</w:t>
            </w:r>
          </w:p>
        </w:tc>
        <w:tc>
          <w:tcPr>
            <w:tcW w:w="1417"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1 039 027,64</w:t>
            </w:r>
          </w:p>
        </w:tc>
        <w:tc>
          <w:tcPr>
            <w:tcW w:w="1418" w:type="dxa"/>
            <w:tcBorders>
              <w:top w:val="single" w:sz="4"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94,46</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3613</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04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1 470 000</w:t>
            </w:r>
          </w:p>
        </w:tc>
        <w:tc>
          <w:tcPr>
            <w:tcW w:w="127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1 470 000,00</w:t>
            </w:r>
          </w:p>
        </w:tc>
        <w:tc>
          <w:tcPr>
            <w:tcW w:w="311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proofErr w:type="gramStart"/>
            <w:r>
              <w:rPr>
                <w:rFonts w:ascii="Arial" w:hAnsi="Arial" w:cs="Arial"/>
                <w:b/>
                <w:bCs/>
                <w:sz w:val="18"/>
                <w:szCs w:val="18"/>
              </w:rPr>
              <w:t>Celkem  Hotel</w:t>
            </w:r>
            <w:proofErr w:type="gramEnd"/>
            <w:r>
              <w:rPr>
                <w:rFonts w:ascii="Arial" w:hAnsi="Arial" w:cs="Arial"/>
                <w:b/>
                <w:bCs/>
                <w:sz w:val="18"/>
                <w:szCs w:val="18"/>
              </w:rPr>
              <w:t xml:space="preserve"> Praha, </w:t>
            </w:r>
            <w:proofErr w:type="spellStart"/>
            <w:r>
              <w:rPr>
                <w:rFonts w:ascii="Arial" w:hAnsi="Arial" w:cs="Arial"/>
                <w:b/>
                <w:bCs/>
                <w:sz w:val="18"/>
                <w:szCs w:val="18"/>
              </w:rPr>
              <w:t>org</w:t>
            </w:r>
            <w:proofErr w:type="spellEnd"/>
            <w:r>
              <w:rPr>
                <w:rFonts w:ascii="Arial" w:hAnsi="Arial" w:cs="Arial"/>
                <w:b/>
                <w:bCs/>
                <w:sz w:val="18"/>
                <w:szCs w:val="18"/>
              </w:rPr>
              <w:t>. 2518</w:t>
            </w:r>
          </w:p>
        </w:tc>
        <w:tc>
          <w:tcPr>
            <w:tcW w:w="1417"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1 225 370,64</w:t>
            </w:r>
          </w:p>
        </w:tc>
        <w:tc>
          <w:tcPr>
            <w:tcW w:w="1418"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83,36</w:t>
            </w:r>
          </w:p>
        </w:tc>
      </w:tr>
    </w:tbl>
    <w:p w:rsidR="00BD7075" w:rsidRDefault="00BD7075" w:rsidP="00BD7075">
      <w:pPr>
        <w:pStyle w:val="Bezmezer"/>
        <w:rPr>
          <w:rFonts w:ascii="Arial" w:hAnsi="Arial" w:cs="Arial"/>
          <w:b/>
          <w:bCs/>
          <w:sz w:val="18"/>
          <w:szCs w:val="18"/>
        </w:rPr>
      </w:pPr>
    </w:p>
    <w:p w:rsidR="00BD7075" w:rsidRDefault="00BD7075" w:rsidP="00BD7075">
      <w:pPr>
        <w:pStyle w:val="Bezmezer"/>
        <w:jc w:val="both"/>
        <w:rPr>
          <w:rFonts w:ascii="Arial" w:hAnsi="Arial" w:cs="Arial"/>
          <w:bCs/>
          <w:sz w:val="18"/>
          <w:szCs w:val="18"/>
        </w:rPr>
      </w:pPr>
      <w:r>
        <w:rPr>
          <w:rFonts w:ascii="Arial" w:hAnsi="Arial" w:cs="Arial"/>
          <w:b/>
          <w:bCs/>
          <w:sz w:val="18"/>
          <w:szCs w:val="18"/>
        </w:rPr>
        <w:t>Pol. 5169</w:t>
      </w:r>
      <w:r>
        <w:rPr>
          <w:rFonts w:ascii="Arial" w:hAnsi="Arial" w:cs="Arial"/>
          <w:bCs/>
          <w:sz w:val="18"/>
          <w:szCs w:val="18"/>
        </w:rPr>
        <w:t xml:space="preserve"> – revize elektro</w:t>
      </w:r>
    </w:p>
    <w:p w:rsidR="00BD7075" w:rsidRDefault="00BD7075" w:rsidP="00BD7075">
      <w:pPr>
        <w:pStyle w:val="Bezmezer"/>
        <w:tabs>
          <w:tab w:val="decimal" w:pos="8222"/>
        </w:tabs>
        <w:rPr>
          <w:rFonts w:ascii="Arial" w:hAnsi="Arial" w:cs="Arial"/>
          <w:b/>
          <w:sz w:val="18"/>
          <w:szCs w:val="18"/>
        </w:rPr>
      </w:pPr>
    </w:p>
    <w:p w:rsidR="00BD7075" w:rsidRDefault="00BD7075" w:rsidP="00BD7075">
      <w:pPr>
        <w:pStyle w:val="Bezmezer"/>
        <w:tabs>
          <w:tab w:val="decimal" w:pos="8222"/>
        </w:tabs>
        <w:rPr>
          <w:rFonts w:ascii="Arial" w:hAnsi="Arial" w:cs="Arial"/>
          <w:b/>
          <w:sz w:val="18"/>
          <w:szCs w:val="18"/>
        </w:rPr>
      </w:pPr>
      <w:r>
        <w:rPr>
          <w:rFonts w:ascii="Arial" w:hAnsi="Arial" w:cs="Arial"/>
          <w:b/>
          <w:sz w:val="18"/>
          <w:szCs w:val="18"/>
        </w:rPr>
        <w:t xml:space="preserve">c)  </w:t>
      </w:r>
      <w:proofErr w:type="spellStart"/>
      <w:r>
        <w:rPr>
          <w:rFonts w:ascii="Arial" w:hAnsi="Arial" w:cs="Arial"/>
          <w:b/>
          <w:sz w:val="18"/>
          <w:szCs w:val="18"/>
        </w:rPr>
        <w:t>Org</w:t>
      </w:r>
      <w:proofErr w:type="spellEnd"/>
      <w:r>
        <w:rPr>
          <w:rFonts w:ascii="Arial" w:hAnsi="Arial" w:cs="Arial"/>
          <w:b/>
          <w:sz w:val="18"/>
          <w:szCs w:val="18"/>
        </w:rPr>
        <w:t>. 5518 – Kulturní a společenský dům (přístavba hotelu Praha)</w:t>
      </w:r>
    </w:p>
    <w:tbl>
      <w:tblPr>
        <w:tblW w:w="9348" w:type="dxa"/>
        <w:tblInd w:w="145" w:type="dxa"/>
        <w:tblCellMar>
          <w:left w:w="70" w:type="dxa"/>
          <w:right w:w="70" w:type="dxa"/>
        </w:tblCellMar>
        <w:tblLook w:val="04A0" w:firstRow="1" w:lastRow="0" w:firstColumn="1" w:lastColumn="0" w:noHBand="0" w:noVBand="1"/>
      </w:tblPr>
      <w:tblGrid>
        <w:gridCol w:w="541"/>
        <w:gridCol w:w="541"/>
        <w:gridCol w:w="1181"/>
        <w:gridCol w:w="1228"/>
        <w:gridCol w:w="3447"/>
        <w:gridCol w:w="1417"/>
        <w:gridCol w:w="993"/>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181"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28"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447"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3613 - </w:t>
            </w:r>
            <w:proofErr w:type="spellStart"/>
            <w:r>
              <w:rPr>
                <w:rFonts w:ascii="Arial" w:hAnsi="Arial" w:cs="Arial"/>
                <w:b/>
                <w:bCs/>
                <w:sz w:val="18"/>
                <w:szCs w:val="18"/>
              </w:rPr>
              <w:t>org</w:t>
            </w:r>
            <w:proofErr w:type="spellEnd"/>
            <w:r>
              <w:rPr>
                <w:rFonts w:ascii="Arial" w:hAnsi="Arial" w:cs="Arial"/>
                <w:b/>
                <w:bCs/>
                <w:sz w:val="18"/>
                <w:szCs w:val="18"/>
              </w:rPr>
              <w:t>. 5518 - Kulturní a společenský dům</w:t>
            </w:r>
          </w:p>
        </w:tc>
        <w:tc>
          <w:tcPr>
            <w:tcW w:w="1417"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993"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228"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100 000,00</w:t>
            </w:r>
          </w:p>
        </w:tc>
        <w:tc>
          <w:tcPr>
            <w:tcW w:w="344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KD - nákup služeb</w:t>
            </w:r>
          </w:p>
        </w:tc>
        <w:tc>
          <w:tcPr>
            <w:tcW w:w="141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55 115,00</w:t>
            </w:r>
          </w:p>
        </w:tc>
        <w:tc>
          <w:tcPr>
            <w:tcW w:w="993"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55,12</w:t>
            </w:r>
          </w:p>
        </w:tc>
      </w:tr>
      <w:tr w:rsidR="00BD7075" w:rsidTr="00AB2215">
        <w:trPr>
          <w:trHeight w:val="264"/>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3613</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18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w:t>
            </w:r>
          </w:p>
        </w:tc>
        <w:tc>
          <w:tcPr>
            <w:tcW w:w="1228"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100 000,00</w:t>
            </w:r>
          </w:p>
        </w:tc>
        <w:tc>
          <w:tcPr>
            <w:tcW w:w="3447"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Celkem Kulturní dům, </w:t>
            </w:r>
            <w:proofErr w:type="spellStart"/>
            <w:r>
              <w:rPr>
                <w:rFonts w:ascii="Arial" w:hAnsi="Arial" w:cs="Arial"/>
                <w:b/>
                <w:bCs/>
                <w:sz w:val="18"/>
                <w:szCs w:val="18"/>
              </w:rPr>
              <w:t>org</w:t>
            </w:r>
            <w:proofErr w:type="spellEnd"/>
            <w:r>
              <w:rPr>
                <w:rFonts w:ascii="Arial" w:hAnsi="Arial" w:cs="Arial"/>
                <w:b/>
                <w:bCs/>
                <w:sz w:val="18"/>
                <w:szCs w:val="18"/>
              </w:rPr>
              <w:t>. 5518</w:t>
            </w:r>
          </w:p>
        </w:tc>
        <w:tc>
          <w:tcPr>
            <w:tcW w:w="1417"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55 115,00</w:t>
            </w:r>
          </w:p>
        </w:tc>
        <w:tc>
          <w:tcPr>
            <w:tcW w:w="993"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55,12</w:t>
            </w:r>
          </w:p>
        </w:tc>
      </w:tr>
    </w:tbl>
    <w:p w:rsidR="00BD7075" w:rsidRDefault="00BD7075" w:rsidP="00BD7075">
      <w:pPr>
        <w:pStyle w:val="Bezmezer"/>
        <w:tabs>
          <w:tab w:val="decimal" w:pos="8222"/>
        </w:tabs>
        <w:rPr>
          <w:rFonts w:ascii="Times New Roman" w:hAnsi="Times New Roman" w:cs="Times New Roman"/>
          <w:b/>
        </w:rPr>
      </w:pPr>
    </w:p>
    <w:p w:rsidR="00BD7075" w:rsidRDefault="00BD7075" w:rsidP="00BD7075">
      <w:pPr>
        <w:pStyle w:val="Bezmezer"/>
        <w:tabs>
          <w:tab w:val="decimal" w:pos="8222"/>
        </w:tabs>
        <w:rPr>
          <w:rFonts w:ascii="Arial" w:hAnsi="Arial" w:cs="Arial"/>
          <w:b/>
          <w:sz w:val="18"/>
          <w:szCs w:val="18"/>
        </w:rPr>
      </w:pPr>
      <w:r>
        <w:rPr>
          <w:rFonts w:ascii="Arial" w:hAnsi="Arial" w:cs="Arial"/>
          <w:b/>
          <w:sz w:val="18"/>
          <w:szCs w:val="18"/>
        </w:rPr>
        <w:t xml:space="preserve">Pol. 5169 – </w:t>
      </w:r>
      <w:r>
        <w:rPr>
          <w:rFonts w:ascii="Arial" w:hAnsi="Arial" w:cs="Arial"/>
          <w:sz w:val="18"/>
          <w:szCs w:val="18"/>
        </w:rPr>
        <w:t xml:space="preserve">PD změna stavby, geometrický plán, </w:t>
      </w:r>
      <w:proofErr w:type="spellStart"/>
      <w:r>
        <w:rPr>
          <w:rFonts w:ascii="Arial" w:hAnsi="Arial" w:cs="Arial"/>
          <w:sz w:val="18"/>
          <w:szCs w:val="18"/>
        </w:rPr>
        <w:t>zprac</w:t>
      </w:r>
      <w:proofErr w:type="spellEnd"/>
      <w:r>
        <w:rPr>
          <w:rFonts w:ascii="Arial" w:hAnsi="Arial" w:cs="Arial"/>
          <w:sz w:val="18"/>
          <w:szCs w:val="18"/>
        </w:rPr>
        <w:t>. požárně bezpečnostního řešení, geodetické vymezení</w:t>
      </w:r>
      <w:r>
        <w:rPr>
          <w:rFonts w:ascii="Arial" w:hAnsi="Arial" w:cs="Arial"/>
          <w:b/>
          <w:sz w:val="18"/>
          <w:szCs w:val="18"/>
        </w:rPr>
        <w:t xml:space="preserve"> </w:t>
      </w:r>
    </w:p>
    <w:p w:rsidR="00BD7075" w:rsidRDefault="00BD7075" w:rsidP="00BD7075">
      <w:pPr>
        <w:pStyle w:val="Bezmezer"/>
        <w:tabs>
          <w:tab w:val="decimal" w:pos="8222"/>
        </w:tabs>
        <w:rPr>
          <w:rFonts w:ascii="Arial" w:hAnsi="Arial" w:cs="Arial"/>
          <w:b/>
          <w:sz w:val="18"/>
          <w:szCs w:val="18"/>
        </w:rPr>
      </w:pPr>
    </w:p>
    <w:p w:rsidR="00BD7075" w:rsidRDefault="00BD7075" w:rsidP="00BD7075">
      <w:pPr>
        <w:pStyle w:val="Bezmezer"/>
        <w:tabs>
          <w:tab w:val="decimal" w:pos="8222"/>
        </w:tabs>
        <w:rPr>
          <w:rFonts w:ascii="Arial" w:hAnsi="Arial" w:cs="Arial"/>
          <w:b/>
          <w:sz w:val="18"/>
          <w:szCs w:val="18"/>
        </w:rPr>
      </w:pPr>
      <w:r>
        <w:rPr>
          <w:rFonts w:ascii="Arial" w:hAnsi="Arial" w:cs="Arial"/>
          <w:b/>
          <w:sz w:val="18"/>
          <w:szCs w:val="18"/>
        </w:rPr>
        <w:t xml:space="preserve">d)  </w:t>
      </w:r>
      <w:proofErr w:type="spellStart"/>
      <w:r>
        <w:rPr>
          <w:rFonts w:ascii="Arial" w:hAnsi="Arial" w:cs="Arial"/>
          <w:b/>
          <w:sz w:val="18"/>
          <w:szCs w:val="18"/>
        </w:rPr>
        <w:t>Org</w:t>
      </w:r>
      <w:proofErr w:type="spellEnd"/>
      <w:r>
        <w:rPr>
          <w:rFonts w:ascii="Arial" w:hAnsi="Arial" w:cs="Arial"/>
          <w:b/>
          <w:sz w:val="18"/>
          <w:szCs w:val="18"/>
        </w:rPr>
        <w:t xml:space="preserve">. 8518 – </w:t>
      </w:r>
      <w:proofErr w:type="spellStart"/>
      <w:r>
        <w:rPr>
          <w:rFonts w:ascii="Arial" w:hAnsi="Arial" w:cs="Arial"/>
          <w:b/>
          <w:sz w:val="18"/>
          <w:szCs w:val="18"/>
        </w:rPr>
        <w:t>Hückelovy</w:t>
      </w:r>
      <w:proofErr w:type="spellEnd"/>
      <w:r>
        <w:rPr>
          <w:rFonts w:ascii="Arial" w:hAnsi="Arial" w:cs="Arial"/>
          <w:b/>
          <w:sz w:val="18"/>
          <w:szCs w:val="18"/>
        </w:rPr>
        <w:t xml:space="preserve"> vily</w:t>
      </w:r>
    </w:p>
    <w:tbl>
      <w:tblPr>
        <w:tblW w:w="9348" w:type="dxa"/>
        <w:tblInd w:w="145" w:type="dxa"/>
        <w:tblCellMar>
          <w:left w:w="70" w:type="dxa"/>
          <w:right w:w="70" w:type="dxa"/>
        </w:tblCellMar>
        <w:tblLook w:val="04A0" w:firstRow="1" w:lastRow="0" w:firstColumn="1" w:lastColumn="0" w:noHBand="0" w:noVBand="1"/>
      </w:tblPr>
      <w:tblGrid>
        <w:gridCol w:w="541"/>
        <w:gridCol w:w="541"/>
        <w:gridCol w:w="1220"/>
        <w:gridCol w:w="1237"/>
        <w:gridCol w:w="3541"/>
        <w:gridCol w:w="1134"/>
        <w:gridCol w:w="1134"/>
      </w:tblGrid>
      <w:tr w:rsidR="00BD7075" w:rsidTr="00AB2215">
        <w:trPr>
          <w:trHeight w:val="480"/>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Cs/>
                <w:sz w:val="18"/>
                <w:szCs w:val="18"/>
              </w:rPr>
            </w:pPr>
            <w:r>
              <w:rPr>
                <w:rFonts w:ascii="Arial" w:hAnsi="Arial" w:cs="Arial"/>
                <w:bCs/>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Cs/>
                <w:sz w:val="18"/>
                <w:szCs w:val="18"/>
              </w:rPr>
            </w:pPr>
            <w:r>
              <w:rPr>
                <w:rFonts w:ascii="Arial" w:hAnsi="Arial" w:cs="Arial"/>
                <w:bCs/>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bCs/>
                <w:sz w:val="18"/>
                <w:szCs w:val="18"/>
              </w:rPr>
            </w:pPr>
            <w:r>
              <w:rPr>
                <w:rFonts w:ascii="Arial" w:hAnsi="Arial" w:cs="Arial"/>
                <w:bCs/>
                <w:sz w:val="18"/>
                <w:szCs w:val="18"/>
              </w:rPr>
              <w:t>Schválený rozpočet 2024</w:t>
            </w:r>
          </w:p>
        </w:tc>
        <w:tc>
          <w:tcPr>
            <w:tcW w:w="1237"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bCs/>
                <w:sz w:val="18"/>
                <w:szCs w:val="18"/>
              </w:rPr>
            </w:pPr>
            <w:r>
              <w:rPr>
                <w:rFonts w:ascii="Arial" w:hAnsi="Arial" w:cs="Arial"/>
                <w:bCs/>
                <w:sz w:val="18"/>
                <w:szCs w:val="18"/>
              </w:rPr>
              <w:t xml:space="preserve">UR k </w:t>
            </w:r>
            <w:proofErr w:type="gramStart"/>
            <w:r>
              <w:rPr>
                <w:rFonts w:ascii="Arial" w:hAnsi="Arial" w:cs="Arial"/>
                <w:bCs/>
                <w:sz w:val="18"/>
                <w:szCs w:val="18"/>
              </w:rPr>
              <w:t>31.12.2024</w:t>
            </w:r>
            <w:proofErr w:type="gramEnd"/>
          </w:p>
        </w:tc>
        <w:tc>
          <w:tcPr>
            <w:tcW w:w="3541"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3613 - </w:t>
            </w:r>
            <w:proofErr w:type="spellStart"/>
            <w:r>
              <w:rPr>
                <w:rFonts w:ascii="Arial" w:hAnsi="Arial" w:cs="Arial"/>
                <w:b/>
                <w:bCs/>
                <w:sz w:val="18"/>
                <w:szCs w:val="18"/>
              </w:rPr>
              <w:t>org</w:t>
            </w:r>
            <w:proofErr w:type="spellEnd"/>
            <w:r>
              <w:rPr>
                <w:rFonts w:ascii="Arial" w:hAnsi="Arial" w:cs="Arial"/>
                <w:b/>
                <w:bCs/>
                <w:sz w:val="18"/>
                <w:szCs w:val="18"/>
              </w:rPr>
              <w:t xml:space="preserve">. 8518 - Nebytové hospodářství - </w:t>
            </w:r>
            <w:proofErr w:type="spellStart"/>
            <w:r>
              <w:rPr>
                <w:rFonts w:ascii="Arial" w:hAnsi="Arial" w:cs="Arial"/>
                <w:b/>
                <w:bCs/>
                <w:sz w:val="18"/>
                <w:szCs w:val="18"/>
              </w:rPr>
              <w:t>Hückelovy</w:t>
            </w:r>
            <w:proofErr w:type="spellEnd"/>
            <w:r>
              <w:rPr>
                <w:rFonts w:ascii="Arial" w:hAnsi="Arial" w:cs="Arial"/>
                <w:b/>
                <w:bCs/>
                <w:sz w:val="18"/>
                <w:szCs w:val="18"/>
              </w:rPr>
              <w:t xml:space="preserve"> vily</w:t>
            </w:r>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bCs/>
                <w:sz w:val="18"/>
                <w:szCs w:val="18"/>
              </w:rPr>
            </w:pPr>
            <w:r>
              <w:rPr>
                <w:rFonts w:ascii="Arial" w:hAnsi="Arial" w:cs="Arial"/>
                <w:bCs/>
                <w:sz w:val="18"/>
                <w:szCs w:val="18"/>
              </w:rPr>
              <w:t xml:space="preserve">Plnění                                   k </w:t>
            </w:r>
            <w:proofErr w:type="gramStart"/>
            <w:r>
              <w:rPr>
                <w:rFonts w:ascii="Arial" w:hAnsi="Arial" w:cs="Arial"/>
                <w:bCs/>
                <w:sz w:val="18"/>
                <w:szCs w:val="18"/>
              </w:rPr>
              <w:t>31.12.2024</w:t>
            </w:r>
            <w:proofErr w:type="gramEnd"/>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bCs/>
                <w:sz w:val="18"/>
                <w:szCs w:val="18"/>
              </w:rPr>
            </w:pPr>
            <w:r>
              <w:rPr>
                <w:rFonts w:ascii="Arial" w:hAnsi="Arial" w:cs="Arial"/>
                <w:bCs/>
                <w:sz w:val="18"/>
                <w:szCs w:val="18"/>
              </w:rPr>
              <w:t xml:space="preserve">% plnění k UR               </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3613</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5139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Nákup materiálu pro údržbu</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5151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200 000,00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Dodávka vody, srážková voda</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189 893,14</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94,95</w:t>
            </w:r>
          </w:p>
        </w:tc>
      </w:tr>
      <w:tr w:rsidR="00BD7075" w:rsidTr="00AB2215">
        <w:trPr>
          <w:trHeight w:val="276"/>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5154</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80 000,00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Dodávka elektřiny</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11 483,42</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14,35</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5162</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17 000,00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AB2215">
            <w:pPr>
              <w:rPr>
                <w:rFonts w:ascii="Arial" w:hAnsi="Arial" w:cs="Arial"/>
                <w:b/>
                <w:bCs/>
                <w:sz w:val="18"/>
                <w:szCs w:val="18"/>
              </w:rPr>
            </w:pPr>
            <w:r>
              <w:rPr>
                <w:rFonts w:ascii="Arial" w:hAnsi="Arial" w:cs="Arial"/>
                <w:b/>
                <w:bCs/>
                <w:sz w:val="18"/>
                <w:szCs w:val="18"/>
              </w:rPr>
              <w:t xml:space="preserve">Elektronické zabezpečení - internet   </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16 940,00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99,65</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470 000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468 000,00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Dodávka služeb + smlouva správce </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116 389,14</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24,87</w:t>
            </w:r>
          </w:p>
        </w:tc>
      </w:tr>
      <w:tr w:rsidR="00BD7075" w:rsidTr="00AB2215">
        <w:trPr>
          <w:trHeight w:val="27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1 150 000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1 150 000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Opravy a údržba</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52 876,17</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4,60</w:t>
            </w:r>
          </w:p>
        </w:tc>
      </w:tr>
      <w:tr w:rsidR="00BD7075" w:rsidTr="00AB2215">
        <w:trPr>
          <w:trHeight w:val="288"/>
        </w:trPr>
        <w:tc>
          <w:tcPr>
            <w:tcW w:w="541" w:type="dxa"/>
            <w:tcBorders>
              <w:top w:val="none" w:sz="255" w:space="0" w:color="auto"/>
              <w:left w:val="single" w:sz="4" w:space="0" w:color="auto"/>
              <w:bottom w:val="none" w:sz="255"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6121</w:t>
            </w:r>
          </w:p>
        </w:tc>
        <w:tc>
          <w:tcPr>
            <w:tcW w:w="1220"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550 000</w:t>
            </w:r>
          </w:p>
        </w:tc>
        <w:tc>
          <w:tcPr>
            <w:tcW w:w="1237"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550 000,00</w:t>
            </w:r>
          </w:p>
        </w:tc>
        <w:tc>
          <w:tcPr>
            <w:tcW w:w="354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rPr>
                <w:rFonts w:ascii="Arial" w:hAnsi="Arial" w:cs="Arial"/>
                <w:b/>
                <w:bCs/>
                <w:sz w:val="18"/>
                <w:szCs w:val="18"/>
              </w:rPr>
            </w:pPr>
            <w:proofErr w:type="spellStart"/>
            <w:r>
              <w:rPr>
                <w:rFonts w:ascii="Arial" w:hAnsi="Arial" w:cs="Arial"/>
                <w:b/>
                <w:bCs/>
                <w:sz w:val="18"/>
                <w:szCs w:val="18"/>
              </w:rPr>
              <w:t>Hückelovy</w:t>
            </w:r>
            <w:proofErr w:type="spellEnd"/>
            <w:r>
              <w:rPr>
                <w:rFonts w:ascii="Arial" w:hAnsi="Arial" w:cs="Arial"/>
                <w:b/>
                <w:bCs/>
                <w:sz w:val="18"/>
                <w:szCs w:val="18"/>
              </w:rPr>
              <w:t xml:space="preserve"> vily - investice</w:t>
            </w:r>
          </w:p>
        </w:tc>
        <w:tc>
          <w:tcPr>
            <w:tcW w:w="1134"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0,00</w:t>
            </w:r>
          </w:p>
        </w:tc>
        <w:tc>
          <w:tcPr>
            <w:tcW w:w="1134"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264"/>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3613</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2 495 000</w:t>
            </w:r>
          </w:p>
        </w:tc>
        <w:tc>
          <w:tcPr>
            <w:tcW w:w="1237"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2 495 000,00</w:t>
            </w:r>
          </w:p>
        </w:tc>
        <w:tc>
          <w:tcPr>
            <w:tcW w:w="3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Celkem </w:t>
            </w:r>
            <w:proofErr w:type="spellStart"/>
            <w:r>
              <w:rPr>
                <w:rFonts w:ascii="Arial" w:hAnsi="Arial" w:cs="Arial"/>
                <w:b/>
                <w:bCs/>
                <w:sz w:val="18"/>
                <w:szCs w:val="18"/>
              </w:rPr>
              <w:t>Hückelovy</w:t>
            </w:r>
            <w:proofErr w:type="spellEnd"/>
            <w:r>
              <w:rPr>
                <w:rFonts w:ascii="Arial" w:hAnsi="Arial" w:cs="Arial"/>
                <w:b/>
                <w:bCs/>
                <w:sz w:val="18"/>
                <w:szCs w:val="18"/>
              </w:rPr>
              <w:t xml:space="preserve"> vily - </w:t>
            </w:r>
            <w:proofErr w:type="spellStart"/>
            <w:r>
              <w:rPr>
                <w:rFonts w:ascii="Arial" w:hAnsi="Arial" w:cs="Arial"/>
                <w:b/>
                <w:bCs/>
                <w:sz w:val="18"/>
                <w:szCs w:val="18"/>
              </w:rPr>
              <w:t>org</w:t>
            </w:r>
            <w:proofErr w:type="spellEnd"/>
            <w:r>
              <w:rPr>
                <w:rFonts w:ascii="Arial" w:hAnsi="Arial" w:cs="Arial"/>
                <w:b/>
                <w:bCs/>
                <w:sz w:val="18"/>
                <w:szCs w:val="18"/>
              </w:rPr>
              <w:t>. 8518</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387 581,87</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15,53</w:t>
            </w:r>
          </w:p>
        </w:tc>
      </w:tr>
    </w:tbl>
    <w:p w:rsidR="00BD7075" w:rsidRDefault="00BD7075" w:rsidP="00BD7075">
      <w:pPr>
        <w:pStyle w:val="Bezmezer"/>
        <w:tabs>
          <w:tab w:val="decimal" w:pos="8222"/>
        </w:tabs>
        <w:rPr>
          <w:rFonts w:ascii="Arial" w:hAnsi="Arial" w:cs="Arial"/>
          <w:b/>
          <w:sz w:val="18"/>
          <w:szCs w:val="18"/>
        </w:rPr>
      </w:pPr>
    </w:p>
    <w:p w:rsidR="00BD7075" w:rsidRDefault="00BD7075" w:rsidP="00BD7075">
      <w:pPr>
        <w:pStyle w:val="Bezmezer"/>
        <w:tabs>
          <w:tab w:val="decimal" w:pos="8222"/>
        </w:tabs>
        <w:rPr>
          <w:rFonts w:ascii="Arial" w:hAnsi="Arial" w:cs="Arial"/>
          <w:b/>
          <w:sz w:val="18"/>
          <w:szCs w:val="18"/>
        </w:rPr>
      </w:pPr>
    </w:p>
    <w:p w:rsidR="00BD7075" w:rsidRDefault="00BD7075" w:rsidP="00BD7075">
      <w:pPr>
        <w:pStyle w:val="Bezmezer"/>
        <w:jc w:val="center"/>
        <w:rPr>
          <w:rFonts w:ascii="Arial" w:hAnsi="Arial" w:cs="Arial"/>
          <w:b/>
          <w:bCs/>
          <w:sz w:val="20"/>
          <w:szCs w:val="20"/>
        </w:rPr>
      </w:pPr>
      <w:r>
        <w:rPr>
          <w:rFonts w:ascii="Arial" w:hAnsi="Arial" w:cs="Arial"/>
          <w:b/>
          <w:bCs/>
          <w:sz w:val="20"/>
          <w:szCs w:val="20"/>
        </w:rPr>
        <w:t>§ 3634 – tepelné hospodářství</w:t>
      </w:r>
    </w:p>
    <w:tbl>
      <w:tblPr>
        <w:tblW w:w="9348" w:type="dxa"/>
        <w:tblInd w:w="145" w:type="dxa"/>
        <w:tblCellMar>
          <w:left w:w="70" w:type="dxa"/>
          <w:right w:w="70" w:type="dxa"/>
        </w:tblCellMar>
        <w:tblLook w:val="04A0" w:firstRow="1" w:lastRow="0" w:firstColumn="1" w:lastColumn="0" w:noHBand="0" w:noVBand="1"/>
      </w:tblPr>
      <w:tblGrid>
        <w:gridCol w:w="541"/>
        <w:gridCol w:w="541"/>
        <w:gridCol w:w="1181"/>
        <w:gridCol w:w="1276"/>
        <w:gridCol w:w="3541"/>
        <w:gridCol w:w="1134"/>
        <w:gridCol w:w="1134"/>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181"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76"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541"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Tepelné hospodářství - </w:t>
            </w:r>
            <w:proofErr w:type="spellStart"/>
            <w:r>
              <w:rPr>
                <w:rFonts w:ascii="Arial" w:hAnsi="Arial" w:cs="Arial"/>
                <w:b/>
                <w:bCs/>
                <w:sz w:val="18"/>
                <w:szCs w:val="18"/>
              </w:rPr>
              <w:t>org</w:t>
            </w:r>
            <w:proofErr w:type="spellEnd"/>
            <w:r>
              <w:rPr>
                <w:rFonts w:ascii="Arial" w:hAnsi="Arial" w:cs="Arial"/>
                <w:b/>
                <w:bCs/>
                <w:sz w:val="18"/>
                <w:szCs w:val="18"/>
              </w:rPr>
              <w:t>. 0518</w:t>
            </w:r>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444"/>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3634</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350 000</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249 000,00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Tepelné </w:t>
            </w:r>
            <w:proofErr w:type="spellStart"/>
            <w:r>
              <w:rPr>
                <w:rFonts w:ascii="Arial" w:hAnsi="Arial" w:cs="Arial"/>
                <w:b/>
                <w:bCs/>
                <w:sz w:val="18"/>
                <w:szCs w:val="18"/>
              </w:rPr>
              <w:t>hosp</w:t>
            </w:r>
            <w:proofErr w:type="spellEnd"/>
            <w:r>
              <w:rPr>
                <w:rFonts w:ascii="Arial" w:hAnsi="Arial" w:cs="Arial"/>
                <w:b/>
                <w:bCs/>
                <w:sz w:val="18"/>
                <w:szCs w:val="18"/>
              </w:rPr>
              <w:t>. - revize kotelen</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219 502,47</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88,15</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3 400 000</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2 990 000,00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Tepelné </w:t>
            </w:r>
            <w:proofErr w:type="spellStart"/>
            <w:r>
              <w:rPr>
                <w:rFonts w:ascii="Arial" w:hAnsi="Arial" w:cs="Arial"/>
                <w:b/>
                <w:bCs/>
                <w:sz w:val="18"/>
                <w:szCs w:val="18"/>
              </w:rPr>
              <w:t>hosp</w:t>
            </w:r>
            <w:proofErr w:type="spellEnd"/>
            <w:r>
              <w:rPr>
                <w:rFonts w:ascii="Arial" w:hAnsi="Arial" w:cs="Arial"/>
                <w:b/>
                <w:bCs/>
                <w:sz w:val="18"/>
                <w:szCs w:val="18"/>
              </w:rPr>
              <w:t>. - opravy teplovodů (havárie)</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2 957 726,51</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98,92</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6121</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60 000,00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Investice - PD rekonstrukce kotelny rolba na ZS</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57 475,00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95,79</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6122</w:t>
            </w:r>
          </w:p>
        </w:tc>
        <w:tc>
          <w:tcPr>
            <w:tcW w:w="118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300 000</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751 000,00</w:t>
            </w:r>
          </w:p>
        </w:tc>
        <w:tc>
          <w:tcPr>
            <w:tcW w:w="3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Nákup hmotného majetku - </w:t>
            </w:r>
            <w:proofErr w:type="spellStart"/>
            <w:r>
              <w:rPr>
                <w:rFonts w:ascii="Arial" w:hAnsi="Arial" w:cs="Arial"/>
                <w:b/>
                <w:bCs/>
                <w:sz w:val="18"/>
                <w:szCs w:val="18"/>
              </w:rPr>
              <w:t>tech</w:t>
            </w:r>
            <w:proofErr w:type="spellEnd"/>
            <w:r>
              <w:rPr>
                <w:rFonts w:ascii="Arial" w:hAnsi="Arial" w:cs="Arial"/>
                <w:b/>
                <w:bCs/>
                <w:sz w:val="18"/>
                <w:szCs w:val="18"/>
              </w:rPr>
              <w:t>. zařízení kotelny rolby na ZS</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750 222,99</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99,90</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3634</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18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4 050 000</w:t>
            </w:r>
          </w:p>
        </w:tc>
        <w:tc>
          <w:tcPr>
            <w:tcW w:w="127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4 050 000,00</w:t>
            </w:r>
          </w:p>
        </w:tc>
        <w:tc>
          <w:tcPr>
            <w:tcW w:w="3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Celkem tepelné hospodářství</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Pr="00AB2215" w:rsidRDefault="00BD7075" w:rsidP="00F77817">
            <w:pPr>
              <w:jc w:val="right"/>
              <w:rPr>
                <w:rFonts w:ascii="Arial" w:hAnsi="Arial" w:cs="Arial"/>
                <w:b/>
                <w:bCs/>
                <w:sz w:val="16"/>
                <w:szCs w:val="16"/>
              </w:rPr>
            </w:pPr>
            <w:r w:rsidRPr="00AB2215">
              <w:rPr>
                <w:rFonts w:ascii="Arial" w:hAnsi="Arial" w:cs="Arial"/>
                <w:b/>
                <w:bCs/>
                <w:sz w:val="16"/>
                <w:szCs w:val="16"/>
              </w:rPr>
              <w:t>3 984 926,97</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98,39</w:t>
            </w:r>
          </w:p>
        </w:tc>
      </w:tr>
    </w:tbl>
    <w:p w:rsidR="00BD7075" w:rsidRDefault="00BD7075" w:rsidP="00BD7075">
      <w:pPr>
        <w:pStyle w:val="Bezmezer"/>
        <w:rPr>
          <w:rFonts w:ascii="Times New Roman" w:hAnsi="Times New Roman" w:cs="Times New Roman"/>
          <w:b/>
          <w:bCs/>
          <w:sz w:val="24"/>
          <w:szCs w:val="24"/>
        </w:rPr>
      </w:pPr>
    </w:p>
    <w:p w:rsidR="00BD7075" w:rsidRDefault="00BD7075" w:rsidP="00BD7075">
      <w:pPr>
        <w:pStyle w:val="Bezmezer"/>
        <w:rPr>
          <w:rFonts w:ascii="Arial" w:hAnsi="Arial" w:cs="Arial"/>
          <w:bCs/>
          <w:sz w:val="18"/>
          <w:szCs w:val="18"/>
        </w:rPr>
      </w:pPr>
      <w:r>
        <w:rPr>
          <w:rFonts w:ascii="Arial" w:hAnsi="Arial" w:cs="Arial"/>
          <w:b/>
          <w:bCs/>
          <w:sz w:val="18"/>
          <w:szCs w:val="18"/>
        </w:rPr>
        <w:t>Pol. 5171</w:t>
      </w:r>
      <w:r>
        <w:rPr>
          <w:rFonts w:ascii="Arial" w:hAnsi="Arial" w:cs="Arial"/>
          <w:bCs/>
          <w:sz w:val="18"/>
          <w:szCs w:val="18"/>
        </w:rPr>
        <w:t xml:space="preserve"> – opravy: regulace teploty vody Smetanovy sady, oprava střechy kotelny U </w:t>
      </w:r>
      <w:proofErr w:type="spellStart"/>
      <w:r>
        <w:rPr>
          <w:rFonts w:ascii="Arial" w:hAnsi="Arial" w:cs="Arial"/>
          <w:bCs/>
          <w:sz w:val="18"/>
          <w:szCs w:val="18"/>
        </w:rPr>
        <w:t>Jičínky</w:t>
      </w:r>
      <w:proofErr w:type="spellEnd"/>
      <w:r>
        <w:rPr>
          <w:rFonts w:ascii="Arial" w:hAnsi="Arial" w:cs="Arial"/>
          <w:bCs/>
          <w:sz w:val="18"/>
          <w:szCs w:val="18"/>
        </w:rPr>
        <w:t xml:space="preserve"> 25, vyregulování přípojky tepla BD Zborovská 11 a Jičínská 272, oprava svodu dešťové vody a kanalizace + oprava kotle a spalinové cesty kotelna Anenská, kompenzace roztažnosti teplovodního potrubí Loučka, úprava kanálu Za Korunou, Sportovní, Dlouhá</w:t>
      </w:r>
    </w:p>
    <w:p w:rsidR="00BD7075" w:rsidRDefault="00BD7075" w:rsidP="00BD7075">
      <w:pPr>
        <w:pStyle w:val="Bezmezer"/>
        <w:jc w:val="center"/>
        <w:rPr>
          <w:rFonts w:ascii="Arial" w:hAnsi="Arial" w:cs="Arial"/>
          <w:b/>
          <w:bCs/>
          <w:sz w:val="20"/>
          <w:szCs w:val="20"/>
        </w:rPr>
      </w:pPr>
    </w:p>
    <w:p w:rsidR="00BD7075" w:rsidRDefault="00BD7075" w:rsidP="00BD7075">
      <w:pPr>
        <w:pStyle w:val="Bezmezer"/>
        <w:jc w:val="center"/>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4351</w:t>
      </w:r>
      <w:proofErr w:type="gramEnd"/>
      <w:r>
        <w:rPr>
          <w:rFonts w:ascii="Arial" w:hAnsi="Arial" w:cs="Arial"/>
          <w:b/>
          <w:bCs/>
          <w:sz w:val="20"/>
          <w:szCs w:val="20"/>
        </w:rPr>
        <w:t xml:space="preserve">– </w:t>
      </w:r>
      <w:proofErr w:type="gramStart"/>
      <w:r>
        <w:rPr>
          <w:rFonts w:ascii="Arial" w:hAnsi="Arial" w:cs="Arial"/>
          <w:b/>
          <w:bCs/>
          <w:sz w:val="20"/>
          <w:szCs w:val="20"/>
        </w:rPr>
        <w:t>ostatní</w:t>
      </w:r>
      <w:proofErr w:type="gramEnd"/>
      <w:r>
        <w:rPr>
          <w:rFonts w:ascii="Arial" w:hAnsi="Arial" w:cs="Arial"/>
          <w:b/>
          <w:bCs/>
          <w:sz w:val="20"/>
          <w:szCs w:val="20"/>
        </w:rPr>
        <w:t xml:space="preserve"> záležitosti bydlení – DPS</w:t>
      </w:r>
    </w:p>
    <w:tbl>
      <w:tblPr>
        <w:tblW w:w="9631" w:type="dxa"/>
        <w:tblInd w:w="145" w:type="dxa"/>
        <w:tblCellMar>
          <w:left w:w="70" w:type="dxa"/>
          <w:right w:w="70" w:type="dxa"/>
        </w:tblCellMar>
        <w:tblLook w:val="04A0" w:firstRow="1" w:lastRow="0" w:firstColumn="1" w:lastColumn="0" w:noHBand="0" w:noVBand="1"/>
      </w:tblPr>
      <w:tblGrid>
        <w:gridCol w:w="541"/>
        <w:gridCol w:w="541"/>
        <w:gridCol w:w="1220"/>
        <w:gridCol w:w="1237"/>
        <w:gridCol w:w="3682"/>
        <w:gridCol w:w="1276"/>
        <w:gridCol w:w="1134"/>
      </w:tblGrid>
      <w:tr w:rsidR="00BD7075" w:rsidTr="00AB2215">
        <w:trPr>
          <w:trHeight w:val="468"/>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37"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682"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4351 - Telefonní služby DPS</w:t>
            </w:r>
          </w:p>
        </w:tc>
        <w:tc>
          <w:tcPr>
            <w:tcW w:w="1276"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252"/>
        </w:trPr>
        <w:tc>
          <w:tcPr>
            <w:tcW w:w="541" w:type="dxa"/>
            <w:tcBorders>
              <w:top w:val="none" w:sz="255" w:space="0" w:color="auto"/>
              <w:left w:val="single" w:sz="4" w:space="0" w:color="auto"/>
              <w:bottom w:val="single" w:sz="6" w:space="0" w:color="auto"/>
              <w:right w:val="single" w:sz="4" w:space="0" w:color="auto"/>
            </w:tcBorders>
            <w:shd w:val="clear" w:color="000000" w:fill="DCE6F1"/>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4351</w:t>
            </w:r>
          </w:p>
        </w:tc>
        <w:tc>
          <w:tcPr>
            <w:tcW w:w="541"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5162</w:t>
            </w:r>
          </w:p>
        </w:tc>
        <w:tc>
          <w:tcPr>
            <w:tcW w:w="1220"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15 000</w:t>
            </w:r>
          </w:p>
        </w:tc>
        <w:tc>
          <w:tcPr>
            <w:tcW w:w="1237"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15 000,00</w:t>
            </w:r>
          </w:p>
        </w:tc>
        <w:tc>
          <w:tcPr>
            <w:tcW w:w="3682"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Telefonní služby - domy pro seniory </w:t>
            </w:r>
          </w:p>
        </w:tc>
        <w:tc>
          <w:tcPr>
            <w:tcW w:w="1276"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3 315,05</w:t>
            </w:r>
          </w:p>
        </w:tc>
        <w:tc>
          <w:tcPr>
            <w:tcW w:w="1134" w:type="dxa"/>
            <w:tcBorders>
              <w:top w:val="none" w:sz="255" w:space="0" w:color="auto"/>
              <w:left w:val="none" w:sz="255" w:space="0" w:color="auto"/>
              <w:bottom w:val="single" w:sz="6"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22,10</w:t>
            </w:r>
          </w:p>
        </w:tc>
      </w:tr>
    </w:tbl>
    <w:p w:rsidR="00BD7075" w:rsidRDefault="00BD7075" w:rsidP="00BD7075">
      <w:pPr>
        <w:pStyle w:val="Bezmezer"/>
        <w:jc w:val="center"/>
        <w:rPr>
          <w:rFonts w:ascii="Arial" w:hAnsi="Arial" w:cs="Arial"/>
          <w:b/>
          <w:bCs/>
          <w:sz w:val="20"/>
          <w:szCs w:val="20"/>
        </w:rPr>
      </w:pPr>
    </w:p>
    <w:p w:rsidR="00BD7075" w:rsidRDefault="00BD7075" w:rsidP="00BD7075">
      <w:pPr>
        <w:pStyle w:val="Bezmezer"/>
        <w:jc w:val="center"/>
        <w:rPr>
          <w:rFonts w:ascii="Arial" w:hAnsi="Arial" w:cs="Arial"/>
          <w:b/>
          <w:bCs/>
          <w:sz w:val="20"/>
          <w:szCs w:val="20"/>
        </w:rPr>
      </w:pPr>
      <w:r>
        <w:rPr>
          <w:rFonts w:ascii="Arial" w:hAnsi="Arial" w:cs="Arial"/>
          <w:b/>
          <w:bCs/>
          <w:sz w:val="20"/>
          <w:szCs w:val="20"/>
        </w:rPr>
        <w:t>§ 4374 – azylové domy</w:t>
      </w:r>
    </w:p>
    <w:tbl>
      <w:tblPr>
        <w:tblW w:w="9631" w:type="dxa"/>
        <w:tblInd w:w="145" w:type="dxa"/>
        <w:tblCellMar>
          <w:left w:w="70" w:type="dxa"/>
          <w:right w:w="70" w:type="dxa"/>
        </w:tblCellMar>
        <w:tblLook w:val="04A0" w:firstRow="1" w:lastRow="0" w:firstColumn="1" w:lastColumn="0" w:noHBand="0" w:noVBand="1"/>
      </w:tblPr>
      <w:tblGrid>
        <w:gridCol w:w="541"/>
        <w:gridCol w:w="541"/>
        <w:gridCol w:w="1220"/>
        <w:gridCol w:w="1237"/>
        <w:gridCol w:w="3682"/>
        <w:gridCol w:w="1276"/>
        <w:gridCol w:w="1134"/>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1220"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37"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682"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Azylové domy - </w:t>
            </w:r>
            <w:proofErr w:type="spellStart"/>
            <w:r>
              <w:rPr>
                <w:rFonts w:ascii="Arial" w:hAnsi="Arial" w:cs="Arial"/>
                <w:b/>
                <w:bCs/>
                <w:sz w:val="18"/>
                <w:szCs w:val="18"/>
              </w:rPr>
              <w:t>org</w:t>
            </w:r>
            <w:proofErr w:type="spellEnd"/>
            <w:r>
              <w:rPr>
                <w:rFonts w:ascii="Arial" w:hAnsi="Arial" w:cs="Arial"/>
                <w:b/>
                <w:bCs/>
                <w:sz w:val="18"/>
                <w:szCs w:val="18"/>
              </w:rPr>
              <w:t>. 0392 + 0396</w:t>
            </w:r>
          </w:p>
        </w:tc>
        <w:tc>
          <w:tcPr>
            <w:tcW w:w="1276"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240"/>
        </w:trPr>
        <w:tc>
          <w:tcPr>
            <w:tcW w:w="541" w:type="dxa"/>
            <w:tcBorders>
              <w:top w:val="none" w:sz="255" w:space="0" w:color="auto"/>
              <w:left w:val="single" w:sz="4" w:space="0" w:color="auto"/>
              <w:bottom w:val="none" w:sz="255"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4374</w:t>
            </w:r>
          </w:p>
        </w:tc>
        <w:tc>
          <w:tcPr>
            <w:tcW w:w="541"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1220"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0</w:t>
            </w:r>
          </w:p>
        </w:tc>
        <w:tc>
          <w:tcPr>
            <w:tcW w:w="1237"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6 000,00</w:t>
            </w:r>
          </w:p>
        </w:tc>
        <w:tc>
          <w:tcPr>
            <w:tcW w:w="368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Azylový dům NJ, </w:t>
            </w:r>
            <w:proofErr w:type="spellStart"/>
            <w:r>
              <w:rPr>
                <w:rFonts w:ascii="Arial" w:hAnsi="Arial" w:cs="Arial"/>
                <w:b/>
                <w:bCs/>
                <w:sz w:val="18"/>
                <w:szCs w:val="18"/>
              </w:rPr>
              <w:t>org</w:t>
            </w:r>
            <w:proofErr w:type="spellEnd"/>
            <w:r>
              <w:rPr>
                <w:rFonts w:ascii="Arial" w:hAnsi="Arial" w:cs="Arial"/>
                <w:b/>
                <w:bCs/>
                <w:sz w:val="18"/>
                <w:szCs w:val="18"/>
              </w:rPr>
              <w:t>.</w:t>
            </w:r>
            <w:r w:rsidR="00B6455E">
              <w:rPr>
                <w:rFonts w:ascii="Arial" w:hAnsi="Arial" w:cs="Arial"/>
                <w:b/>
                <w:bCs/>
                <w:sz w:val="18"/>
                <w:szCs w:val="18"/>
              </w:rPr>
              <w:t xml:space="preserve"> 0392 - nákup služeb, revize </w:t>
            </w:r>
          </w:p>
        </w:tc>
        <w:tc>
          <w:tcPr>
            <w:tcW w:w="1276" w:type="dxa"/>
            <w:tcBorders>
              <w:top w:val="none" w:sz="255" w:space="0" w:color="auto"/>
              <w:left w:val="none" w:sz="255" w:space="0" w:color="auto"/>
              <w:bottom w:val="none" w:sz="255"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5 808,00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96,80</w:t>
            </w:r>
          </w:p>
        </w:tc>
      </w:tr>
      <w:tr w:rsidR="00BD7075" w:rsidTr="00AB2215">
        <w:trPr>
          <w:trHeight w:val="252"/>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1220"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800 000</w:t>
            </w:r>
          </w:p>
        </w:tc>
        <w:tc>
          <w:tcPr>
            <w:tcW w:w="1237"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794 000,00</w:t>
            </w:r>
          </w:p>
        </w:tc>
        <w:tc>
          <w:tcPr>
            <w:tcW w:w="368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Azylový dům NJ, </w:t>
            </w:r>
            <w:proofErr w:type="spellStart"/>
            <w:r>
              <w:rPr>
                <w:rFonts w:ascii="Arial" w:hAnsi="Arial" w:cs="Arial"/>
                <w:b/>
                <w:bCs/>
                <w:sz w:val="18"/>
                <w:szCs w:val="18"/>
              </w:rPr>
              <w:t>org</w:t>
            </w:r>
            <w:proofErr w:type="spellEnd"/>
            <w:r>
              <w:rPr>
                <w:rFonts w:ascii="Arial" w:hAnsi="Arial" w:cs="Arial"/>
                <w:b/>
                <w:bCs/>
                <w:sz w:val="18"/>
                <w:szCs w:val="18"/>
              </w:rPr>
              <w:t>. 0392 - oprava a údržba</w:t>
            </w:r>
          </w:p>
        </w:tc>
        <w:tc>
          <w:tcPr>
            <w:tcW w:w="1276"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777 383,56</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97,91</w:t>
            </w:r>
          </w:p>
        </w:tc>
      </w:tr>
      <w:tr w:rsidR="00BD7075" w:rsidTr="00AB2215">
        <w:trPr>
          <w:trHeight w:val="276"/>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1220"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140 000</w:t>
            </w:r>
          </w:p>
        </w:tc>
        <w:tc>
          <w:tcPr>
            <w:tcW w:w="1237"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140 000,00</w:t>
            </w:r>
          </w:p>
        </w:tc>
        <w:tc>
          <w:tcPr>
            <w:tcW w:w="3682"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Azylový dům Straník, </w:t>
            </w:r>
            <w:proofErr w:type="spellStart"/>
            <w:r>
              <w:rPr>
                <w:rFonts w:ascii="Arial" w:hAnsi="Arial" w:cs="Arial"/>
                <w:b/>
                <w:bCs/>
                <w:sz w:val="18"/>
                <w:szCs w:val="18"/>
              </w:rPr>
              <w:t>org</w:t>
            </w:r>
            <w:proofErr w:type="spellEnd"/>
            <w:r>
              <w:rPr>
                <w:rFonts w:ascii="Arial" w:hAnsi="Arial" w:cs="Arial"/>
                <w:b/>
                <w:bCs/>
                <w:sz w:val="18"/>
                <w:szCs w:val="18"/>
              </w:rPr>
              <w:t>. 0396 - oprava a údržba</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13 888,00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9,92</w:t>
            </w:r>
          </w:p>
        </w:tc>
      </w:tr>
      <w:tr w:rsidR="00BD7075" w:rsidTr="00AB2215">
        <w:trPr>
          <w:trHeight w:val="240"/>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4374</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1220"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940 000</w:t>
            </w:r>
          </w:p>
        </w:tc>
        <w:tc>
          <w:tcPr>
            <w:tcW w:w="1237"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940 000,00</w:t>
            </w:r>
          </w:p>
        </w:tc>
        <w:tc>
          <w:tcPr>
            <w:tcW w:w="3682"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 </w:t>
            </w:r>
          </w:p>
        </w:tc>
        <w:tc>
          <w:tcPr>
            <w:tcW w:w="127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797 079,56</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84,80</w:t>
            </w:r>
          </w:p>
        </w:tc>
      </w:tr>
    </w:tbl>
    <w:p w:rsidR="00BD7075" w:rsidRDefault="00BD7075" w:rsidP="00BD7075">
      <w:pPr>
        <w:pStyle w:val="Bezmezer"/>
        <w:rPr>
          <w:rFonts w:ascii="Times New Roman" w:hAnsi="Times New Roman" w:cs="Times New Roman"/>
          <w:b/>
          <w:bCs/>
          <w:sz w:val="28"/>
          <w:szCs w:val="28"/>
        </w:rPr>
      </w:pPr>
    </w:p>
    <w:p w:rsidR="00BD7075" w:rsidRDefault="00BD7075" w:rsidP="00BD7075">
      <w:pPr>
        <w:pStyle w:val="Bezmezer"/>
        <w:rPr>
          <w:rFonts w:ascii="Arial" w:hAnsi="Arial" w:cs="Arial"/>
          <w:bCs/>
          <w:sz w:val="18"/>
          <w:szCs w:val="18"/>
        </w:rPr>
      </w:pPr>
      <w:r>
        <w:rPr>
          <w:rFonts w:ascii="Arial" w:hAnsi="Arial" w:cs="Arial"/>
          <w:b/>
          <w:bCs/>
          <w:sz w:val="18"/>
          <w:szCs w:val="18"/>
        </w:rPr>
        <w:t xml:space="preserve">Pol. </w:t>
      </w:r>
      <w:proofErr w:type="gramStart"/>
      <w:r>
        <w:rPr>
          <w:rFonts w:ascii="Arial" w:hAnsi="Arial" w:cs="Arial"/>
          <w:b/>
          <w:bCs/>
          <w:sz w:val="18"/>
          <w:szCs w:val="18"/>
        </w:rPr>
        <w:t xml:space="preserve">5171 –  </w:t>
      </w:r>
      <w:r>
        <w:rPr>
          <w:rFonts w:ascii="Arial" w:hAnsi="Arial" w:cs="Arial"/>
          <w:bCs/>
          <w:sz w:val="18"/>
          <w:szCs w:val="18"/>
        </w:rPr>
        <w:t>opravy</w:t>
      </w:r>
      <w:proofErr w:type="gramEnd"/>
      <w:r>
        <w:rPr>
          <w:rFonts w:ascii="Arial" w:hAnsi="Arial" w:cs="Arial"/>
          <w:bCs/>
          <w:sz w:val="18"/>
          <w:szCs w:val="18"/>
        </w:rPr>
        <w:t>:</w:t>
      </w:r>
      <w:r>
        <w:rPr>
          <w:rFonts w:ascii="Arial" w:hAnsi="Arial" w:cs="Arial"/>
          <w:b/>
          <w:bCs/>
          <w:sz w:val="18"/>
          <w:szCs w:val="18"/>
        </w:rPr>
        <w:t xml:space="preserve"> </w:t>
      </w:r>
      <w:r>
        <w:rPr>
          <w:rFonts w:ascii="Arial" w:hAnsi="Arial" w:cs="Arial"/>
          <w:bCs/>
          <w:sz w:val="18"/>
          <w:szCs w:val="18"/>
        </w:rPr>
        <w:t xml:space="preserve">AD Nový Jičín: dřevěného oplocení, výměna interiérových dveří, elektroinstalace, WC a koupelny </w:t>
      </w:r>
    </w:p>
    <w:p w:rsidR="00BD7075" w:rsidRDefault="00BD7075" w:rsidP="00BD7075">
      <w:pPr>
        <w:pStyle w:val="Bezmezer"/>
        <w:rPr>
          <w:rFonts w:ascii="Arial" w:hAnsi="Arial" w:cs="Arial"/>
          <w:bCs/>
          <w:sz w:val="18"/>
          <w:szCs w:val="18"/>
        </w:rPr>
      </w:pPr>
      <w:r>
        <w:rPr>
          <w:rFonts w:ascii="Arial" w:hAnsi="Arial" w:cs="Arial"/>
          <w:bCs/>
          <w:sz w:val="18"/>
          <w:szCs w:val="18"/>
        </w:rPr>
        <w:t xml:space="preserve">                                 AD </w:t>
      </w:r>
      <w:proofErr w:type="gramStart"/>
      <w:r>
        <w:rPr>
          <w:rFonts w:ascii="Arial" w:hAnsi="Arial" w:cs="Arial"/>
          <w:bCs/>
          <w:sz w:val="18"/>
          <w:szCs w:val="18"/>
        </w:rPr>
        <w:t>Straník : výměna</w:t>
      </w:r>
      <w:proofErr w:type="gramEnd"/>
      <w:r>
        <w:rPr>
          <w:rFonts w:ascii="Arial" w:hAnsi="Arial" w:cs="Arial"/>
          <w:bCs/>
          <w:sz w:val="18"/>
          <w:szCs w:val="18"/>
        </w:rPr>
        <w:t xml:space="preserve"> bojleru</w:t>
      </w:r>
    </w:p>
    <w:p w:rsidR="00BD7075" w:rsidRDefault="00BD7075" w:rsidP="00BD7075">
      <w:pPr>
        <w:pStyle w:val="Bezmezer"/>
        <w:rPr>
          <w:rFonts w:ascii="Times New Roman" w:hAnsi="Times New Roman" w:cs="Times New Roman"/>
          <w:b/>
          <w:bCs/>
          <w:sz w:val="28"/>
          <w:szCs w:val="28"/>
        </w:rPr>
      </w:pPr>
    </w:p>
    <w:p w:rsidR="00BD7075" w:rsidRDefault="00BD7075" w:rsidP="00BD7075">
      <w:pPr>
        <w:pStyle w:val="Bezmezer"/>
        <w:jc w:val="center"/>
        <w:rPr>
          <w:rFonts w:ascii="Arial" w:hAnsi="Arial" w:cs="Arial"/>
          <w:b/>
          <w:bCs/>
          <w:sz w:val="20"/>
          <w:szCs w:val="20"/>
        </w:rPr>
      </w:pPr>
      <w:r>
        <w:rPr>
          <w:rFonts w:ascii="Arial" w:hAnsi="Arial" w:cs="Arial"/>
          <w:b/>
          <w:bCs/>
          <w:sz w:val="20"/>
          <w:szCs w:val="20"/>
        </w:rPr>
        <w:t>§ 6171 – Činnost místní správy</w:t>
      </w:r>
    </w:p>
    <w:tbl>
      <w:tblPr>
        <w:tblW w:w="9631" w:type="dxa"/>
        <w:tblInd w:w="145" w:type="dxa"/>
        <w:tblCellMar>
          <w:left w:w="70" w:type="dxa"/>
          <w:right w:w="70" w:type="dxa"/>
        </w:tblCellMar>
        <w:tblLook w:val="04A0" w:firstRow="1" w:lastRow="0" w:firstColumn="1" w:lastColumn="0" w:noHBand="0" w:noVBand="1"/>
      </w:tblPr>
      <w:tblGrid>
        <w:gridCol w:w="541"/>
        <w:gridCol w:w="541"/>
        <w:gridCol w:w="971"/>
        <w:gridCol w:w="1203"/>
        <w:gridCol w:w="3965"/>
        <w:gridCol w:w="1276"/>
        <w:gridCol w:w="1134"/>
      </w:tblGrid>
      <w:tr w:rsidR="00BD7075" w:rsidTr="00AB2215">
        <w:trPr>
          <w:trHeight w:val="456"/>
        </w:trPr>
        <w:tc>
          <w:tcPr>
            <w:tcW w:w="541" w:type="dxa"/>
            <w:tcBorders>
              <w:top w:val="single" w:sz="4"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PAR</w:t>
            </w:r>
          </w:p>
        </w:tc>
        <w:tc>
          <w:tcPr>
            <w:tcW w:w="541" w:type="dxa"/>
            <w:tcBorders>
              <w:top w:val="single" w:sz="4"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sz w:val="18"/>
                <w:szCs w:val="18"/>
              </w:rPr>
            </w:pPr>
            <w:r>
              <w:rPr>
                <w:rFonts w:ascii="Arial" w:hAnsi="Arial" w:cs="Arial"/>
                <w:sz w:val="18"/>
                <w:szCs w:val="18"/>
              </w:rPr>
              <w:t>POL</w:t>
            </w:r>
          </w:p>
        </w:tc>
        <w:tc>
          <w:tcPr>
            <w:tcW w:w="971"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Schválený rozpočet 2024</w:t>
            </w:r>
          </w:p>
        </w:tc>
        <w:tc>
          <w:tcPr>
            <w:tcW w:w="1203"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UR k </w:t>
            </w:r>
            <w:proofErr w:type="gramStart"/>
            <w:r>
              <w:rPr>
                <w:rFonts w:ascii="Arial" w:hAnsi="Arial" w:cs="Arial"/>
                <w:sz w:val="18"/>
                <w:szCs w:val="18"/>
              </w:rPr>
              <w:t>31.12.2024</w:t>
            </w:r>
            <w:proofErr w:type="gramEnd"/>
          </w:p>
        </w:tc>
        <w:tc>
          <w:tcPr>
            <w:tcW w:w="3965" w:type="dxa"/>
            <w:tcBorders>
              <w:top w:val="single" w:sz="4" w:space="0" w:color="auto"/>
              <w:left w:val="none" w:sz="255" w:space="0" w:color="auto"/>
              <w:bottom w:val="single" w:sz="4" w:space="0" w:color="auto"/>
              <w:right w:val="single" w:sz="4" w:space="0" w:color="auto"/>
            </w:tcBorders>
            <w:shd w:val="clear" w:color="000000" w:fill="DCE6F1"/>
            <w:vAlign w:val="center"/>
          </w:tcPr>
          <w:p w:rsidR="00BD7075" w:rsidRDefault="00BD7075" w:rsidP="00F77817">
            <w:pPr>
              <w:jc w:val="center"/>
              <w:rPr>
                <w:rFonts w:ascii="Arial" w:hAnsi="Arial" w:cs="Arial"/>
                <w:b/>
                <w:bCs/>
                <w:sz w:val="18"/>
                <w:szCs w:val="18"/>
              </w:rPr>
            </w:pPr>
            <w:r>
              <w:rPr>
                <w:rFonts w:ascii="Arial" w:hAnsi="Arial" w:cs="Arial"/>
                <w:b/>
                <w:bCs/>
                <w:sz w:val="18"/>
                <w:szCs w:val="18"/>
              </w:rPr>
              <w:t xml:space="preserve">§ 6171 - </w:t>
            </w:r>
            <w:proofErr w:type="spellStart"/>
            <w:r>
              <w:rPr>
                <w:rFonts w:ascii="Arial" w:hAnsi="Arial" w:cs="Arial"/>
                <w:b/>
                <w:bCs/>
                <w:sz w:val="18"/>
                <w:szCs w:val="18"/>
              </w:rPr>
              <w:t>org</w:t>
            </w:r>
            <w:proofErr w:type="spellEnd"/>
            <w:r>
              <w:rPr>
                <w:rFonts w:ascii="Arial" w:hAnsi="Arial" w:cs="Arial"/>
                <w:b/>
                <w:bCs/>
                <w:sz w:val="18"/>
                <w:szCs w:val="18"/>
              </w:rPr>
              <w:t>. 0518 - Činnost místní správy</w:t>
            </w:r>
          </w:p>
        </w:tc>
        <w:tc>
          <w:tcPr>
            <w:tcW w:w="1276"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Plnění                                   k </w:t>
            </w:r>
            <w:proofErr w:type="gramStart"/>
            <w:r>
              <w:rPr>
                <w:rFonts w:ascii="Arial" w:hAnsi="Arial" w:cs="Arial"/>
                <w:sz w:val="18"/>
                <w:szCs w:val="18"/>
              </w:rPr>
              <w:t>31.12.2024</w:t>
            </w:r>
            <w:proofErr w:type="gramEnd"/>
          </w:p>
        </w:tc>
        <w:tc>
          <w:tcPr>
            <w:tcW w:w="1134" w:type="dxa"/>
            <w:tcBorders>
              <w:top w:val="single" w:sz="4" w:space="0" w:color="auto"/>
              <w:left w:val="none" w:sz="255" w:space="0" w:color="auto"/>
              <w:bottom w:val="single" w:sz="4" w:space="0" w:color="auto"/>
              <w:right w:val="single" w:sz="4" w:space="0" w:color="auto"/>
            </w:tcBorders>
            <w:vAlign w:val="center"/>
          </w:tcPr>
          <w:p w:rsidR="00BD7075" w:rsidRDefault="00BD7075" w:rsidP="00F77817">
            <w:pPr>
              <w:jc w:val="center"/>
              <w:rPr>
                <w:rFonts w:ascii="Arial" w:hAnsi="Arial" w:cs="Arial"/>
                <w:sz w:val="18"/>
                <w:szCs w:val="18"/>
              </w:rPr>
            </w:pPr>
            <w:r>
              <w:rPr>
                <w:rFonts w:ascii="Arial" w:hAnsi="Arial" w:cs="Arial"/>
                <w:sz w:val="18"/>
                <w:szCs w:val="18"/>
              </w:rPr>
              <w:t xml:space="preserve">% plnění k UR               </w:t>
            </w:r>
          </w:p>
        </w:tc>
      </w:tr>
      <w:tr w:rsidR="00BD7075" w:rsidTr="00AB2215">
        <w:trPr>
          <w:trHeight w:val="252"/>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6171</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5169</w:t>
            </w:r>
          </w:p>
        </w:tc>
        <w:tc>
          <w:tcPr>
            <w:tcW w:w="97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980 000</w:t>
            </w:r>
          </w:p>
        </w:tc>
        <w:tc>
          <w:tcPr>
            <w:tcW w:w="1203"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970 000,00</w:t>
            </w:r>
          </w:p>
        </w:tc>
        <w:tc>
          <w:tcPr>
            <w:tcW w:w="396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Energetika - PENB, kontrola systému vytápění, PXE burza</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719 829,00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74,21</w:t>
            </w:r>
          </w:p>
        </w:tc>
      </w:tr>
      <w:tr w:rsidR="00BD7075" w:rsidTr="00AB2215">
        <w:trPr>
          <w:trHeight w:val="276"/>
        </w:trPr>
        <w:tc>
          <w:tcPr>
            <w:tcW w:w="541" w:type="dxa"/>
            <w:tcBorders>
              <w:top w:val="none" w:sz="255" w:space="0" w:color="auto"/>
              <w:left w:val="single" w:sz="4"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5171</w:t>
            </w:r>
          </w:p>
        </w:tc>
        <w:tc>
          <w:tcPr>
            <w:tcW w:w="971"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250 000</w:t>
            </w:r>
          </w:p>
        </w:tc>
        <w:tc>
          <w:tcPr>
            <w:tcW w:w="1203"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260 000,00</w:t>
            </w:r>
          </w:p>
        </w:tc>
        <w:tc>
          <w:tcPr>
            <w:tcW w:w="3965"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Energetika - opravy rozvaděčů a trafostanic</w:t>
            </w:r>
          </w:p>
        </w:tc>
        <w:tc>
          <w:tcPr>
            <w:tcW w:w="1276"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257 185,50</w:t>
            </w:r>
          </w:p>
        </w:tc>
        <w:tc>
          <w:tcPr>
            <w:tcW w:w="1134" w:type="dxa"/>
            <w:tcBorders>
              <w:top w:val="none" w:sz="255" w:space="0" w:color="auto"/>
              <w:left w:val="none" w:sz="255" w:space="0" w:color="auto"/>
              <w:bottom w:val="single" w:sz="4"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98,92</w:t>
            </w:r>
          </w:p>
        </w:tc>
      </w:tr>
      <w:tr w:rsidR="00BD7075" w:rsidTr="00AB2215">
        <w:trPr>
          <w:trHeight w:val="252"/>
        </w:trPr>
        <w:tc>
          <w:tcPr>
            <w:tcW w:w="541" w:type="dxa"/>
            <w:tcBorders>
              <w:top w:val="none" w:sz="255" w:space="0" w:color="auto"/>
              <w:left w:val="single" w:sz="4"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 </w:t>
            </w:r>
          </w:p>
        </w:tc>
        <w:tc>
          <w:tcPr>
            <w:tcW w:w="54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center"/>
              <w:rPr>
                <w:rFonts w:ascii="Arial" w:hAnsi="Arial" w:cs="Arial"/>
                <w:b/>
                <w:bCs/>
                <w:sz w:val="18"/>
                <w:szCs w:val="18"/>
              </w:rPr>
            </w:pPr>
            <w:r>
              <w:rPr>
                <w:rFonts w:ascii="Arial" w:hAnsi="Arial" w:cs="Arial"/>
                <w:b/>
                <w:bCs/>
                <w:sz w:val="18"/>
                <w:szCs w:val="18"/>
              </w:rPr>
              <w:t>5168</w:t>
            </w:r>
          </w:p>
        </w:tc>
        <w:tc>
          <w:tcPr>
            <w:tcW w:w="971"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300 000</w:t>
            </w:r>
          </w:p>
        </w:tc>
        <w:tc>
          <w:tcPr>
            <w:tcW w:w="1203"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300 000,00</w:t>
            </w:r>
          </w:p>
        </w:tc>
        <w:tc>
          <w:tcPr>
            <w:tcW w:w="3965"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rPr>
                <w:rFonts w:ascii="Arial" w:hAnsi="Arial" w:cs="Arial"/>
                <w:b/>
                <w:bCs/>
                <w:sz w:val="18"/>
                <w:szCs w:val="18"/>
              </w:rPr>
            </w:pPr>
            <w:r>
              <w:rPr>
                <w:rFonts w:ascii="Arial" w:hAnsi="Arial" w:cs="Arial"/>
                <w:b/>
                <w:bCs/>
                <w:sz w:val="18"/>
                <w:szCs w:val="18"/>
              </w:rPr>
              <w:t xml:space="preserve">Energetika - přístup k webové aplikaci </w:t>
            </w:r>
            <w:proofErr w:type="spellStart"/>
            <w:r>
              <w:rPr>
                <w:rFonts w:ascii="Arial" w:hAnsi="Arial" w:cs="Arial"/>
                <w:b/>
                <w:bCs/>
                <w:sz w:val="18"/>
                <w:szCs w:val="18"/>
              </w:rPr>
              <w:t>EnergyBroker</w:t>
            </w:r>
            <w:proofErr w:type="spellEnd"/>
          </w:p>
        </w:tc>
        <w:tc>
          <w:tcPr>
            <w:tcW w:w="1276"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208 392,00</w:t>
            </w:r>
          </w:p>
        </w:tc>
        <w:tc>
          <w:tcPr>
            <w:tcW w:w="1134" w:type="dxa"/>
            <w:tcBorders>
              <w:top w:val="none" w:sz="255" w:space="0" w:color="auto"/>
              <w:left w:val="none" w:sz="255" w:space="0" w:color="auto"/>
              <w:bottom w:val="single" w:sz="6" w:space="0" w:color="auto"/>
              <w:right w:val="single" w:sz="4" w:space="0" w:color="auto"/>
            </w:tcBorders>
            <w:noWrap/>
            <w:vAlign w:val="center"/>
          </w:tcPr>
          <w:p w:rsidR="00BD7075" w:rsidRDefault="00BD7075" w:rsidP="00F77817">
            <w:pPr>
              <w:jc w:val="right"/>
              <w:rPr>
                <w:rFonts w:ascii="Arial" w:hAnsi="Arial" w:cs="Arial"/>
                <w:sz w:val="18"/>
                <w:szCs w:val="18"/>
              </w:rPr>
            </w:pPr>
            <w:r>
              <w:rPr>
                <w:rFonts w:ascii="Arial" w:hAnsi="Arial" w:cs="Arial"/>
                <w:sz w:val="18"/>
                <w:szCs w:val="18"/>
              </w:rPr>
              <w:t>0,00</w:t>
            </w:r>
          </w:p>
        </w:tc>
      </w:tr>
      <w:tr w:rsidR="00BD7075" w:rsidTr="00AB2215">
        <w:trPr>
          <w:trHeight w:val="321"/>
        </w:trPr>
        <w:tc>
          <w:tcPr>
            <w:tcW w:w="541" w:type="dxa"/>
            <w:tcBorders>
              <w:top w:val="none" w:sz="255" w:space="0" w:color="auto"/>
              <w:left w:val="single" w:sz="4"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6171</w:t>
            </w:r>
          </w:p>
        </w:tc>
        <w:tc>
          <w:tcPr>
            <w:tcW w:w="54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center"/>
              <w:rPr>
                <w:rFonts w:ascii="Arial" w:hAnsi="Arial" w:cs="Arial"/>
                <w:sz w:val="18"/>
                <w:szCs w:val="18"/>
              </w:rPr>
            </w:pPr>
            <w:r>
              <w:rPr>
                <w:rFonts w:ascii="Arial" w:hAnsi="Arial" w:cs="Arial"/>
                <w:sz w:val="18"/>
                <w:szCs w:val="18"/>
              </w:rPr>
              <w:t> </w:t>
            </w:r>
          </w:p>
        </w:tc>
        <w:tc>
          <w:tcPr>
            <w:tcW w:w="971"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1 530 000</w:t>
            </w:r>
          </w:p>
        </w:tc>
        <w:tc>
          <w:tcPr>
            <w:tcW w:w="1203"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1 530 000,00</w:t>
            </w:r>
          </w:p>
        </w:tc>
        <w:tc>
          <w:tcPr>
            <w:tcW w:w="3965"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rPr>
                <w:rFonts w:ascii="Arial" w:hAnsi="Arial" w:cs="Arial"/>
                <w:b/>
                <w:bCs/>
                <w:sz w:val="18"/>
                <w:szCs w:val="18"/>
              </w:rPr>
            </w:pPr>
            <w:r>
              <w:rPr>
                <w:rFonts w:ascii="Arial" w:hAnsi="Arial" w:cs="Arial"/>
                <w:b/>
                <w:bCs/>
                <w:sz w:val="18"/>
                <w:szCs w:val="18"/>
              </w:rPr>
              <w:t>Celkem energetika</w:t>
            </w:r>
          </w:p>
        </w:tc>
        <w:tc>
          <w:tcPr>
            <w:tcW w:w="1276"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1 185 406,50</w:t>
            </w:r>
          </w:p>
        </w:tc>
        <w:tc>
          <w:tcPr>
            <w:tcW w:w="1134" w:type="dxa"/>
            <w:tcBorders>
              <w:top w:val="none" w:sz="255" w:space="0" w:color="auto"/>
              <w:left w:val="none" w:sz="255" w:space="0" w:color="auto"/>
              <w:bottom w:val="single" w:sz="4" w:space="0" w:color="auto"/>
              <w:right w:val="single" w:sz="4" w:space="0" w:color="auto"/>
            </w:tcBorders>
            <w:shd w:val="clear" w:color="000000" w:fill="DCE6F1"/>
            <w:noWrap/>
            <w:vAlign w:val="center"/>
          </w:tcPr>
          <w:p w:rsidR="00BD7075" w:rsidRDefault="00BD7075" w:rsidP="00F77817">
            <w:pPr>
              <w:jc w:val="right"/>
              <w:rPr>
                <w:rFonts w:ascii="Arial" w:hAnsi="Arial" w:cs="Arial"/>
                <w:b/>
                <w:bCs/>
                <w:sz w:val="18"/>
                <w:szCs w:val="18"/>
              </w:rPr>
            </w:pPr>
            <w:r>
              <w:rPr>
                <w:rFonts w:ascii="Arial" w:hAnsi="Arial" w:cs="Arial"/>
                <w:b/>
                <w:bCs/>
                <w:sz w:val="18"/>
                <w:szCs w:val="18"/>
              </w:rPr>
              <w:t>77,48</w:t>
            </w:r>
          </w:p>
        </w:tc>
      </w:tr>
    </w:tbl>
    <w:p w:rsidR="00BD7075" w:rsidRDefault="00BD7075" w:rsidP="00BD7075">
      <w:pPr>
        <w:pStyle w:val="Bezmezer"/>
        <w:jc w:val="center"/>
        <w:rPr>
          <w:rFonts w:ascii="Arial" w:hAnsi="Arial" w:cs="Arial"/>
          <w:b/>
          <w:bCs/>
          <w:sz w:val="20"/>
          <w:szCs w:val="20"/>
        </w:rPr>
      </w:pPr>
    </w:p>
    <w:p w:rsidR="00BD7075" w:rsidRDefault="00BD7075" w:rsidP="00BD7075">
      <w:pPr>
        <w:pStyle w:val="Bezmezer"/>
        <w:rPr>
          <w:rFonts w:ascii="Arial" w:hAnsi="Arial" w:cs="Arial"/>
          <w:bCs/>
          <w:sz w:val="18"/>
          <w:szCs w:val="18"/>
        </w:rPr>
      </w:pPr>
      <w:r>
        <w:rPr>
          <w:rFonts w:ascii="Arial" w:hAnsi="Arial" w:cs="Arial"/>
          <w:b/>
          <w:bCs/>
          <w:sz w:val="18"/>
          <w:szCs w:val="18"/>
        </w:rPr>
        <w:t xml:space="preserve">Pol. 5169 – </w:t>
      </w:r>
      <w:r>
        <w:rPr>
          <w:rFonts w:ascii="Arial" w:hAnsi="Arial" w:cs="Arial"/>
          <w:bCs/>
          <w:sz w:val="18"/>
          <w:szCs w:val="18"/>
        </w:rPr>
        <w:t>aukce EE a ZP, PENB – budovy ve vlastnictví města, kontrola ocelových konstrukcí kotelen Anenská, Máchova a Nerudova, kontrola systému vytápění a systému klimatizace budov ve vlastnictví města</w:t>
      </w:r>
    </w:p>
    <w:p w:rsidR="00BD7075" w:rsidRDefault="00BD7075" w:rsidP="00BD7075">
      <w:pPr>
        <w:pStyle w:val="Bezmezer"/>
        <w:rPr>
          <w:rFonts w:ascii="Times New Roman" w:hAnsi="Times New Roman" w:cs="Times New Roman"/>
          <w:b/>
          <w:bCs/>
          <w:sz w:val="24"/>
          <w:szCs w:val="24"/>
        </w:rPr>
      </w:pPr>
      <w:r>
        <w:rPr>
          <w:rFonts w:ascii="Arial" w:hAnsi="Arial" w:cs="Arial"/>
          <w:b/>
          <w:bCs/>
          <w:sz w:val="18"/>
          <w:szCs w:val="18"/>
        </w:rPr>
        <w:t>Pol. 5171 –</w:t>
      </w:r>
      <w:r>
        <w:rPr>
          <w:rFonts w:ascii="Arial" w:hAnsi="Arial" w:cs="Arial"/>
          <w:bCs/>
          <w:sz w:val="18"/>
          <w:szCs w:val="18"/>
        </w:rPr>
        <w:t xml:space="preserve"> oprava stropu trafostanice ZS, výměna vadného VN odpínače v trafostanici ZS </w:t>
      </w:r>
    </w:p>
    <w:p w:rsidR="00BD7075" w:rsidRDefault="00BD7075" w:rsidP="00BD7075">
      <w:pPr>
        <w:pStyle w:val="Bezmezer"/>
        <w:rPr>
          <w:rFonts w:ascii="Times New Roman" w:hAnsi="Times New Roman" w:cs="Times New Roman"/>
          <w:b/>
          <w:bCs/>
          <w:sz w:val="24"/>
          <w:szCs w:val="24"/>
        </w:rPr>
      </w:pPr>
    </w:p>
    <w:p w:rsidR="00002BA5" w:rsidRPr="00141598" w:rsidRDefault="00002BA5" w:rsidP="00002BA5">
      <w:pPr>
        <w:widowControl w:val="0"/>
        <w:numPr>
          <w:ilvl w:val="12"/>
          <w:numId w:val="0"/>
        </w:numPr>
        <w:jc w:val="both"/>
        <w:rPr>
          <w:b/>
          <w:bCs/>
          <w:sz w:val="24"/>
          <w:szCs w:val="24"/>
          <w:u w:val="single"/>
        </w:rPr>
      </w:pPr>
    </w:p>
    <w:p w:rsidR="00002BA5" w:rsidRPr="00543BBC" w:rsidRDefault="00002BA5" w:rsidP="00002BA5">
      <w:pPr>
        <w:widowControl w:val="0"/>
        <w:numPr>
          <w:ilvl w:val="12"/>
          <w:numId w:val="0"/>
        </w:numPr>
        <w:ind w:left="567" w:hanging="567"/>
        <w:jc w:val="both"/>
        <w:rPr>
          <w:rFonts w:ascii="Arial" w:hAnsi="Arial" w:cs="Arial"/>
          <w:b/>
          <w:bCs/>
          <w:sz w:val="24"/>
          <w:szCs w:val="24"/>
          <w:u w:val="single"/>
        </w:rPr>
      </w:pPr>
      <w:r w:rsidRPr="00543BBC">
        <w:rPr>
          <w:rFonts w:ascii="Arial" w:hAnsi="Arial" w:cs="Arial"/>
          <w:b/>
          <w:bCs/>
          <w:sz w:val="24"/>
          <w:szCs w:val="24"/>
          <w:u w:val="single"/>
        </w:rPr>
        <w:t xml:space="preserve">ORJ </w:t>
      </w:r>
      <w:proofErr w:type="gramStart"/>
      <w:r w:rsidRPr="00543BBC">
        <w:rPr>
          <w:rFonts w:ascii="Arial" w:hAnsi="Arial" w:cs="Arial"/>
          <w:b/>
          <w:bCs/>
          <w:sz w:val="24"/>
          <w:szCs w:val="24"/>
          <w:u w:val="single"/>
        </w:rPr>
        <w:t>040  Odbor</w:t>
      </w:r>
      <w:proofErr w:type="gramEnd"/>
      <w:r w:rsidRPr="00543BBC">
        <w:rPr>
          <w:rFonts w:ascii="Arial" w:hAnsi="Arial" w:cs="Arial"/>
          <w:b/>
          <w:bCs/>
          <w:sz w:val="24"/>
          <w:szCs w:val="24"/>
          <w:u w:val="single"/>
        </w:rPr>
        <w:t xml:space="preserve"> územního rozvoje a stavebního řádu</w:t>
      </w:r>
    </w:p>
    <w:p w:rsidR="00002BA5" w:rsidRPr="00543BBC" w:rsidRDefault="00002BA5" w:rsidP="00002BA5">
      <w:pPr>
        <w:pStyle w:val="Zkladntext"/>
        <w:spacing w:before="120"/>
        <w:jc w:val="left"/>
        <w:rPr>
          <w:rFonts w:ascii="Arial" w:hAnsi="Arial" w:cs="Arial"/>
          <w:i/>
          <w:sz w:val="22"/>
          <w:szCs w:val="22"/>
          <w:u w:val="single"/>
        </w:rPr>
      </w:pPr>
      <w:r w:rsidRPr="00543BBC">
        <w:rPr>
          <w:rFonts w:ascii="Arial" w:hAnsi="Arial" w:cs="Arial"/>
          <w:i/>
          <w:sz w:val="22"/>
          <w:szCs w:val="22"/>
          <w:u w:val="single"/>
        </w:rPr>
        <w:t>O</w:t>
      </w:r>
      <w:r w:rsidR="00543BBC">
        <w:rPr>
          <w:rFonts w:ascii="Arial" w:hAnsi="Arial" w:cs="Arial"/>
          <w:i/>
          <w:sz w:val="22"/>
          <w:szCs w:val="22"/>
          <w:u w:val="single"/>
        </w:rPr>
        <w:t>DPA</w:t>
      </w:r>
      <w:r w:rsidRPr="00543BBC">
        <w:rPr>
          <w:rFonts w:ascii="Arial" w:hAnsi="Arial" w:cs="Arial"/>
          <w:i/>
          <w:sz w:val="22"/>
          <w:szCs w:val="22"/>
          <w:u w:val="single"/>
        </w:rPr>
        <w:t xml:space="preserve"> 2169 - Ostatní správa v průmyslu, stavebnictví, obchodu a službách (stavební úřad)</w:t>
      </w:r>
    </w:p>
    <w:p w:rsidR="00543BBC" w:rsidRPr="00543BBC" w:rsidRDefault="00543BBC" w:rsidP="00543BBC">
      <w:pPr>
        <w:jc w:val="both"/>
        <w:rPr>
          <w:rFonts w:ascii="Arial" w:hAnsi="Arial" w:cs="Arial"/>
          <w:sz w:val="22"/>
          <w:szCs w:val="22"/>
        </w:rPr>
      </w:pPr>
      <w:r w:rsidRPr="00543BBC">
        <w:rPr>
          <w:rFonts w:ascii="Arial" w:hAnsi="Arial" w:cs="Arial"/>
          <w:sz w:val="22"/>
          <w:szCs w:val="22"/>
        </w:rPr>
        <w:t>Výdaje paragrafu jsou určeny na zpracování znaleckých posudků (statických, protipožárního řešení apod.) a dále pro případnou realizaci výkonu rozhodnutí při odstraňování nepovolených staveb nebo zabezpečení nutných zabezpečovacích prací (v případě nerespektování rozhodnutí stavebního úřadu nese veškeré náklady město, které je posléze musí vymáhat po stavebníkovi).</w:t>
      </w:r>
    </w:p>
    <w:p w:rsidR="00543BBC" w:rsidRPr="00543BBC" w:rsidRDefault="00543BBC" w:rsidP="00543BBC">
      <w:pPr>
        <w:jc w:val="both"/>
        <w:rPr>
          <w:rFonts w:ascii="Arial" w:hAnsi="Arial" w:cs="Arial"/>
          <w:sz w:val="22"/>
          <w:szCs w:val="22"/>
        </w:rPr>
      </w:pPr>
      <w:r w:rsidRPr="00543BBC">
        <w:rPr>
          <w:rFonts w:ascii="Arial" w:hAnsi="Arial" w:cs="Arial"/>
          <w:sz w:val="22"/>
          <w:szCs w:val="22"/>
        </w:rPr>
        <w:t xml:space="preserve">V rámci rozpočtových opatření byly z tohoto </w:t>
      </w:r>
      <w:r w:rsidR="00CE2CA4">
        <w:rPr>
          <w:rFonts w:ascii="Arial" w:hAnsi="Arial" w:cs="Arial"/>
          <w:sz w:val="22"/>
          <w:szCs w:val="22"/>
        </w:rPr>
        <w:t>ODPA</w:t>
      </w:r>
      <w:r w:rsidRPr="00543BBC">
        <w:rPr>
          <w:rFonts w:ascii="Arial" w:hAnsi="Arial" w:cs="Arial"/>
          <w:sz w:val="22"/>
          <w:szCs w:val="22"/>
        </w:rPr>
        <w:t xml:space="preserve"> převedeny finanční prostředky ve výši Kč 75</w:t>
      </w:r>
      <w:r>
        <w:rPr>
          <w:rFonts w:ascii="Arial" w:hAnsi="Arial" w:cs="Arial"/>
          <w:sz w:val="22"/>
          <w:szCs w:val="22"/>
        </w:rPr>
        <w:t>.</w:t>
      </w:r>
      <w:r w:rsidRPr="00543BBC">
        <w:rPr>
          <w:rFonts w:ascii="Arial" w:hAnsi="Arial" w:cs="Arial"/>
          <w:sz w:val="22"/>
          <w:szCs w:val="22"/>
        </w:rPr>
        <w:t xml:space="preserve">000 na </w:t>
      </w:r>
      <w:r>
        <w:rPr>
          <w:rFonts w:ascii="Arial" w:hAnsi="Arial" w:cs="Arial"/>
          <w:sz w:val="22"/>
          <w:szCs w:val="22"/>
        </w:rPr>
        <w:t>ODPA</w:t>
      </w:r>
      <w:r w:rsidRPr="00543BBC">
        <w:rPr>
          <w:rFonts w:ascii="Arial" w:hAnsi="Arial" w:cs="Arial"/>
          <w:sz w:val="22"/>
          <w:szCs w:val="22"/>
        </w:rPr>
        <w:t xml:space="preserve"> 3635.</w:t>
      </w:r>
    </w:p>
    <w:p w:rsidR="00543BBC" w:rsidRPr="00543BBC" w:rsidRDefault="00543BBC" w:rsidP="00543BBC">
      <w:pPr>
        <w:pStyle w:val="Nadpis1"/>
        <w:jc w:val="both"/>
        <w:rPr>
          <w:rFonts w:ascii="Arial" w:hAnsi="Arial" w:cs="Arial"/>
          <w:i/>
          <w:sz w:val="22"/>
          <w:szCs w:val="22"/>
          <w:u w:val="single"/>
        </w:rPr>
      </w:pPr>
      <w:r w:rsidRPr="00543BBC">
        <w:rPr>
          <w:rFonts w:ascii="Arial" w:hAnsi="Arial" w:cs="Arial"/>
          <w:i/>
          <w:sz w:val="22"/>
          <w:szCs w:val="22"/>
          <w:u w:val="single"/>
        </w:rPr>
        <w:t>ODPA 3635 – Územní plánování</w:t>
      </w:r>
    </w:p>
    <w:p w:rsidR="00543BBC" w:rsidRPr="00543BBC" w:rsidRDefault="00543BBC" w:rsidP="00543BBC">
      <w:pPr>
        <w:jc w:val="both"/>
        <w:rPr>
          <w:rFonts w:ascii="Arial" w:hAnsi="Arial" w:cs="Arial"/>
          <w:sz w:val="22"/>
          <w:szCs w:val="22"/>
        </w:rPr>
      </w:pPr>
      <w:r w:rsidRPr="00543BBC">
        <w:rPr>
          <w:rFonts w:ascii="Arial" w:hAnsi="Arial" w:cs="Arial"/>
          <w:sz w:val="22"/>
          <w:szCs w:val="22"/>
        </w:rPr>
        <w:t>Výdaje paragrafu jsou určeny na zpracování územních studií, územně plánovací dokumentace a jejich změn a územně analytických podkladů. V roce 2024 byly proplaceny faktury za změnu č. 8 Územního plánu Nový Jičín, III. a IV. etapa v celkové částce Kč 78</w:t>
      </w:r>
      <w:r>
        <w:rPr>
          <w:rFonts w:ascii="Arial" w:hAnsi="Arial" w:cs="Arial"/>
          <w:sz w:val="22"/>
          <w:szCs w:val="22"/>
        </w:rPr>
        <w:t>.</w:t>
      </w:r>
      <w:r w:rsidRPr="00543BBC">
        <w:rPr>
          <w:rFonts w:ascii="Arial" w:hAnsi="Arial" w:cs="Arial"/>
          <w:sz w:val="22"/>
          <w:szCs w:val="22"/>
        </w:rPr>
        <w:t>650. V prosinci 2024 byla proplacena faktura za změnu č. 1 Regulačního plánu Městské památkové rezervace Nový Jičín, a</w:t>
      </w:r>
      <w:r w:rsidR="00B6455E">
        <w:rPr>
          <w:rFonts w:ascii="Arial" w:hAnsi="Arial" w:cs="Arial"/>
          <w:sz w:val="22"/>
          <w:szCs w:val="22"/>
        </w:rPr>
        <w:t> </w:t>
      </w:r>
      <w:r w:rsidRPr="00543BBC">
        <w:rPr>
          <w:rFonts w:ascii="Arial" w:hAnsi="Arial" w:cs="Arial"/>
          <w:sz w:val="22"/>
          <w:szCs w:val="22"/>
        </w:rPr>
        <w:t>to za 1. etapu zpracování projektových prací v částce Kč 52</w:t>
      </w:r>
      <w:r>
        <w:rPr>
          <w:rFonts w:ascii="Arial" w:hAnsi="Arial" w:cs="Arial"/>
          <w:sz w:val="22"/>
          <w:szCs w:val="22"/>
        </w:rPr>
        <w:t>.</w:t>
      </w:r>
      <w:r w:rsidRPr="00543BBC">
        <w:rPr>
          <w:rFonts w:ascii="Arial" w:hAnsi="Arial" w:cs="Arial"/>
          <w:sz w:val="22"/>
          <w:szCs w:val="22"/>
        </w:rPr>
        <w:t>00</w:t>
      </w:r>
      <w:r>
        <w:rPr>
          <w:rFonts w:ascii="Arial" w:hAnsi="Arial" w:cs="Arial"/>
          <w:sz w:val="22"/>
          <w:szCs w:val="22"/>
        </w:rPr>
        <w:t>0</w:t>
      </w:r>
      <w:r w:rsidRPr="00543BBC">
        <w:rPr>
          <w:rFonts w:ascii="Arial" w:hAnsi="Arial" w:cs="Arial"/>
          <w:sz w:val="22"/>
          <w:szCs w:val="22"/>
        </w:rPr>
        <w:t>. V roce 2024 za pořizované změny bylo vyfakturováno a uhrazeno celkem Kč 130</w:t>
      </w:r>
      <w:r>
        <w:rPr>
          <w:rFonts w:ascii="Arial" w:hAnsi="Arial" w:cs="Arial"/>
          <w:sz w:val="22"/>
          <w:szCs w:val="22"/>
        </w:rPr>
        <w:t>.</w:t>
      </w:r>
      <w:r w:rsidRPr="00543BBC">
        <w:rPr>
          <w:rFonts w:ascii="Arial" w:hAnsi="Arial" w:cs="Arial"/>
          <w:sz w:val="22"/>
          <w:szCs w:val="22"/>
        </w:rPr>
        <w:t>850.</w:t>
      </w:r>
    </w:p>
    <w:p w:rsidR="00543BBC" w:rsidRDefault="00543BBC" w:rsidP="00543BBC">
      <w:pPr>
        <w:jc w:val="both"/>
        <w:rPr>
          <w:rFonts w:ascii="Arial" w:hAnsi="Arial"/>
          <w:sz w:val="22"/>
          <w:szCs w:val="22"/>
        </w:rPr>
      </w:pPr>
    </w:p>
    <w:p w:rsidR="00002BA5" w:rsidRPr="007A2548" w:rsidRDefault="00002BA5" w:rsidP="00002BA5">
      <w:pPr>
        <w:widowControl w:val="0"/>
        <w:numPr>
          <w:ilvl w:val="12"/>
          <w:numId w:val="0"/>
        </w:numPr>
        <w:ind w:left="567" w:hanging="567"/>
        <w:rPr>
          <w:rFonts w:ascii="Arial" w:hAnsi="Arial" w:cs="Arial"/>
          <w:b/>
          <w:bCs/>
          <w:sz w:val="24"/>
          <w:szCs w:val="24"/>
          <w:u w:val="single"/>
        </w:rPr>
      </w:pPr>
      <w:bookmarkStart w:id="0" w:name="_GoBack"/>
      <w:bookmarkEnd w:id="0"/>
      <w:r w:rsidRPr="007A2548">
        <w:rPr>
          <w:rFonts w:ascii="Arial" w:hAnsi="Arial" w:cs="Arial"/>
          <w:b/>
          <w:bCs/>
          <w:sz w:val="24"/>
          <w:szCs w:val="24"/>
          <w:u w:val="single"/>
        </w:rPr>
        <w:t>ORJ 741  Odbor finanční</w:t>
      </w:r>
    </w:p>
    <w:p w:rsidR="00B6455E" w:rsidRDefault="00665E7E" w:rsidP="00002BA5">
      <w:pPr>
        <w:pStyle w:val="Zkladntext2"/>
        <w:widowControl w:val="0"/>
        <w:numPr>
          <w:ilvl w:val="12"/>
          <w:numId w:val="0"/>
        </w:numPr>
        <w:rPr>
          <w:rFonts w:ascii="Arial" w:hAnsi="Arial" w:cs="Arial"/>
          <w:sz w:val="22"/>
          <w:szCs w:val="22"/>
        </w:rPr>
      </w:pPr>
      <w:r>
        <w:rPr>
          <w:rFonts w:ascii="Arial" w:hAnsi="Arial" w:cs="Arial"/>
          <w:sz w:val="22"/>
          <w:szCs w:val="22"/>
        </w:rPr>
        <w:t>Největší položkami jsou uhrazené daně, především daň z příjmů právnických osob za město Nový Jičín (stěžejně vlivem prodeje stavebních pozemků v průmyslové zóně), ale i odvodu daně z přidané hodnoty za poslední měsíce roku (</w:t>
      </w:r>
      <w:r w:rsidR="00B6455E">
        <w:rPr>
          <w:rFonts w:ascii="Arial" w:hAnsi="Arial" w:cs="Arial"/>
          <w:sz w:val="22"/>
          <w:szCs w:val="22"/>
        </w:rPr>
        <w:t xml:space="preserve">téměř každoročně </w:t>
      </w:r>
      <w:r>
        <w:rPr>
          <w:rFonts w:ascii="Arial" w:hAnsi="Arial" w:cs="Arial"/>
          <w:sz w:val="22"/>
          <w:szCs w:val="22"/>
        </w:rPr>
        <w:t>z největšího množství</w:t>
      </w:r>
      <w:r w:rsidR="00B6455E">
        <w:rPr>
          <w:rFonts w:ascii="Arial" w:hAnsi="Arial" w:cs="Arial"/>
          <w:sz w:val="22"/>
          <w:szCs w:val="22"/>
        </w:rPr>
        <w:t xml:space="preserve"> přijatých daňových dokladů</w:t>
      </w:r>
      <w:r>
        <w:rPr>
          <w:rFonts w:ascii="Arial" w:hAnsi="Arial" w:cs="Arial"/>
          <w:sz w:val="22"/>
          <w:szCs w:val="22"/>
        </w:rPr>
        <w:t xml:space="preserve">). </w:t>
      </w:r>
      <w:r w:rsidR="00002BA5" w:rsidRPr="007A2548">
        <w:rPr>
          <w:rFonts w:ascii="Arial" w:hAnsi="Arial" w:cs="Arial"/>
          <w:sz w:val="22"/>
          <w:szCs w:val="22"/>
        </w:rPr>
        <w:t xml:space="preserve">V ORJ 741 jsou řazeny </w:t>
      </w:r>
      <w:r>
        <w:rPr>
          <w:rFonts w:ascii="Arial" w:hAnsi="Arial" w:cs="Arial"/>
          <w:sz w:val="22"/>
          <w:szCs w:val="22"/>
        </w:rPr>
        <w:t xml:space="preserve">i </w:t>
      </w:r>
      <w:r w:rsidR="00002BA5" w:rsidRPr="007A2548">
        <w:rPr>
          <w:rFonts w:ascii="Arial" w:hAnsi="Arial" w:cs="Arial"/>
          <w:sz w:val="22"/>
          <w:szCs w:val="22"/>
        </w:rPr>
        <w:t xml:space="preserve">příspěvky do </w:t>
      </w:r>
      <w:r>
        <w:rPr>
          <w:rFonts w:ascii="Arial" w:hAnsi="Arial" w:cs="Arial"/>
          <w:sz w:val="22"/>
          <w:szCs w:val="22"/>
        </w:rPr>
        <w:t xml:space="preserve">různých </w:t>
      </w:r>
      <w:r w:rsidR="00002BA5" w:rsidRPr="007A2548">
        <w:rPr>
          <w:rFonts w:ascii="Arial" w:hAnsi="Arial" w:cs="Arial"/>
          <w:sz w:val="22"/>
          <w:szCs w:val="22"/>
        </w:rPr>
        <w:t xml:space="preserve">svazů a sdružení, </w:t>
      </w:r>
      <w:r>
        <w:rPr>
          <w:rFonts w:ascii="Arial" w:hAnsi="Arial" w:cs="Arial"/>
          <w:sz w:val="22"/>
          <w:szCs w:val="22"/>
        </w:rPr>
        <w:t>v</w:t>
      </w:r>
      <w:r w:rsidR="00002BA5" w:rsidRPr="007A2548">
        <w:rPr>
          <w:rFonts w:ascii="Arial" w:hAnsi="Arial" w:cs="Arial"/>
          <w:sz w:val="22"/>
          <w:szCs w:val="22"/>
        </w:rPr>
        <w:t xml:space="preserve"> nichž je město členem (např. Svaz historických sídel, Svaz měst a obcí, apod.). </w:t>
      </w:r>
    </w:p>
    <w:p w:rsidR="00002BA5" w:rsidRDefault="00002BA5" w:rsidP="00002BA5">
      <w:pPr>
        <w:pStyle w:val="Zkladntext2"/>
        <w:widowControl w:val="0"/>
        <w:numPr>
          <w:ilvl w:val="12"/>
          <w:numId w:val="0"/>
        </w:numPr>
        <w:rPr>
          <w:rFonts w:ascii="Arial" w:hAnsi="Arial" w:cs="Arial"/>
          <w:sz w:val="22"/>
          <w:szCs w:val="22"/>
        </w:rPr>
      </w:pPr>
      <w:r w:rsidRPr="007A2548">
        <w:rPr>
          <w:rFonts w:ascii="Arial" w:hAnsi="Arial" w:cs="Arial"/>
          <w:sz w:val="22"/>
          <w:szCs w:val="22"/>
        </w:rPr>
        <w:t>Dle potřeby byly uhrazeny soudní poplatky spojené s podáními na zdejší Okresní soud ve věcech neoprávněných užívání bytů a přiznání dlužných nájmů.</w:t>
      </w:r>
    </w:p>
    <w:p w:rsidR="00B6455E" w:rsidRPr="007A2548" w:rsidRDefault="00B6455E" w:rsidP="00002BA5">
      <w:pPr>
        <w:pStyle w:val="Zkladntext2"/>
        <w:widowControl w:val="0"/>
        <w:numPr>
          <w:ilvl w:val="12"/>
          <w:numId w:val="0"/>
        </w:numPr>
        <w:rPr>
          <w:rFonts w:ascii="Arial" w:hAnsi="Arial" w:cs="Arial"/>
          <w:sz w:val="22"/>
          <w:szCs w:val="22"/>
        </w:rPr>
      </w:pPr>
      <w:r>
        <w:rPr>
          <w:rFonts w:ascii="Arial" w:hAnsi="Arial" w:cs="Arial"/>
          <w:sz w:val="22"/>
          <w:szCs w:val="22"/>
        </w:rPr>
        <w:t xml:space="preserve">Platebními kartami prostřednictvím terminálů bylo uhrazeno ze strany veřejnosti na 3 účty města (příjmový, DPH a účet odboru bytového) celkem 12.941 plateb ve finančním objemu 11.468.628,39 Kč, z toho poplatky za tuto službu činily 171.337,14 Kč, které byly dotovány z výdajového účtu města do příjmů města. </w:t>
      </w:r>
      <w:r w:rsidR="008073FD">
        <w:rPr>
          <w:rFonts w:ascii="Arial" w:hAnsi="Arial" w:cs="Arial"/>
          <w:sz w:val="22"/>
          <w:szCs w:val="22"/>
        </w:rPr>
        <w:t>P</w:t>
      </w:r>
      <w:r>
        <w:rPr>
          <w:rFonts w:ascii="Arial" w:hAnsi="Arial" w:cs="Arial"/>
          <w:sz w:val="22"/>
          <w:szCs w:val="22"/>
        </w:rPr>
        <w:t>latební branou proběhlo pouze 50 plateb v objemu 41.127 Kč, z toho poplatky činily 357,85 Kč.</w:t>
      </w:r>
    </w:p>
    <w:p w:rsidR="00B6455E" w:rsidRDefault="00002BA5" w:rsidP="00002BA5">
      <w:pPr>
        <w:pStyle w:val="Zkladntext2"/>
        <w:widowControl w:val="0"/>
        <w:numPr>
          <w:ilvl w:val="12"/>
          <w:numId w:val="0"/>
        </w:numPr>
        <w:rPr>
          <w:rFonts w:ascii="Arial" w:hAnsi="Arial" w:cs="Arial"/>
          <w:sz w:val="22"/>
          <w:szCs w:val="22"/>
        </w:rPr>
      </w:pPr>
      <w:r w:rsidRPr="007A2548">
        <w:rPr>
          <w:rFonts w:ascii="Arial" w:hAnsi="Arial" w:cs="Arial"/>
          <w:sz w:val="22"/>
          <w:szCs w:val="22"/>
        </w:rPr>
        <w:t xml:space="preserve">Dále jsou </w:t>
      </w:r>
      <w:r w:rsidR="00B6455E">
        <w:rPr>
          <w:rFonts w:ascii="Arial" w:hAnsi="Arial" w:cs="Arial"/>
          <w:sz w:val="22"/>
          <w:szCs w:val="22"/>
        </w:rPr>
        <w:t>ve výdajích odboru finančního</w:t>
      </w:r>
      <w:r w:rsidRPr="007A2548">
        <w:rPr>
          <w:rFonts w:ascii="Arial" w:hAnsi="Arial" w:cs="Arial"/>
          <w:sz w:val="22"/>
          <w:szCs w:val="22"/>
        </w:rPr>
        <w:t xml:space="preserve"> </w:t>
      </w:r>
      <w:r w:rsidR="00B6455E">
        <w:rPr>
          <w:rFonts w:ascii="Arial" w:hAnsi="Arial" w:cs="Arial"/>
          <w:sz w:val="22"/>
          <w:szCs w:val="22"/>
        </w:rPr>
        <w:t>z</w:t>
      </w:r>
      <w:r w:rsidRPr="007A2548">
        <w:rPr>
          <w:rFonts w:ascii="Arial" w:hAnsi="Arial" w:cs="Arial"/>
          <w:sz w:val="22"/>
          <w:szCs w:val="22"/>
        </w:rPr>
        <w:t xml:space="preserve">ařazeny i výdaje na vzájemné finanční vypořádání dotací a příspěvků poskytnutých městu i příspěvkovým organizacím města, na </w:t>
      </w:r>
      <w:r w:rsidR="00665E7E">
        <w:rPr>
          <w:rFonts w:ascii="Arial" w:hAnsi="Arial" w:cs="Arial"/>
          <w:sz w:val="22"/>
          <w:szCs w:val="22"/>
        </w:rPr>
        <w:t xml:space="preserve">úhradu bankovních poplatků na všech účtech města, stejně tak i </w:t>
      </w:r>
      <w:r w:rsidR="00B6455E">
        <w:rPr>
          <w:rFonts w:ascii="Arial" w:hAnsi="Arial" w:cs="Arial"/>
          <w:sz w:val="22"/>
          <w:szCs w:val="22"/>
        </w:rPr>
        <w:t xml:space="preserve">měsíční </w:t>
      </w:r>
      <w:r w:rsidR="00665E7E">
        <w:rPr>
          <w:rFonts w:ascii="Arial" w:hAnsi="Arial" w:cs="Arial"/>
          <w:sz w:val="22"/>
          <w:szCs w:val="22"/>
        </w:rPr>
        <w:t>splátky úroků ze stávajícího investičního úvěru města u</w:t>
      </w:r>
      <w:r w:rsidR="00B6455E">
        <w:rPr>
          <w:rFonts w:ascii="Arial" w:hAnsi="Arial" w:cs="Arial"/>
          <w:sz w:val="22"/>
          <w:szCs w:val="22"/>
        </w:rPr>
        <w:t> </w:t>
      </w:r>
      <w:r w:rsidR="00665E7E">
        <w:rPr>
          <w:rFonts w:ascii="Arial" w:hAnsi="Arial" w:cs="Arial"/>
          <w:sz w:val="22"/>
          <w:szCs w:val="22"/>
        </w:rPr>
        <w:t>Č</w:t>
      </w:r>
      <w:r w:rsidR="00B6455E">
        <w:rPr>
          <w:rFonts w:ascii="Arial" w:hAnsi="Arial" w:cs="Arial"/>
          <w:sz w:val="22"/>
          <w:szCs w:val="22"/>
        </w:rPr>
        <w:t>eské spořitelny</w:t>
      </w:r>
      <w:r w:rsidRPr="007A2548">
        <w:rPr>
          <w:rFonts w:ascii="Arial" w:hAnsi="Arial" w:cs="Arial"/>
          <w:sz w:val="22"/>
          <w:szCs w:val="22"/>
        </w:rPr>
        <w:t xml:space="preserve">. </w:t>
      </w:r>
    </w:p>
    <w:p w:rsidR="00002BA5" w:rsidRPr="007A2548" w:rsidRDefault="00002BA5" w:rsidP="000E0F48">
      <w:pPr>
        <w:tabs>
          <w:tab w:val="right" w:pos="6379"/>
          <w:tab w:val="right" w:pos="8364"/>
          <w:tab w:val="right" w:pos="9781"/>
        </w:tabs>
        <w:spacing w:after="120"/>
        <w:jc w:val="both"/>
        <w:rPr>
          <w:rFonts w:ascii="Arial" w:hAnsi="Arial" w:cs="Arial"/>
          <w:sz w:val="22"/>
          <w:szCs w:val="22"/>
        </w:rPr>
      </w:pPr>
    </w:p>
    <w:p w:rsidR="00002BA5" w:rsidRDefault="00002BA5" w:rsidP="000E0F48">
      <w:pPr>
        <w:tabs>
          <w:tab w:val="right" w:pos="6379"/>
          <w:tab w:val="right" w:pos="8364"/>
          <w:tab w:val="right" w:pos="9781"/>
        </w:tabs>
        <w:spacing w:after="120"/>
        <w:jc w:val="both"/>
        <w:rPr>
          <w:sz w:val="24"/>
          <w:szCs w:val="24"/>
        </w:rPr>
      </w:pPr>
    </w:p>
    <w:sectPr w:rsidR="00002BA5" w:rsidSect="00F77817">
      <w:headerReference w:type="default" r:id="rId10"/>
      <w:footerReference w:type="default" r:id="rId11"/>
      <w:headerReference w:type="first" r:id="rId12"/>
      <w:pgSz w:w="11906" w:h="16838"/>
      <w:pgMar w:top="1985" w:right="1134" w:bottom="1134"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9F" w:rsidRDefault="00A1329F" w:rsidP="00F610D6">
      <w:r>
        <w:separator/>
      </w:r>
    </w:p>
  </w:endnote>
  <w:endnote w:type="continuationSeparator" w:id="0">
    <w:p w:rsidR="00A1329F" w:rsidRDefault="00A1329F" w:rsidP="00F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87" w:rsidRDefault="00214787">
    <w:pPr>
      <w:pStyle w:val="Zpat"/>
      <w:jc w:val="center"/>
    </w:pPr>
    <w:r>
      <w:fldChar w:fldCharType="begin"/>
    </w:r>
    <w:r>
      <w:instrText>PAGE   \* MERGEFORMAT</w:instrText>
    </w:r>
    <w:r>
      <w:fldChar w:fldCharType="separate"/>
    </w:r>
    <w:r w:rsidR="001A6974">
      <w:rPr>
        <w:noProof/>
      </w:rPr>
      <w:t>34</w:t>
    </w:r>
    <w:r>
      <w:fldChar w:fldCharType="end"/>
    </w:r>
  </w:p>
  <w:p w:rsidR="00214787" w:rsidRDefault="002147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9F" w:rsidRDefault="00A1329F" w:rsidP="00F610D6">
      <w:r>
        <w:separator/>
      </w:r>
    </w:p>
  </w:footnote>
  <w:footnote w:type="continuationSeparator" w:id="0">
    <w:p w:rsidR="00A1329F" w:rsidRDefault="00A1329F" w:rsidP="00F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87" w:rsidRPr="007E28EB" w:rsidRDefault="00214787" w:rsidP="00157EA4">
    <w:pPr>
      <w:framePr w:hSpace="142" w:wrap="around" w:vAnchor="page" w:hAnchor="page" w:x="2059" w:y="1515"/>
    </w:pPr>
  </w:p>
  <w:p w:rsidR="00214787" w:rsidRPr="007E28EB" w:rsidRDefault="00214787" w:rsidP="00157EA4">
    <w:pPr>
      <w:framePr w:hSpace="142" w:wrap="around" w:vAnchor="page" w:hAnchor="page" w:x="2059" w:y="1515"/>
    </w:pPr>
  </w:p>
  <w:p w:rsidR="00214787" w:rsidRPr="007E28EB" w:rsidRDefault="00214787" w:rsidP="009963F4">
    <w:pPr>
      <w:pStyle w:val="Zhlav"/>
    </w:pPr>
  </w:p>
  <w:p w:rsidR="00214787" w:rsidRPr="007E28EB" w:rsidRDefault="00214787" w:rsidP="009963F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87" w:rsidRDefault="00214787">
    <w:pPr>
      <w:pStyle w:val="Zhlav"/>
    </w:pPr>
    <w:r>
      <w:rPr>
        <w:noProof/>
      </w:rPr>
      <w:drawing>
        <wp:anchor distT="0" distB="0" distL="114300" distR="114300" simplePos="0" relativeHeight="251659776" behindDoc="1" locked="0" layoutInCell="1" allowOverlap="1" wp14:anchorId="7E93DACB" wp14:editId="093DA213">
          <wp:simplePos x="0" y="0"/>
          <wp:positionH relativeFrom="page">
            <wp:align>left</wp:align>
          </wp:positionH>
          <wp:positionV relativeFrom="paragraph">
            <wp:posOffset>-181610</wp:posOffset>
          </wp:positionV>
          <wp:extent cx="7560310" cy="10693400"/>
          <wp:effectExtent l="0" t="0" r="0" b="0"/>
          <wp:wrapNone/>
          <wp:docPr id="7"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AFF"/>
    <w:multiLevelType w:val="hybridMultilevel"/>
    <w:tmpl w:val="EAB0F772"/>
    <w:lvl w:ilvl="0" w:tplc="04050017">
      <w:start w:val="2"/>
      <w:numFmt w:val="lowerLetter"/>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342372B7"/>
    <w:multiLevelType w:val="hybridMultilevel"/>
    <w:tmpl w:val="5EE608B2"/>
    <w:lvl w:ilvl="0" w:tplc="04050017">
      <w:start w:val="3"/>
      <w:numFmt w:val="lowerLetter"/>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34C24699"/>
    <w:multiLevelType w:val="hybridMultilevel"/>
    <w:tmpl w:val="534871FA"/>
    <w:lvl w:ilvl="0" w:tplc="04050017">
      <w:start w:val="1"/>
      <w:numFmt w:val="lowerLetter"/>
      <w:lvlText w:val="%1)"/>
      <w:lvlJc w:val="left"/>
      <w:pPr>
        <w:tabs>
          <w:tab w:val="num" w:pos="2055"/>
        </w:tabs>
        <w:ind w:left="2055" w:hanging="360"/>
      </w:pPr>
      <w:rPr>
        <w:rFonts w:cs="Times New Roman" w:hint="default"/>
      </w:rPr>
    </w:lvl>
    <w:lvl w:ilvl="1" w:tplc="04050019">
      <w:start w:val="1"/>
      <w:numFmt w:val="lowerLetter"/>
      <w:lvlText w:val="%2."/>
      <w:lvlJc w:val="left"/>
      <w:pPr>
        <w:tabs>
          <w:tab w:val="num" w:pos="2775"/>
        </w:tabs>
        <w:ind w:left="2775" w:hanging="360"/>
      </w:pPr>
      <w:rPr>
        <w:rFonts w:cs="Times New Roman"/>
      </w:rPr>
    </w:lvl>
    <w:lvl w:ilvl="2" w:tplc="0405001B">
      <w:start w:val="1"/>
      <w:numFmt w:val="lowerRoman"/>
      <w:lvlText w:val="%3."/>
      <w:lvlJc w:val="right"/>
      <w:pPr>
        <w:tabs>
          <w:tab w:val="num" w:pos="3495"/>
        </w:tabs>
        <w:ind w:left="3495" w:hanging="180"/>
      </w:pPr>
      <w:rPr>
        <w:rFonts w:cs="Times New Roman"/>
      </w:rPr>
    </w:lvl>
    <w:lvl w:ilvl="3" w:tplc="0405000F">
      <w:start w:val="1"/>
      <w:numFmt w:val="decimal"/>
      <w:lvlText w:val="%4."/>
      <w:lvlJc w:val="left"/>
      <w:pPr>
        <w:tabs>
          <w:tab w:val="num" w:pos="4215"/>
        </w:tabs>
        <w:ind w:left="4215" w:hanging="360"/>
      </w:pPr>
      <w:rPr>
        <w:rFonts w:cs="Times New Roman"/>
      </w:rPr>
    </w:lvl>
    <w:lvl w:ilvl="4" w:tplc="04050019">
      <w:start w:val="1"/>
      <w:numFmt w:val="lowerLetter"/>
      <w:lvlText w:val="%5."/>
      <w:lvlJc w:val="left"/>
      <w:pPr>
        <w:tabs>
          <w:tab w:val="num" w:pos="4935"/>
        </w:tabs>
        <w:ind w:left="4935" w:hanging="360"/>
      </w:pPr>
      <w:rPr>
        <w:rFonts w:cs="Times New Roman"/>
      </w:rPr>
    </w:lvl>
    <w:lvl w:ilvl="5" w:tplc="0405001B">
      <w:start w:val="1"/>
      <w:numFmt w:val="lowerRoman"/>
      <w:lvlText w:val="%6."/>
      <w:lvlJc w:val="right"/>
      <w:pPr>
        <w:tabs>
          <w:tab w:val="num" w:pos="5655"/>
        </w:tabs>
        <w:ind w:left="5655" w:hanging="180"/>
      </w:pPr>
      <w:rPr>
        <w:rFonts w:cs="Times New Roman"/>
      </w:rPr>
    </w:lvl>
    <w:lvl w:ilvl="6" w:tplc="0405000F">
      <w:start w:val="1"/>
      <w:numFmt w:val="decimal"/>
      <w:lvlText w:val="%7."/>
      <w:lvlJc w:val="left"/>
      <w:pPr>
        <w:tabs>
          <w:tab w:val="num" w:pos="6375"/>
        </w:tabs>
        <w:ind w:left="6375" w:hanging="360"/>
      </w:pPr>
      <w:rPr>
        <w:rFonts w:cs="Times New Roman"/>
      </w:rPr>
    </w:lvl>
    <w:lvl w:ilvl="7" w:tplc="04050019">
      <w:start w:val="1"/>
      <w:numFmt w:val="lowerLetter"/>
      <w:lvlText w:val="%8."/>
      <w:lvlJc w:val="left"/>
      <w:pPr>
        <w:tabs>
          <w:tab w:val="num" w:pos="7095"/>
        </w:tabs>
        <w:ind w:left="7095" w:hanging="360"/>
      </w:pPr>
      <w:rPr>
        <w:rFonts w:cs="Times New Roman"/>
      </w:rPr>
    </w:lvl>
    <w:lvl w:ilvl="8" w:tplc="0405001B">
      <w:start w:val="1"/>
      <w:numFmt w:val="lowerRoman"/>
      <w:lvlText w:val="%9."/>
      <w:lvlJc w:val="right"/>
      <w:pPr>
        <w:tabs>
          <w:tab w:val="num" w:pos="7815"/>
        </w:tabs>
        <w:ind w:left="7815" w:hanging="180"/>
      </w:pPr>
      <w:rPr>
        <w:rFonts w:cs="Times New Roman"/>
      </w:rPr>
    </w:lvl>
  </w:abstractNum>
  <w:abstractNum w:abstractNumId="3" w15:restartNumberingAfterBreak="0">
    <w:nsid w:val="38986601"/>
    <w:multiLevelType w:val="hybridMultilevel"/>
    <w:tmpl w:val="30C0A6C8"/>
    <w:lvl w:ilvl="0" w:tplc="A6B2A91C">
      <w:start w:val="1"/>
      <w:numFmt w:val="lowerLetter"/>
      <w:lvlText w:val="%1)"/>
      <w:lvlJc w:val="left"/>
      <w:pPr>
        <w:tabs>
          <w:tab w:val="num" w:pos="735"/>
        </w:tabs>
        <w:ind w:left="735" w:hanging="375"/>
      </w:pPr>
      <w:rPr>
        <w:rFonts w:cs="Times New Roman" w:hint="default"/>
        <w:u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B403B0A"/>
    <w:multiLevelType w:val="hybridMultilevel"/>
    <w:tmpl w:val="D458F4B6"/>
    <w:lvl w:ilvl="0" w:tplc="996AE814">
      <w:start w:val="1"/>
      <w:numFmt w:val="lowerLetter"/>
      <w:lvlText w:val="%1)"/>
      <w:lvlJc w:val="left"/>
      <w:pPr>
        <w:tabs>
          <w:tab w:val="num" w:pos="2136"/>
        </w:tabs>
        <w:ind w:left="2136" w:hanging="435"/>
      </w:pPr>
      <w:rPr>
        <w:rFonts w:cs="Times New Roman" w:hint="default"/>
      </w:rPr>
    </w:lvl>
    <w:lvl w:ilvl="1" w:tplc="04050019">
      <w:start w:val="1"/>
      <w:numFmt w:val="lowerLetter"/>
      <w:lvlText w:val="%2."/>
      <w:lvlJc w:val="left"/>
      <w:pPr>
        <w:tabs>
          <w:tab w:val="num" w:pos="2781"/>
        </w:tabs>
        <w:ind w:left="2781" w:hanging="360"/>
      </w:pPr>
      <w:rPr>
        <w:rFonts w:cs="Times New Roman"/>
      </w:rPr>
    </w:lvl>
    <w:lvl w:ilvl="2" w:tplc="0405001B">
      <w:start w:val="1"/>
      <w:numFmt w:val="lowerRoman"/>
      <w:lvlText w:val="%3."/>
      <w:lvlJc w:val="right"/>
      <w:pPr>
        <w:tabs>
          <w:tab w:val="num" w:pos="3501"/>
        </w:tabs>
        <w:ind w:left="3501" w:hanging="180"/>
      </w:pPr>
      <w:rPr>
        <w:rFonts w:cs="Times New Roman"/>
      </w:rPr>
    </w:lvl>
    <w:lvl w:ilvl="3" w:tplc="0405000F">
      <w:start w:val="1"/>
      <w:numFmt w:val="decimal"/>
      <w:lvlText w:val="%4."/>
      <w:lvlJc w:val="left"/>
      <w:pPr>
        <w:tabs>
          <w:tab w:val="num" w:pos="4221"/>
        </w:tabs>
        <w:ind w:left="4221" w:hanging="360"/>
      </w:pPr>
      <w:rPr>
        <w:rFonts w:cs="Times New Roman"/>
      </w:rPr>
    </w:lvl>
    <w:lvl w:ilvl="4" w:tplc="04050019">
      <w:start w:val="1"/>
      <w:numFmt w:val="lowerLetter"/>
      <w:lvlText w:val="%5."/>
      <w:lvlJc w:val="left"/>
      <w:pPr>
        <w:tabs>
          <w:tab w:val="num" w:pos="4941"/>
        </w:tabs>
        <w:ind w:left="4941" w:hanging="360"/>
      </w:pPr>
      <w:rPr>
        <w:rFonts w:cs="Times New Roman"/>
      </w:rPr>
    </w:lvl>
    <w:lvl w:ilvl="5" w:tplc="0405001B">
      <w:start w:val="1"/>
      <w:numFmt w:val="lowerRoman"/>
      <w:lvlText w:val="%6."/>
      <w:lvlJc w:val="right"/>
      <w:pPr>
        <w:tabs>
          <w:tab w:val="num" w:pos="5661"/>
        </w:tabs>
        <w:ind w:left="5661" w:hanging="180"/>
      </w:pPr>
      <w:rPr>
        <w:rFonts w:cs="Times New Roman"/>
      </w:rPr>
    </w:lvl>
    <w:lvl w:ilvl="6" w:tplc="0405000F">
      <w:start w:val="1"/>
      <w:numFmt w:val="decimal"/>
      <w:lvlText w:val="%7."/>
      <w:lvlJc w:val="left"/>
      <w:pPr>
        <w:tabs>
          <w:tab w:val="num" w:pos="6381"/>
        </w:tabs>
        <w:ind w:left="6381" w:hanging="360"/>
      </w:pPr>
      <w:rPr>
        <w:rFonts w:cs="Times New Roman"/>
      </w:rPr>
    </w:lvl>
    <w:lvl w:ilvl="7" w:tplc="04050019">
      <w:start w:val="1"/>
      <w:numFmt w:val="lowerLetter"/>
      <w:lvlText w:val="%8."/>
      <w:lvlJc w:val="left"/>
      <w:pPr>
        <w:tabs>
          <w:tab w:val="num" w:pos="7101"/>
        </w:tabs>
        <w:ind w:left="7101" w:hanging="360"/>
      </w:pPr>
      <w:rPr>
        <w:rFonts w:cs="Times New Roman"/>
      </w:rPr>
    </w:lvl>
    <w:lvl w:ilvl="8" w:tplc="0405001B">
      <w:start w:val="1"/>
      <w:numFmt w:val="lowerRoman"/>
      <w:lvlText w:val="%9."/>
      <w:lvlJc w:val="right"/>
      <w:pPr>
        <w:tabs>
          <w:tab w:val="num" w:pos="7821"/>
        </w:tabs>
        <w:ind w:left="7821" w:hanging="180"/>
      </w:pPr>
      <w:rPr>
        <w:rFonts w:cs="Times New Roman"/>
      </w:rPr>
    </w:lvl>
  </w:abstractNum>
  <w:abstractNum w:abstractNumId="5" w15:restartNumberingAfterBreak="0">
    <w:nsid w:val="43717806"/>
    <w:multiLevelType w:val="multilevel"/>
    <w:tmpl w:val="9496C272"/>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559B7472"/>
    <w:multiLevelType w:val="multilevel"/>
    <w:tmpl w:val="31807A2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Times New Roman"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Times New Roman"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Times New Roman"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667979C6"/>
    <w:multiLevelType w:val="hybridMultilevel"/>
    <w:tmpl w:val="E1864FF0"/>
    <w:lvl w:ilvl="0" w:tplc="04050005">
      <w:start w:val="1"/>
      <w:numFmt w:val="bullet"/>
      <w:lvlText w:val=""/>
      <w:lvlJc w:val="left"/>
      <w:pPr>
        <w:tabs>
          <w:tab w:val="num" w:pos="1140"/>
        </w:tabs>
        <w:ind w:left="1140" w:hanging="360"/>
      </w:pPr>
      <w:rPr>
        <w:rFonts w:ascii="Wingdings" w:hAnsi="Wingdings" w:hint="default"/>
      </w:rPr>
    </w:lvl>
    <w:lvl w:ilvl="1" w:tplc="3CACDB28">
      <w:start w:val="2"/>
      <w:numFmt w:val="lowerLetter"/>
      <w:lvlText w:val="%2)"/>
      <w:lvlJc w:val="left"/>
      <w:pPr>
        <w:tabs>
          <w:tab w:val="num" w:pos="1875"/>
        </w:tabs>
        <w:ind w:left="1875" w:hanging="375"/>
      </w:pPr>
      <w:rPr>
        <w:rFonts w:cs="Times New Roman" w:hint="default"/>
      </w:rPr>
    </w:lvl>
    <w:lvl w:ilvl="2" w:tplc="04050005">
      <w:start w:val="1"/>
      <w:numFmt w:val="bullet"/>
      <w:lvlText w:val=""/>
      <w:lvlJc w:val="left"/>
      <w:pPr>
        <w:tabs>
          <w:tab w:val="num" w:pos="2760"/>
        </w:tabs>
        <w:ind w:left="2760" w:hanging="360"/>
      </w:pPr>
      <w:rPr>
        <w:rFonts w:ascii="Wingdings" w:hAnsi="Wingdings"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83"/>
    <w:rsid w:val="00002BA5"/>
    <w:rsid w:val="00037347"/>
    <w:rsid w:val="00042C8A"/>
    <w:rsid w:val="000446D4"/>
    <w:rsid w:val="00080F8D"/>
    <w:rsid w:val="000E0F48"/>
    <w:rsid w:val="00103FE8"/>
    <w:rsid w:val="00135180"/>
    <w:rsid w:val="00136802"/>
    <w:rsid w:val="00150626"/>
    <w:rsid w:val="00157EA4"/>
    <w:rsid w:val="001725D4"/>
    <w:rsid w:val="001744BF"/>
    <w:rsid w:val="001854A1"/>
    <w:rsid w:val="00194DC0"/>
    <w:rsid w:val="001957E6"/>
    <w:rsid w:val="001A1387"/>
    <w:rsid w:val="001A368B"/>
    <w:rsid w:val="001A6974"/>
    <w:rsid w:val="001C2C23"/>
    <w:rsid w:val="001F3617"/>
    <w:rsid w:val="00214787"/>
    <w:rsid w:val="002255D7"/>
    <w:rsid w:val="00232EF7"/>
    <w:rsid w:val="002457A7"/>
    <w:rsid w:val="0024713C"/>
    <w:rsid w:val="00247507"/>
    <w:rsid w:val="00251A66"/>
    <w:rsid w:val="002568E4"/>
    <w:rsid w:val="002660F8"/>
    <w:rsid w:val="00286567"/>
    <w:rsid w:val="00294374"/>
    <w:rsid w:val="002B5C05"/>
    <w:rsid w:val="002D6177"/>
    <w:rsid w:val="002E37A1"/>
    <w:rsid w:val="00304A83"/>
    <w:rsid w:val="003273E1"/>
    <w:rsid w:val="003877C9"/>
    <w:rsid w:val="00396D4F"/>
    <w:rsid w:val="00397C51"/>
    <w:rsid w:val="003B6AE2"/>
    <w:rsid w:val="003E26CF"/>
    <w:rsid w:val="003E7DB6"/>
    <w:rsid w:val="003F4995"/>
    <w:rsid w:val="00454342"/>
    <w:rsid w:val="004840A3"/>
    <w:rsid w:val="00490BB6"/>
    <w:rsid w:val="00491E06"/>
    <w:rsid w:val="004B168F"/>
    <w:rsid w:val="004D0BE1"/>
    <w:rsid w:val="004D6C18"/>
    <w:rsid w:val="0051120A"/>
    <w:rsid w:val="0051577A"/>
    <w:rsid w:val="00525DDB"/>
    <w:rsid w:val="00526C62"/>
    <w:rsid w:val="0054270E"/>
    <w:rsid w:val="00543BBC"/>
    <w:rsid w:val="005477E3"/>
    <w:rsid w:val="005757EE"/>
    <w:rsid w:val="0058229B"/>
    <w:rsid w:val="0058494E"/>
    <w:rsid w:val="005C0564"/>
    <w:rsid w:val="00604058"/>
    <w:rsid w:val="00624CAC"/>
    <w:rsid w:val="00625493"/>
    <w:rsid w:val="00665E7E"/>
    <w:rsid w:val="00665F3C"/>
    <w:rsid w:val="00671E2F"/>
    <w:rsid w:val="00672CEB"/>
    <w:rsid w:val="0067441C"/>
    <w:rsid w:val="006A5981"/>
    <w:rsid w:val="006F2CE7"/>
    <w:rsid w:val="006F5077"/>
    <w:rsid w:val="007122AA"/>
    <w:rsid w:val="00721698"/>
    <w:rsid w:val="00732AA4"/>
    <w:rsid w:val="0074426F"/>
    <w:rsid w:val="00744452"/>
    <w:rsid w:val="0074473B"/>
    <w:rsid w:val="00750679"/>
    <w:rsid w:val="00750783"/>
    <w:rsid w:val="00774964"/>
    <w:rsid w:val="00775AAF"/>
    <w:rsid w:val="00787657"/>
    <w:rsid w:val="007929EB"/>
    <w:rsid w:val="007931ED"/>
    <w:rsid w:val="007A2548"/>
    <w:rsid w:val="007C7D3A"/>
    <w:rsid w:val="007D707F"/>
    <w:rsid w:val="007E28EB"/>
    <w:rsid w:val="008073FD"/>
    <w:rsid w:val="00853AFB"/>
    <w:rsid w:val="008658E7"/>
    <w:rsid w:val="00882959"/>
    <w:rsid w:val="008E310A"/>
    <w:rsid w:val="008E5EAA"/>
    <w:rsid w:val="00904A96"/>
    <w:rsid w:val="009105D8"/>
    <w:rsid w:val="0091380F"/>
    <w:rsid w:val="0091411A"/>
    <w:rsid w:val="00915922"/>
    <w:rsid w:val="0093232F"/>
    <w:rsid w:val="009368EC"/>
    <w:rsid w:val="0098293B"/>
    <w:rsid w:val="009913BA"/>
    <w:rsid w:val="009933FD"/>
    <w:rsid w:val="009963F4"/>
    <w:rsid w:val="00996E93"/>
    <w:rsid w:val="009B139C"/>
    <w:rsid w:val="009C203C"/>
    <w:rsid w:val="009E30C8"/>
    <w:rsid w:val="00A124E3"/>
    <w:rsid w:val="00A1329F"/>
    <w:rsid w:val="00A1626B"/>
    <w:rsid w:val="00A253E7"/>
    <w:rsid w:val="00A50E20"/>
    <w:rsid w:val="00A62BE4"/>
    <w:rsid w:val="00A678D4"/>
    <w:rsid w:val="00AA05DB"/>
    <w:rsid w:val="00AB2215"/>
    <w:rsid w:val="00AC4564"/>
    <w:rsid w:val="00AE70EC"/>
    <w:rsid w:val="00AF2F16"/>
    <w:rsid w:val="00AF3A06"/>
    <w:rsid w:val="00B03773"/>
    <w:rsid w:val="00B10408"/>
    <w:rsid w:val="00B12FBD"/>
    <w:rsid w:val="00B279F3"/>
    <w:rsid w:val="00B6455E"/>
    <w:rsid w:val="00B75062"/>
    <w:rsid w:val="00B82677"/>
    <w:rsid w:val="00B86A2D"/>
    <w:rsid w:val="00BD7075"/>
    <w:rsid w:val="00BF7370"/>
    <w:rsid w:val="00C02708"/>
    <w:rsid w:val="00C24A87"/>
    <w:rsid w:val="00C44368"/>
    <w:rsid w:val="00C63EA7"/>
    <w:rsid w:val="00C911C0"/>
    <w:rsid w:val="00C92F03"/>
    <w:rsid w:val="00CA2F19"/>
    <w:rsid w:val="00CE2CA4"/>
    <w:rsid w:val="00D05EBF"/>
    <w:rsid w:val="00D15377"/>
    <w:rsid w:val="00D311A3"/>
    <w:rsid w:val="00D75679"/>
    <w:rsid w:val="00D75C8E"/>
    <w:rsid w:val="00D902D9"/>
    <w:rsid w:val="00DB266F"/>
    <w:rsid w:val="00DC1996"/>
    <w:rsid w:val="00DC23AC"/>
    <w:rsid w:val="00DD5FF6"/>
    <w:rsid w:val="00E27108"/>
    <w:rsid w:val="00E77849"/>
    <w:rsid w:val="00E87506"/>
    <w:rsid w:val="00E945C5"/>
    <w:rsid w:val="00EB3A56"/>
    <w:rsid w:val="00EC25F0"/>
    <w:rsid w:val="00ED4FE6"/>
    <w:rsid w:val="00EE6BB4"/>
    <w:rsid w:val="00EF6769"/>
    <w:rsid w:val="00F022DB"/>
    <w:rsid w:val="00F24ECE"/>
    <w:rsid w:val="00F334F9"/>
    <w:rsid w:val="00F415DB"/>
    <w:rsid w:val="00F43DC9"/>
    <w:rsid w:val="00F55367"/>
    <w:rsid w:val="00F56942"/>
    <w:rsid w:val="00F610D6"/>
    <w:rsid w:val="00F72B4C"/>
    <w:rsid w:val="00F77817"/>
    <w:rsid w:val="00F8137F"/>
    <w:rsid w:val="00F94969"/>
    <w:rsid w:val="00F9658D"/>
    <w:rsid w:val="00FA484D"/>
    <w:rsid w:val="00FB600F"/>
    <w:rsid w:val="00FF0C7D"/>
    <w:rsid w:val="00FF1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DB1D0-B821-4982-95C1-A414A01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0F8D"/>
    <w:rPr>
      <w:rFonts w:ascii="Times New Roman" w:eastAsia="Times New Roman" w:hAnsi="Times New Roman"/>
    </w:rPr>
  </w:style>
  <w:style w:type="paragraph" w:styleId="Nadpis1">
    <w:name w:val="heading 1"/>
    <w:basedOn w:val="Normln"/>
    <w:next w:val="Normln"/>
    <w:link w:val="Nadpis1Char"/>
    <w:uiPriority w:val="9"/>
    <w:qFormat/>
    <w:rsid w:val="00002BA5"/>
    <w:pPr>
      <w:keepNext/>
      <w:widowControl w:val="0"/>
      <w:outlineLvl w:val="0"/>
    </w:pPr>
    <w:rPr>
      <w:sz w:val="24"/>
      <w:szCs w:val="24"/>
    </w:rPr>
  </w:style>
  <w:style w:type="paragraph" w:styleId="Nadpis2">
    <w:name w:val="heading 2"/>
    <w:basedOn w:val="Normln"/>
    <w:next w:val="Normln"/>
    <w:link w:val="Nadpis2Char"/>
    <w:uiPriority w:val="9"/>
    <w:qFormat/>
    <w:rsid w:val="00002BA5"/>
    <w:pPr>
      <w:keepNext/>
      <w:widowControl w:val="0"/>
      <w:outlineLvl w:val="1"/>
    </w:pPr>
    <w:rPr>
      <w:b/>
      <w:bCs/>
      <w:sz w:val="24"/>
      <w:szCs w:val="24"/>
    </w:rPr>
  </w:style>
  <w:style w:type="paragraph" w:styleId="Nadpis3">
    <w:name w:val="heading 3"/>
    <w:basedOn w:val="Normln"/>
    <w:next w:val="Normln"/>
    <w:link w:val="Nadpis3Char"/>
    <w:uiPriority w:val="9"/>
    <w:qFormat/>
    <w:rsid w:val="00002BA5"/>
    <w:pPr>
      <w:keepNext/>
      <w:widowControl w:val="0"/>
      <w:numPr>
        <w:ilvl w:val="12"/>
      </w:numPr>
      <w:ind w:left="567" w:hanging="567"/>
      <w:outlineLvl w:val="2"/>
    </w:pPr>
    <w:rPr>
      <w:b/>
      <w:bCs/>
      <w:sz w:val="24"/>
      <w:szCs w:val="24"/>
      <w:u w:val="single"/>
    </w:rPr>
  </w:style>
  <w:style w:type="paragraph" w:styleId="Nadpis4">
    <w:name w:val="heading 4"/>
    <w:basedOn w:val="Normln"/>
    <w:next w:val="Normln"/>
    <w:link w:val="Nadpis4Char"/>
    <w:uiPriority w:val="9"/>
    <w:qFormat/>
    <w:rsid w:val="00002BA5"/>
    <w:pPr>
      <w:keepNext/>
      <w:autoSpaceDE w:val="0"/>
      <w:autoSpaceDN w:val="0"/>
      <w:adjustRightInd w:val="0"/>
      <w:outlineLvl w:val="3"/>
    </w:pPr>
    <w:rPr>
      <w:b/>
      <w:bCs/>
      <w:color w:val="000000"/>
      <w:sz w:val="24"/>
      <w:szCs w:val="24"/>
    </w:rPr>
  </w:style>
  <w:style w:type="paragraph" w:styleId="Nadpis5">
    <w:name w:val="heading 5"/>
    <w:basedOn w:val="Normln"/>
    <w:next w:val="Normln"/>
    <w:link w:val="Nadpis5Char"/>
    <w:uiPriority w:val="9"/>
    <w:qFormat/>
    <w:rsid w:val="00002BA5"/>
    <w:pPr>
      <w:keepNext/>
      <w:jc w:val="both"/>
      <w:outlineLvl w:val="4"/>
    </w:pPr>
    <w:rPr>
      <w:sz w:val="24"/>
      <w:szCs w:val="24"/>
    </w:rPr>
  </w:style>
  <w:style w:type="paragraph" w:styleId="Nadpis6">
    <w:name w:val="heading 6"/>
    <w:basedOn w:val="Normln"/>
    <w:next w:val="Normln"/>
    <w:link w:val="Nadpis6Char"/>
    <w:uiPriority w:val="9"/>
    <w:qFormat/>
    <w:rsid w:val="00002BA5"/>
    <w:pPr>
      <w:keepNext/>
      <w:outlineLvl w:val="5"/>
    </w:pPr>
    <w:rPr>
      <w:sz w:val="24"/>
      <w:szCs w:val="24"/>
    </w:rPr>
  </w:style>
  <w:style w:type="paragraph" w:styleId="Nadpis7">
    <w:name w:val="heading 7"/>
    <w:basedOn w:val="Normln"/>
    <w:next w:val="Normln"/>
    <w:link w:val="Nadpis7Char"/>
    <w:uiPriority w:val="9"/>
    <w:qFormat/>
    <w:rsid w:val="00002BA5"/>
    <w:pPr>
      <w:keepNext/>
      <w:autoSpaceDE w:val="0"/>
      <w:autoSpaceDN w:val="0"/>
      <w:adjustRightInd w:val="0"/>
      <w:outlineLvl w:val="6"/>
    </w:pPr>
    <w:rPr>
      <w:b/>
      <w:bCs/>
      <w:color w:val="000000"/>
      <w:sz w:val="22"/>
      <w:szCs w:val="22"/>
    </w:rPr>
  </w:style>
  <w:style w:type="paragraph" w:styleId="Nadpis8">
    <w:name w:val="heading 8"/>
    <w:basedOn w:val="Normln"/>
    <w:next w:val="Normln"/>
    <w:link w:val="Nadpis8Char"/>
    <w:uiPriority w:val="9"/>
    <w:qFormat/>
    <w:rsid w:val="00002BA5"/>
    <w:pPr>
      <w:keepNext/>
      <w:jc w:val="center"/>
      <w:outlineLvl w:val="7"/>
    </w:pPr>
    <w:rPr>
      <w:b/>
      <w:bCs/>
      <w:sz w:val="24"/>
      <w:szCs w:val="24"/>
    </w:rPr>
  </w:style>
  <w:style w:type="paragraph" w:styleId="Nadpis9">
    <w:name w:val="heading 9"/>
    <w:basedOn w:val="Normln"/>
    <w:next w:val="Normln"/>
    <w:link w:val="Nadpis9Char"/>
    <w:uiPriority w:val="9"/>
    <w:qFormat/>
    <w:rsid w:val="00002BA5"/>
    <w:pPr>
      <w:keepNext/>
      <w:autoSpaceDE w:val="0"/>
      <w:autoSpaceDN w:val="0"/>
      <w:adjustRightInd w:val="0"/>
      <w:outlineLvl w:val="8"/>
    </w:pPr>
    <w:rPr>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447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F610D6"/>
    <w:pPr>
      <w:tabs>
        <w:tab w:val="center" w:pos="4536"/>
        <w:tab w:val="right" w:pos="9072"/>
      </w:tabs>
    </w:pPr>
  </w:style>
  <w:style w:type="character" w:customStyle="1" w:styleId="ZhlavChar">
    <w:name w:val="Záhlaví Char"/>
    <w:link w:val="Zhlav"/>
    <w:rsid w:val="00F610D6"/>
    <w:rPr>
      <w:rFonts w:ascii="Arial" w:eastAsia="Arial" w:hAnsi="Arial" w:cs="Arial"/>
      <w:lang w:eastAsia="cs-CZ"/>
    </w:rPr>
  </w:style>
  <w:style w:type="paragraph" w:styleId="Zpat">
    <w:name w:val="footer"/>
    <w:basedOn w:val="Normln"/>
    <w:link w:val="ZpatChar"/>
    <w:uiPriority w:val="99"/>
    <w:unhideWhenUsed/>
    <w:rsid w:val="00F610D6"/>
    <w:pPr>
      <w:tabs>
        <w:tab w:val="center" w:pos="4536"/>
        <w:tab w:val="right" w:pos="9072"/>
      </w:tabs>
    </w:pPr>
  </w:style>
  <w:style w:type="character" w:customStyle="1" w:styleId="ZpatChar">
    <w:name w:val="Zápatí Char"/>
    <w:link w:val="Zpat"/>
    <w:uiPriority w:val="99"/>
    <w:rsid w:val="00F610D6"/>
    <w:rPr>
      <w:rFonts w:ascii="Arial" w:eastAsia="Arial" w:hAnsi="Arial" w:cs="Arial"/>
      <w:lang w:eastAsia="cs-CZ"/>
    </w:rPr>
  </w:style>
  <w:style w:type="table" w:customStyle="1" w:styleId="Mkatabulky1">
    <w:name w:val="Mřížka tabulky1"/>
    <w:basedOn w:val="Normlntabulka"/>
    <w:next w:val="Mkatabulky"/>
    <w:uiPriority w:val="39"/>
    <w:rsid w:val="00D153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15377"/>
    <w:rPr>
      <w:color w:val="0563C1"/>
      <w:u w:val="single"/>
    </w:rPr>
  </w:style>
  <w:style w:type="character" w:customStyle="1" w:styleId="UnresolvedMention">
    <w:name w:val="Unresolved Mention"/>
    <w:uiPriority w:val="99"/>
    <w:semiHidden/>
    <w:unhideWhenUsed/>
    <w:rsid w:val="007931ED"/>
    <w:rPr>
      <w:color w:val="605E5C"/>
      <w:shd w:val="clear" w:color="auto" w:fill="E1DFDD"/>
    </w:rPr>
  </w:style>
  <w:style w:type="paragraph" w:styleId="Zkladntext">
    <w:name w:val="Body Text"/>
    <w:basedOn w:val="Normln"/>
    <w:link w:val="ZkladntextChar"/>
    <w:uiPriority w:val="99"/>
    <w:rsid w:val="00080F8D"/>
    <w:pPr>
      <w:widowControl w:val="0"/>
      <w:jc w:val="both"/>
    </w:pPr>
    <w:rPr>
      <w:sz w:val="24"/>
      <w:szCs w:val="24"/>
    </w:rPr>
  </w:style>
  <w:style w:type="character" w:customStyle="1" w:styleId="ZkladntextChar">
    <w:name w:val="Základní text Char"/>
    <w:link w:val="Zkladntext"/>
    <w:uiPriority w:val="99"/>
    <w:rsid w:val="00080F8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247507"/>
    <w:pPr>
      <w:spacing w:after="120" w:line="480" w:lineRule="auto"/>
      <w:ind w:left="283"/>
    </w:pPr>
  </w:style>
  <w:style w:type="character" w:customStyle="1" w:styleId="Zkladntextodsazen2Char">
    <w:name w:val="Základní text odsazený 2 Char"/>
    <w:link w:val="Zkladntextodsazen2"/>
    <w:uiPriority w:val="99"/>
    <w:rsid w:val="00247507"/>
    <w:rPr>
      <w:rFonts w:ascii="Times New Roman" w:eastAsia="Times New Roman" w:hAnsi="Times New Roman" w:cs="Times New Roman"/>
      <w:sz w:val="20"/>
      <w:szCs w:val="20"/>
      <w:lang w:eastAsia="cs-CZ"/>
    </w:rPr>
  </w:style>
  <w:style w:type="paragraph" w:customStyle="1" w:styleId="xl26">
    <w:name w:val="xl26"/>
    <w:basedOn w:val="Normln"/>
    <w:uiPriority w:val="99"/>
    <w:rsid w:val="002475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styleId="Nzev">
    <w:name w:val="Title"/>
    <w:basedOn w:val="Normln"/>
    <w:link w:val="NzevChar"/>
    <w:uiPriority w:val="10"/>
    <w:qFormat/>
    <w:rsid w:val="00247507"/>
    <w:pPr>
      <w:jc w:val="center"/>
    </w:pPr>
    <w:rPr>
      <w:b/>
      <w:bCs/>
      <w:sz w:val="28"/>
      <w:szCs w:val="28"/>
      <w:u w:val="single"/>
    </w:rPr>
  </w:style>
  <w:style w:type="character" w:customStyle="1" w:styleId="NzevChar">
    <w:name w:val="Název Char"/>
    <w:link w:val="Nzev"/>
    <w:uiPriority w:val="10"/>
    <w:rsid w:val="00247507"/>
    <w:rPr>
      <w:rFonts w:ascii="Times New Roman" w:eastAsia="Times New Roman" w:hAnsi="Times New Roman" w:cs="Times New Roman"/>
      <w:b/>
      <w:bCs/>
      <w:sz w:val="28"/>
      <w:szCs w:val="28"/>
      <w:u w:val="single"/>
      <w:lang w:eastAsia="cs-CZ"/>
    </w:rPr>
  </w:style>
  <w:style w:type="paragraph" w:styleId="Odstavecseseznamem">
    <w:name w:val="List Paragraph"/>
    <w:basedOn w:val="Normln"/>
    <w:uiPriority w:val="34"/>
    <w:qFormat/>
    <w:rsid w:val="00247507"/>
    <w:pPr>
      <w:spacing w:after="200" w:line="276" w:lineRule="auto"/>
      <w:ind w:left="720"/>
    </w:pPr>
    <w:rPr>
      <w:sz w:val="24"/>
      <w:szCs w:val="24"/>
      <w:lang w:val="en-GB" w:eastAsia="en-US"/>
    </w:rPr>
  </w:style>
  <w:style w:type="character" w:styleId="Siln">
    <w:name w:val="Strong"/>
    <w:uiPriority w:val="22"/>
    <w:qFormat/>
    <w:rsid w:val="00247507"/>
    <w:rPr>
      <w:rFonts w:cs="Times New Roman"/>
      <w:b/>
    </w:rPr>
  </w:style>
  <w:style w:type="paragraph" w:styleId="Normlnweb">
    <w:name w:val="Normal (Web)"/>
    <w:basedOn w:val="Normln"/>
    <w:uiPriority w:val="99"/>
    <w:unhideWhenUsed/>
    <w:rsid w:val="00247507"/>
    <w:pPr>
      <w:spacing w:before="100" w:beforeAutospacing="1" w:after="100" w:afterAutospacing="1"/>
    </w:pPr>
    <w:rPr>
      <w:sz w:val="24"/>
      <w:szCs w:val="24"/>
    </w:rPr>
  </w:style>
  <w:style w:type="paragraph" w:customStyle="1" w:styleId="docdata">
    <w:name w:val="docdata"/>
    <w:aliases w:val="docy,v5,29895,bqiaagaaeyqcaaagiaiaaamucgaabtxyaaaaaaaaaaaaaaaaaaaaaaaaaaaaaaaaaaaaaaaaaaaaaaaaaaaaaaaaaaaaaaaaaaaaaaaaaaaaaaaaaaaaaaaaaaaaaaaaaaaaaaaaaaaaaaaaaaaaaaaaaaaaaaaaaaaaaaaaaaaaaaaaaaaaaaaaaaaaaaaaaaaaaaaaaaaaaaaaaaaaaaaaaaaaaaaaaaaaaaa"/>
    <w:basedOn w:val="Normln"/>
    <w:rsid w:val="00247507"/>
    <w:pPr>
      <w:spacing w:before="100" w:beforeAutospacing="1" w:after="100" w:afterAutospacing="1"/>
    </w:pPr>
    <w:rPr>
      <w:sz w:val="24"/>
      <w:szCs w:val="24"/>
    </w:rPr>
  </w:style>
  <w:style w:type="paragraph" w:styleId="Zkladntext3">
    <w:name w:val="Body Text 3"/>
    <w:basedOn w:val="Normln"/>
    <w:link w:val="Zkladntext3Char"/>
    <w:uiPriority w:val="99"/>
    <w:unhideWhenUsed/>
    <w:rsid w:val="00002BA5"/>
    <w:pPr>
      <w:spacing w:after="120"/>
    </w:pPr>
    <w:rPr>
      <w:sz w:val="16"/>
      <w:szCs w:val="16"/>
    </w:rPr>
  </w:style>
  <w:style w:type="character" w:customStyle="1" w:styleId="Zkladntext3Char">
    <w:name w:val="Základní text 3 Char"/>
    <w:basedOn w:val="Standardnpsmoodstavce"/>
    <w:link w:val="Zkladntext3"/>
    <w:uiPriority w:val="99"/>
    <w:semiHidden/>
    <w:rsid w:val="00002BA5"/>
    <w:rPr>
      <w:rFonts w:ascii="Times New Roman" w:eastAsia="Times New Roman" w:hAnsi="Times New Roman"/>
      <w:sz w:val="16"/>
      <w:szCs w:val="16"/>
    </w:rPr>
  </w:style>
  <w:style w:type="character" w:customStyle="1" w:styleId="Nadpis1Char">
    <w:name w:val="Nadpis 1 Char"/>
    <w:basedOn w:val="Standardnpsmoodstavce"/>
    <w:link w:val="Nadpis1"/>
    <w:uiPriority w:val="9"/>
    <w:rsid w:val="00002BA5"/>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002BA5"/>
    <w:rPr>
      <w:rFonts w:ascii="Times New Roman" w:eastAsia="Times New Roman" w:hAnsi="Times New Roman"/>
      <w:b/>
      <w:bCs/>
      <w:sz w:val="24"/>
      <w:szCs w:val="24"/>
    </w:rPr>
  </w:style>
  <w:style w:type="character" w:customStyle="1" w:styleId="Nadpis3Char">
    <w:name w:val="Nadpis 3 Char"/>
    <w:basedOn w:val="Standardnpsmoodstavce"/>
    <w:link w:val="Nadpis3"/>
    <w:uiPriority w:val="9"/>
    <w:rsid w:val="00002BA5"/>
    <w:rPr>
      <w:rFonts w:ascii="Times New Roman" w:eastAsia="Times New Roman" w:hAnsi="Times New Roman"/>
      <w:b/>
      <w:bCs/>
      <w:sz w:val="24"/>
      <w:szCs w:val="24"/>
      <w:u w:val="single"/>
    </w:rPr>
  </w:style>
  <w:style w:type="character" w:customStyle="1" w:styleId="Nadpis4Char">
    <w:name w:val="Nadpis 4 Char"/>
    <w:basedOn w:val="Standardnpsmoodstavce"/>
    <w:link w:val="Nadpis4"/>
    <w:uiPriority w:val="9"/>
    <w:rsid w:val="00002BA5"/>
    <w:rPr>
      <w:rFonts w:ascii="Times New Roman" w:eastAsia="Times New Roman" w:hAnsi="Times New Roman"/>
      <w:b/>
      <w:bCs/>
      <w:color w:val="000000"/>
      <w:sz w:val="24"/>
      <w:szCs w:val="24"/>
    </w:rPr>
  </w:style>
  <w:style w:type="character" w:customStyle="1" w:styleId="Nadpis5Char">
    <w:name w:val="Nadpis 5 Char"/>
    <w:basedOn w:val="Standardnpsmoodstavce"/>
    <w:link w:val="Nadpis5"/>
    <w:uiPriority w:val="9"/>
    <w:rsid w:val="00002BA5"/>
    <w:rPr>
      <w:rFonts w:ascii="Times New Roman" w:eastAsia="Times New Roman" w:hAnsi="Times New Roman"/>
      <w:sz w:val="24"/>
      <w:szCs w:val="24"/>
    </w:rPr>
  </w:style>
  <w:style w:type="character" w:customStyle="1" w:styleId="Nadpis6Char">
    <w:name w:val="Nadpis 6 Char"/>
    <w:basedOn w:val="Standardnpsmoodstavce"/>
    <w:link w:val="Nadpis6"/>
    <w:uiPriority w:val="9"/>
    <w:rsid w:val="00002BA5"/>
    <w:rPr>
      <w:rFonts w:ascii="Times New Roman" w:eastAsia="Times New Roman" w:hAnsi="Times New Roman"/>
      <w:sz w:val="24"/>
      <w:szCs w:val="24"/>
    </w:rPr>
  </w:style>
  <w:style w:type="character" w:customStyle="1" w:styleId="Nadpis7Char">
    <w:name w:val="Nadpis 7 Char"/>
    <w:basedOn w:val="Standardnpsmoodstavce"/>
    <w:link w:val="Nadpis7"/>
    <w:uiPriority w:val="9"/>
    <w:rsid w:val="00002BA5"/>
    <w:rPr>
      <w:rFonts w:ascii="Times New Roman" w:eastAsia="Times New Roman" w:hAnsi="Times New Roman"/>
      <w:b/>
      <w:bCs/>
      <w:color w:val="000000"/>
      <w:sz w:val="22"/>
      <w:szCs w:val="22"/>
    </w:rPr>
  </w:style>
  <w:style w:type="character" w:customStyle="1" w:styleId="Nadpis8Char">
    <w:name w:val="Nadpis 8 Char"/>
    <w:basedOn w:val="Standardnpsmoodstavce"/>
    <w:link w:val="Nadpis8"/>
    <w:uiPriority w:val="9"/>
    <w:rsid w:val="00002BA5"/>
    <w:rPr>
      <w:rFonts w:ascii="Times New Roman" w:eastAsia="Times New Roman" w:hAnsi="Times New Roman"/>
      <w:b/>
      <w:bCs/>
      <w:sz w:val="24"/>
      <w:szCs w:val="24"/>
    </w:rPr>
  </w:style>
  <w:style w:type="character" w:customStyle="1" w:styleId="Nadpis9Char">
    <w:name w:val="Nadpis 9 Char"/>
    <w:basedOn w:val="Standardnpsmoodstavce"/>
    <w:link w:val="Nadpis9"/>
    <w:uiPriority w:val="9"/>
    <w:rsid w:val="00002BA5"/>
    <w:rPr>
      <w:rFonts w:ascii="Times New Roman" w:eastAsia="Times New Roman" w:hAnsi="Times New Roman"/>
      <w:i/>
      <w:iCs/>
      <w:color w:val="000000"/>
    </w:rPr>
  </w:style>
  <w:style w:type="character" w:styleId="slostrnky">
    <w:name w:val="page number"/>
    <w:uiPriority w:val="99"/>
    <w:rsid w:val="00002BA5"/>
    <w:rPr>
      <w:rFonts w:cs="Times New Roman"/>
    </w:rPr>
  </w:style>
  <w:style w:type="paragraph" w:styleId="Titulek">
    <w:name w:val="caption"/>
    <w:basedOn w:val="Normln"/>
    <w:next w:val="Normln"/>
    <w:uiPriority w:val="35"/>
    <w:qFormat/>
    <w:rsid w:val="00002BA5"/>
    <w:pPr>
      <w:keepNext/>
      <w:widowControl w:val="0"/>
      <w:jc w:val="center"/>
    </w:pPr>
    <w:rPr>
      <w:b/>
      <w:bCs/>
      <w:sz w:val="48"/>
      <w:szCs w:val="48"/>
      <w:u w:val="single"/>
    </w:rPr>
  </w:style>
  <w:style w:type="paragraph" w:styleId="Zkladntext2">
    <w:name w:val="Body Text 2"/>
    <w:basedOn w:val="Normln"/>
    <w:link w:val="Zkladntext2Char"/>
    <w:uiPriority w:val="99"/>
    <w:rsid w:val="00002BA5"/>
    <w:pPr>
      <w:jc w:val="both"/>
    </w:pPr>
    <w:rPr>
      <w:sz w:val="24"/>
      <w:szCs w:val="24"/>
    </w:rPr>
  </w:style>
  <w:style w:type="character" w:customStyle="1" w:styleId="Zkladntext2Char">
    <w:name w:val="Základní text 2 Char"/>
    <w:basedOn w:val="Standardnpsmoodstavce"/>
    <w:link w:val="Zkladntext2"/>
    <w:uiPriority w:val="99"/>
    <w:rsid w:val="00002BA5"/>
    <w:rPr>
      <w:rFonts w:ascii="Times New Roman" w:eastAsia="Times New Roman" w:hAnsi="Times New Roman"/>
      <w:sz w:val="24"/>
      <w:szCs w:val="24"/>
    </w:rPr>
  </w:style>
  <w:style w:type="paragraph" w:customStyle="1" w:styleId="xl23">
    <w:name w:val="xl23"/>
    <w:basedOn w:val="Normln"/>
    <w:uiPriority w:val="99"/>
    <w:rsid w:val="00002BA5"/>
    <w:pPr>
      <w:spacing w:before="100" w:beforeAutospacing="1" w:after="100" w:afterAutospacing="1"/>
    </w:pPr>
    <w:rPr>
      <w:sz w:val="24"/>
      <w:szCs w:val="24"/>
    </w:rPr>
  </w:style>
  <w:style w:type="paragraph" w:styleId="Zkladntextodsazen3">
    <w:name w:val="Body Text Indent 3"/>
    <w:basedOn w:val="Normln"/>
    <w:link w:val="Zkladntextodsazen3Char"/>
    <w:uiPriority w:val="99"/>
    <w:rsid w:val="00002BA5"/>
    <w:pPr>
      <w:ind w:left="345"/>
      <w:jc w:val="both"/>
    </w:pPr>
    <w:rPr>
      <w:sz w:val="24"/>
      <w:szCs w:val="24"/>
    </w:rPr>
  </w:style>
  <w:style w:type="character" w:customStyle="1" w:styleId="Zkladntextodsazen3Char">
    <w:name w:val="Základní text odsazený 3 Char"/>
    <w:basedOn w:val="Standardnpsmoodstavce"/>
    <w:link w:val="Zkladntextodsazen3"/>
    <w:uiPriority w:val="99"/>
    <w:rsid w:val="00002BA5"/>
    <w:rPr>
      <w:rFonts w:ascii="Times New Roman" w:eastAsia="Times New Roman" w:hAnsi="Times New Roman"/>
      <w:sz w:val="24"/>
      <w:szCs w:val="24"/>
    </w:rPr>
  </w:style>
  <w:style w:type="paragraph" w:customStyle="1" w:styleId="adresa">
    <w:name w:val="adresa"/>
    <w:basedOn w:val="Zkladntext"/>
    <w:uiPriority w:val="99"/>
    <w:rsid w:val="00002BA5"/>
    <w:pPr>
      <w:widowControl/>
      <w:autoSpaceDE w:val="0"/>
      <w:autoSpaceDN w:val="0"/>
      <w:jc w:val="left"/>
    </w:pPr>
    <w:rPr>
      <w:rFonts w:ascii="Arial" w:hAnsi="Arial" w:cs="Arial"/>
    </w:rPr>
  </w:style>
  <w:style w:type="paragraph" w:customStyle="1" w:styleId="Odstavec">
    <w:name w:val="Odstavec"/>
    <w:basedOn w:val="Normln"/>
    <w:uiPriority w:val="99"/>
    <w:rsid w:val="00002BA5"/>
    <w:pPr>
      <w:widowControl w:val="0"/>
      <w:spacing w:after="115" w:line="288" w:lineRule="auto"/>
      <w:ind w:firstLine="480"/>
    </w:pPr>
    <w:rPr>
      <w:noProof/>
      <w:sz w:val="24"/>
      <w:szCs w:val="24"/>
    </w:rPr>
  </w:style>
  <w:style w:type="character" w:styleId="Sledovanodkaz">
    <w:name w:val="FollowedHyperlink"/>
    <w:uiPriority w:val="99"/>
    <w:rsid w:val="00002BA5"/>
    <w:rPr>
      <w:rFonts w:cs="Times New Roman"/>
      <w:color w:val="800080"/>
      <w:u w:val="single"/>
    </w:rPr>
  </w:style>
  <w:style w:type="paragraph" w:customStyle="1" w:styleId="xl24">
    <w:name w:val="xl24"/>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5">
    <w:name w:val="xl25"/>
    <w:basedOn w:val="Normln"/>
    <w:uiPriority w:val="99"/>
    <w:rsid w:val="00002BA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7">
    <w:name w:val="xl27"/>
    <w:basedOn w:val="Normln"/>
    <w:uiPriority w:val="99"/>
    <w:rsid w:val="00002B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ln"/>
    <w:uiPriority w:val="99"/>
    <w:rsid w:val="00002BA5"/>
    <w:pPr>
      <w:spacing w:before="100" w:beforeAutospacing="1" w:after="100" w:afterAutospacing="1"/>
    </w:pPr>
    <w:rPr>
      <w:rFonts w:ascii="Arial" w:hAnsi="Arial" w:cs="Arial"/>
      <w:sz w:val="16"/>
      <w:szCs w:val="16"/>
    </w:rPr>
  </w:style>
  <w:style w:type="paragraph" w:customStyle="1" w:styleId="xl29">
    <w:name w:val="xl29"/>
    <w:basedOn w:val="Normln"/>
    <w:uiPriority w:val="99"/>
    <w:rsid w:val="00002BA5"/>
    <w:pPr>
      <w:spacing w:before="100" w:beforeAutospacing="1" w:after="100" w:afterAutospacing="1"/>
      <w:jc w:val="right"/>
    </w:pPr>
    <w:rPr>
      <w:rFonts w:ascii="Arial" w:hAnsi="Arial" w:cs="Arial"/>
      <w:sz w:val="16"/>
      <w:szCs w:val="16"/>
    </w:rPr>
  </w:style>
  <w:style w:type="paragraph" w:customStyle="1" w:styleId="xl30">
    <w:name w:val="xl30"/>
    <w:basedOn w:val="Normln"/>
    <w:uiPriority w:val="99"/>
    <w:rsid w:val="00002BA5"/>
    <w:pPr>
      <w:spacing w:before="100" w:beforeAutospacing="1" w:after="100" w:afterAutospacing="1"/>
      <w:jc w:val="right"/>
    </w:pPr>
    <w:rPr>
      <w:rFonts w:ascii="Arial" w:hAnsi="Arial" w:cs="Arial"/>
      <w:sz w:val="16"/>
      <w:szCs w:val="16"/>
    </w:rPr>
  </w:style>
  <w:style w:type="paragraph" w:customStyle="1" w:styleId="xl31">
    <w:name w:val="xl31"/>
    <w:basedOn w:val="Normln"/>
    <w:uiPriority w:val="99"/>
    <w:rsid w:val="00002B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2">
    <w:name w:val="xl32"/>
    <w:basedOn w:val="Normln"/>
    <w:uiPriority w:val="99"/>
    <w:rsid w:val="00002B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3">
    <w:name w:val="xl33"/>
    <w:basedOn w:val="Normln"/>
    <w:uiPriority w:val="99"/>
    <w:rsid w:val="00002B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5">
    <w:name w:val="xl35"/>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6">
    <w:name w:val="xl36"/>
    <w:basedOn w:val="Normln"/>
    <w:uiPriority w:val="99"/>
    <w:rsid w:val="00002B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37">
    <w:name w:val="xl37"/>
    <w:basedOn w:val="Normln"/>
    <w:uiPriority w:val="99"/>
    <w:rsid w:val="00002B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38">
    <w:name w:val="xl38"/>
    <w:basedOn w:val="Normln"/>
    <w:uiPriority w:val="99"/>
    <w:rsid w:val="00002BA5"/>
    <w:pPr>
      <w:spacing w:before="100" w:beforeAutospacing="1" w:after="100" w:afterAutospacing="1"/>
    </w:pPr>
    <w:rPr>
      <w:rFonts w:ascii="Arial" w:hAnsi="Arial" w:cs="Arial"/>
      <w:sz w:val="18"/>
      <w:szCs w:val="18"/>
    </w:rPr>
  </w:style>
  <w:style w:type="paragraph" w:customStyle="1" w:styleId="xl39">
    <w:name w:val="xl39"/>
    <w:basedOn w:val="Normln"/>
    <w:uiPriority w:val="99"/>
    <w:rsid w:val="00002BA5"/>
    <w:pPr>
      <w:spacing w:before="100" w:beforeAutospacing="1" w:after="100" w:afterAutospacing="1"/>
      <w:jc w:val="center"/>
    </w:pPr>
    <w:rPr>
      <w:rFonts w:ascii="Arial" w:hAnsi="Arial" w:cs="Arial"/>
      <w:sz w:val="18"/>
      <w:szCs w:val="18"/>
    </w:rPr>
  </w:style>
  <w:style w:type="paragraph" w:customStyle="1" w:styleId="xl40">
    <w:name w:val="xl40"/>
    <w:basedOn w:val="Normln"/>
    <w:uiPriority w:val="99"/>
    <w:rsid w:val="00002BA5"/>
    <w:pPr>
      <w:pBdr>
        <w:top w:val="single" w:sz="8" w:space="0" w:color="auto"/>
        <w:left w:val="single" w:sz="8" w:space="0" w:color="auto"/>
      </w:pBdr>
      <w:spacing w:before="100" w:beforeAutospacing="1" w:after="100" w:afterAutospacing="1"/>
    </w:pPr>
    <w:rPr>
      <w:rFonts w:ascii="Arial" w:hAnsi="Arial" w:cs="Arial"/>
      <w:sz w:val="18"/>
      <w:szCs w:val="18"/>
    </w:rPr>
  </w:style>
  <w:style w:type="paragraph" w:customStyle="1" w:styleId="xl41">
    <w:name w:val="xl41"/>
    <w:basedOn w:val="Normln"/>
    <w:uiPriority w:val="99"/>
    <w:rsid w:val="00002BA5"/>
    <w:pPr>
      <w:spacing w:before="100" w:beforeAutospacing="1" w:after="100" w:afterAutospacing="1"/>
    </w:pPr>
    <w:rPr>
      <w:rFonts w:ascii="Arial" w:hAnsi="Arial" w:cs="Arial"/>
      <w:sz w:val="18"/>
      <w:szCs w:val="18"/>
      <w:u w:val="single"/>
    </w:rPr>
  </w:style>
  <w:style w:type="paragraph" w:customStyle="1" w:styleId="xl42">
    <w:name w:val="xl42"/>
    <w:basedOn w:val="Normln"/>
    <w:uiPriority w:val="99"/>
    <w:rsid w:val="00002BA5"/>
    <w:pPr>
      <w:pBdr>
        <w:top w:val="single" w:sz="8"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43">
    <w:name w:val="xl43"/>
    <w:basedOn w:val="Normln"/>
    <w:uiPriority w:val="99"/>
    <w:rsid w:val="00002BA5"/>
    <w:pPr>
      <w:pBdr>
        <w:bottom w:val="single" w:sz="4" w:space="0" w:color="auto"/>
      </w:pBdr>
      <w:spacing w:before="100" w:beforeAutospacing="1" w:after="100" w:afterAutospacing="1"/>
      <w:jc w:val="right"/>
    </w:pPr>
    <w:rPr>
      <w:rFonts w:ascii="Arial" w:hAnsi="Arial" w:cs="Arial"/>
      <w:sz w:val="16"/>
      <w:szCs w:val="16"/>
    </w:rPr>
  </w:style>
  <w:style w:type="paragraph" w:customStyle="1" w:styleId="xl44">
    <w:name w:val="xl44"/>
    <w:basedOn w:val="Normln"/>
    <w:uiPriority w:val="99"/>
    <w:rsid w:val="00002BA5"/>
    <w:pPr>
      <w:pBdr>
        <w:right w:val="single" w:sz="4" w:space="0" w:color="auto"/>
      </w:pBdr>
      <w:spacing w:before="100" w:beforeAutospacing="1" w:after="100" w:afterAutospacing="1"/>
      <w:jc w:val="right"/>
    </w:pPr>
    <w:rPr>
      <w:rFonts w:ascii="Arial" w:hAnsi="Arial" w:cs="Arial"/>
      <w:sz w:val="16"/>
      <w:szCs w:val="16"/>
    </w:rPr>
  </w:style>
  <w:style w:type="paragraph" w:customStyle="1" w:styleId="xl45">
    <w:name w:val="xl45"/>
    <w:basedOn w:val="Normln"/>
    <w:uiPriority w:val="99"/>
    <w:rsid w:val="00002BA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ln"/>
    <w:uiPriority w:val="99"/>
    <w:rsid w:val="00002BA5"/>
    <w:pPr>
      <w:pBdr>
        <w:top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47">
    <w:name w:val="xl47"/>
    <w:basedOn w:val="Normln"/>
    <w:uiPriority w:val="99"/>
    <w:rsid w:val="00002BA5"/>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8">
    <w:name w:val="xl48"/>
    <w:basedOn w:val="Normln"/>
    <w:uiPriority w:val="99"/>
    <w:rsid w:val="00002BA5"/>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49">
    <w:name w:val="xl49"/>
    <w:basedOn w:val="Normln"/>
    <w:uiPriority w:val="99"/>
    <w:rsid w:val="00002BA5"/>
    <w:pPr>
      <w:spacing w:before="100" w:beforeAutospacing="1" w:after="100" w:afterAutospacing="1"/>
    </w:pPr>
    <w:rPr>
      <w:rFonts w:ascii="Arial" w:hAnsi="Arial" w:cs="Arial"/>
      <w:sz w:val="16"/>
      <w:szCs w:val="16"/>
    </w:rPr>
  </w:style>
  <w:style w:type="paragraph" w:customStyle="1" w:styleId="xl50">
    <w:name w:val="xl50"/>
    <w:basedOn w:val="Normln"/>
    <w:uiPriority w:val="99"/>
    <w:rsid w:val="00002BA5"/>
    <w:pPr>
      <w:pBdr>
        <w:bottom w:val="single" w:sz="8" w:space="0" w:color="auto"/>
      </w:pBdr>
      <w:spacing w:before="100" w:beforeAutospacing="1" w:after="100" w:afterAutospacing="1"/>
    </w:pPr>
    <w:rPr>
      <w:rFonts w:ascii="Arial" w:hAnsi="Arial" w:cs="Arial"/>
      <w:sz w:val="16"/>
      <w:szCs w:val="16"/>
    </w:rPr>
  </w:style>
  <w:style w:type="paragraph" w:customStyle="1" w:styleId="xl51">
    <w:name w:val="xl51"/>
    <w:basedOn w:val="Normln"/>
    <w:uiPriority w:val="99"/>
    <w:rsid w:val="00002BA5"/>
    <w:pPr>
      <w:pBdr>
        <w:left w:val="single" w:sz="8" w:space="0" w:color="auto"/>
      </w:pBdr>
      <w:spacing w:before="100" w:beforeAutospacing="1" w:after="100" w:afterAutospacing="1"/>
    </w:pPr>
    <w:rPr>
      <w:rFonts w:ascii="Arial" w:hAnsi="Arial" w:cs="Arial"/>
      <w:sz w:val="16"/>
      <w:szCs w:val="16"/>
    </w:rPr>
  </w:style>
  <w:style w:type="paragraph" w:customStyle="1" w:styleId="xl52">
    <w:name w:val="xl52"/>
    <w:basedOn w:val="Normln"/>
    <w:uiPriority w:val="99"/>
    <w:rsid w:val="00002BA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3">
    <w:name w:val="xl53"/>
    <w:basedOn w:val="Normln"/>
    <w:uiPriority w:val="99"/>
    <w:rsid w:val="00002BA5"/>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54">
    <w:name w:val="xl54"/>
    <w:basedOn w:val="Normln"/>
    <w:uiPriority w:val="99"/>
    <w:rsid w:val="00002BA5"/>
    <w:pPr>
      <w:pBdr>
        <w:left w:val="single" w:sz="8" w:space="0" w:color="auto"/>
        <w:right w:val="single" w:sz="4" w:space="0" w:color="auto"/>
      </w:pBdr>
      <w:spacing w:before="100" w:beforeAutospacing="1" w:after="100" w:afterAutospacing="1"/>
      <w:jc w:val="center"/>
    </w:pPr>
    <w:rPr>
      <w:sz w:val="22"/>
      <w:szCs w:val="22"/>
    </w:rPr>
  </w:style>
  <w:style w:type="paragraph" w:customStyle="1" w:styleId="xl55">
    <w:name w:val="xl55"/>
    <w:basedOn w:val="Normln"/>
    <w:uiPriority w:val="99"/>
    <w:rsid w:val="00002BA5"/>
    <w:pPr>
      <w:pBdr>
        <w:top w:val="single" w:sz="4" w:space="0" w:color="auto"/>
        <w:left w:val="single" w:sz="8" w:space="0" w:color="auto"/>
        <w:right w:val="single" w:sz="4" w:space="0" w:color="auto"/>
      </w:pBdr>
      <w:spacing w:before="100" w:beforeAutospacing="1" w:after="100" w:afterAutospacing="1"/>
      <w:jc w:val="center"/>
    </w:pPr>
    <w:rPr>
      <w:sz w:val="22"/>
      <w:szCs w:val="22"/>
    </w:rPr>
  </w:style>
  <w:style w:type="paragraph" w:customStyle="1" w:styleId="xl56">
    <w:name w:val="xl56"/>
    <w:basedOn w:val="Normln"/>
    <w:uiPriority w:val="99"/>
    <w:rsid w:val="00002BA5"/>
    <w:pPr>
      <w:pBdr>
        <w:left w:val="single" w:sz="4" w:space="0" w:color="auto"/>
        <w:right w:val="single" w:sz="4" w:space="0" w:color="auto"/>
      </w:pBdr>
      <w:spacing w:before="100" w:beforeAutospacing="1" w:after="100" w:afterAutospacing="1"/>
    </w:pPr>
    <w:rPr>
      <w:sz w:val="22"/>
      <w:szCs w:val="22"/>
    </w:rPr>
  </w:style>
  <w:style w:type="paragraph" w:customStyle="1" w:styleId="xl57">
    <w:name w:val="xl57"/>
    <w:basedOn w:val="Normln"/>
    <w:uiPriority w:val="99"/>
    <w:rsid w:val="00002BA5"/>
    <w:pPr>
      <w:pBdr>
        <w:left w:val="single" w:sz="4" w:space="0" w:color="auto"/>
        <w:right w:val="single" w:sz="4" w:space="0" w:color="auto"/>
      </w:pBdr>
      <w:spacing w:before="100" w:beforeAutospacing="1" w:after="100" w:afterAutospacing="1"/>
      <w:jc w:val="right"/>
    </w:pPr>
    <w:rPr>
      <w:sz w:val="22"/>
      <w:szCs w:val="22"/>
    </w:rPr>
  </w:style>
  <w:style w:type="paragraph" w:customStyle="1" w:styleId="xl58">
    <w:name w:val="xl58"/>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59">
    <w:name w:val="xl59"/>
    <w:basedOn w:val="Normln"/>
    <w:uiPriority w:val="99"/>
    <w:rsid w:val="00002B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0">
    <w:name w:val="xl60"/>
    <w:basedOn w:val="Normln"/>
    <w:uiPriority w:val="99"/>
    <w:rsid w:val="00002BA5"/>
    <w:pPr>
      <w:pBdr>
        <w:left w:val="single" w:sz="4" w:space="0" w:color="auto"/>
        <w:bottom w:val="single" w:sz="4" w:space="0" w:color="auto"/>
        <w:right w:val="single" w:sz="8" w:space="0" w:color="auto"/>
      </w:pBdr>
      <w:spacing w:before="100" w:beforeAutospacing="1" w:after="100" w:afterAutospacing="1"/>
      <w:jc w:val="both"/>
    </w:pPr>
    <w:rPr>
      <w:sz w:val="22"/>
      <w:szCs w:val="22"/>
    </w:rPr>
  </w:style>
  <w:style w:type="paragraph" w:customStyle="1" w:styleId="xl61">
    <w:name w:val="xl61"/>
    <w:basedOn w:val="Normln"/>
    <w:uiPriority w:val="99"/>
    <w:rsid w:val="00002BA5"/>
    <w:pPr>
      <w:pBdr>
        <w:left w:val="single" w:sz="4" w:space="0" w:color="auto"/>
        <w:bottom w:val="single" w:sz="4" w:space="0" w:color="auto"/>
        <w:right w:val="single" w:sz="8" w:space="0" w:color="auto"/>
      </w:pBdr>
      <w:spacing w:before="100" w:beforeAutospacing="1" w:after="100" w:afterAutospacing="1"/>
      <w:jc w:val="both"/>
    </w:pPr>
    <w:rPr>
      <w:sz w:val="24"/>
      <w:szCs w:val="24"/>
    </w:rPr>
  </w:style>
  <w:style w:type="paragraph" w:customStyle="1" w:styleId="xl62">
    <w:name w:val="xl62"/>
    <w:basedOn w:val="Normln"/>
    <w:uiPriority w:val="99"/>
    <w:rsid w:val="00002BA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ln"/>
    <w:uiPriority w:val="99"/>
    <w:rsid w:val="00002BA5"/>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4">
    <w:name w:val="xl64"/>
    <w:basedOn w:val="Normln"/>
    <w:uiPriority w:val="99"/>
    <w:rsid w:val="00002BA5"/>
    <w:pPr>
      <w:pBdr>
        <w:top w:val="single" w:sz="4" w:space="0" w:color="auto"/>
        <w:left w:val="single" w:sz="4" w:space="0" w:color="auto"/>
        <w:right w:val="single" w:sz="8" w:space="0" w:color="auto"/>
      </w:pBdr>
      <w:spacing w:before="100" w:beforeAutospacing="1" w:after="100" w:afterAutospacing="1"/>
      <w:textAlignment w:val="center"/>
    </w:pPr>
    <w:rPr>
      <w:sz w:val="22"/>
      <w:szCs w:val="22"/>
    </w:rPr>
  </w:style>
  <w:style w:type="paragraph" w:customStyle="1" w:styleId="xl65">
    <w:name w:val="xl65"/>
    <w:basedOn w:val="Normln"/>
    <w:rsid w:val="00002BA5"/>
    <w:pPr>
      <w:pBdr>
        <w:left w:val="single" w:sz="4" w:space="0" w:color="auto"/>
        <w:right w:val="single" w:sz="8" w:space="0" w:color="auto"/>
      </w:pBdr>
      <w:spacing w:before="100" w:beforeAutospacing="1" w:after="100" w:afterAutospacing="1"/>
      <w:jc w:val="both"/>
    </w:pPr>
    <w:rPr>
      <w:sz w:val="22"/>
      <w:szCs w:val="22"/>
    </w:rPr>
  </w:style>
  <w:style w:type="paragraph" w:customStyle="1" w:styleId="xl66">
    <w:name w:val="xl66"/>
    <w:basedOn w:val="Normln"/>
    <w:rsid w:val="00002BA5"/>
    <w:pPr>
      <w:pBdr>
        <w:top w:val="single" w:sz="4" w:space="0" w:color="auto"/>
        <w:left w:val="single" w:sz="4" w:space="0" w:color="auto"/>
        <w:bottom w:val="single" w:sz="4" w:space="0" w:color="auto"/>
        <w:right w:val="single" w:sz="8" w:space="0" w:color="auto"/>
      </w:pBdr>
      <w:spacing w:before="100" w:beforeAutospacing="1" w:after="100" w:afterAutospacing="1"/>
      <w:jc w:val="both"/>
    </w:pPr>
    <w:rPr>
      <w:sz w:val="24"/>
      <w:szCs w:val="24"/>
    </w:rPr>
  </w:style>
  <w:style w:type="paragraph" w:customStyle="1" w:styleId="xl67">
    <w:name w:val="xl67"/>
    <w:basedOn w:val="Normln"/>
    <w:rsid w:val="00002BA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Normln"/>
    <w:rsid w:val="00002BA5"/>
    <w:pPr>
      <w:pBdr>
        <w:top w:val="single" w:sz="8" w:space="0" w:color="auto"/>
        <w:left w:val="single" w:sz="4" w:space="0" w:color="auto"/>
        <w:right w:val="single" w:sz="8" w:space="0" w:color="auto"/>
      </w:pBdr>
      <w:spacing w:before="100" w:beforeAutospacing="1" w:after="100" w:afterAutospacing="1"/>
      <w:textAlignment w:val="center"/>
    </w:pPr>
    <w:rPr>
      <w:sz w:val="22"/>
      <w:szCs w:val="22"/>
    </w:rPr>
  </w:style>
  <w:style w:type="paragraph" w:customStyle="1" w:styleId="xl69">
    <w:name w:val="xl69"/>
    <w:basedOn w:val="Normln"/>
    <w:rsid w:val="00002BA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Normln"/>
    <w:rsid w:val="00002BA5"/>
    <w:pPr>
      <w:pBdr>
        <w:left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1">
    <w:name w:val="xl71"/>
    <w:basedOn w:val="Normln"/>
    <w:rsid w:val="00002BA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Normln"/>
    <w:rsid w:val="00002BA5"/>
    <w:pPr>
      <w:pBdr>
        <w:left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Normln"/>
    <w:rsid w:val="00002BA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Normln"/>
    <w:rsid w:val="00002BA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Normln"/>
    <w:rsid w:val="00002BA5"/>
    <w:pPr>
      <w:pBdr>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76">
    <w:name w:val="xl76"/>
    <w:basedOn w:val="Normln"/>
    <w:rsid w:val="00002BA5"/>
    <w:pPr>
      <w:pBdr>
        <w:left w:val="single" w:sz="4" w:space="0" w:color="auto"/>
        <w:right w:val="single" w:sz="8" w:space="0" w:color="auto"/>
      </w:pBdr>
      <w:spacing w:before="100" w:beforeAutospacing="1" w:after="100" w:afterAutospacing="1"/>
      <w:textAlignment w:val="center"/>
    </w:pPr>
    <w:rPr>
      <w:sz w:val="22"/>
      <w:szCs w:val="22"/>
    </w:rPr>
  </w:style>
  <w:style w:type="paragraph" w:styleId="Rozloendokumentu">
    <w:name w:val="Document Map"/>
    <w:basedOn w:val="Normln"/>
    <w:link w:val="RozloendokumentuChar"/>
    <w:uiPriority w:val="99"/>
    <w:semiHidden/>
    <w:rsid w:val="00002BA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002BA5"/>
    <w:rPr>
      <w:rFonts w:ascii="Tahoma" w:eastAsia="Times New Roman" w:hAnsi="Tahoma" w:cs="Tahoma"/>
      <w:shd w:val="clear" w:color="auto" w:fill="000080"/>
    </w:rPr>
  </w:style>
  <w:style w:type="paragraph" w:customStyle="1" w:styleId="xl77">
    <w:name w:val="xl77"/>
    <w:basedOn w:val="Normln"/>
    <w:rsid w:val="00002BA5"/>
    <w:pPr>
      <w:pBdr>
        <w:right w:val="single" w:sz="8" w:space="0" w:color="auto"/>
      </w:pBdr>
      <w:spacing w:before="100" w:beforeAutospacing="1" w:after="100" w:afterAutospacing="1"/>
    </w:pPr>
    <w:rPr>
      <w:rFonts w:ascii="Arial" w:hAnsi="Arial" w:cs="Arial"/>
      <w:b/>
      <w:bCs/>
      <w:sz w:val="18"/>
      <w:szCs w:val="18"/>
    </w:rPr>
  </w:style>
  <w:style w:type="paragraph" w:customStyle="1" w:styleId="xl78">
    <w:name w:val="xl78"/>
    <w:basedOn w:val="Normln"/>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Normln"/>
    <w:rsid w:val="00002BA5"/>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80">
    <w:name w:val="xl80"/>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81">
    <w:name w:val="xl81"/>
    <w:basedOn w:val="Normln"/>
    <w:rsid w:val="00002BA5"/>
    <w:pPr>
      <w:pBdr>
        <w:top w:val="single" w:sz="8"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82">
    <w:name w:val="xl82"/>
    <w:basedOn w:val="Normln"/>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cs="Arial Unicode MS"/>
      <w:sz w:val="24"/>
      <w:szCs w:val="24"/>
    </w:rPr>
  </w:style>
  <w:style w:type="paragraph" w:customStyle="1" w:styleId="xl83">
    <w:name w:val="xl83"/>
    <w:basedOn w:val="Normln"/>
    <w:rsid w:val="00002BA5"/>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84">
    <w:name w:val="xl84"/>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Normln"/>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86">
    <w:name w:val="xl86"/>
    <w:basedOn w:val="Normln"/>
    <w:rsid w:val="00002BA5"/>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Normln"/>
    <w:rsid w:val="00002BA5"/>
    <w:pPr>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Normln"/>
    <w:rsid w:val="00002BA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002BA5"/>
    <w:pPr>
      <w:pBdr>
        <w:top w:val="single" w:sz="8"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Normln"/>
    <w:rsid w:val="00002BA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1">
    <w:name w:val="xl91"/>
    <w:basedOn w:val="Normln"/>
    <w:rsid w:val="00002BA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2">
    <w:name w:val="xl92"/>
    <w:basedOn w:val="Normln"/>
    <w:rsid w:val="00002BA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3">
    <w:name w:val="xl93"/>
    <w:basedOn w:val="Normln"/>
    <w:rsid w:val="00002BA5"/>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ln"/>
    <w:rsid w:val="00002BA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5">
    <w:name w:val="xl95"/>
    <w:basedOn w:val="Normln"/>
    <w:rsid w:val="00002BA5"/>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6">
    <w:name w:val="xl96"/>
    <w:basedOn w:val="Normln"/>
    <w:rsid w:val="00002BA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7">
    <w:name w:val="xl97"/>
    <w:basedOn w:val="Normln"/>
    <w:rsid w:val="00002BA5"/>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ln"/>
    <w:rsid w:val="00002BA5"/>
    <w:pPr>
      <w:pBdr>
        <w:top w:val="single" w:sz="4" w:space="0" w:color="auto"/>
      </w:pBdr>
      <w:spacing w:before="100" w:beforeAutospacing="1" w:after="100" w:afterAutospacing="1"/>
    </w:pPr>
    <w:rPr>
      <w:rFonts w:ascii="Arial" w:hAnsi="Arial" w:cs="Arial"/>
      <w:sz w:val="18"/>
      <w:szCs w:val="18"/>
    </w:rPr>
  </w:style>
  <w:style w:type="paragraph" w:customStyle="1" w:styleId="xl99">
    <w:name w:val="xl99"/>
    <w:basedOn w:val="Normln"/>
    <w:rsid w:val="00002BA5"/>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0">
    <w:name w:val="xl100"/>
    <w:basedOn w:val="Normln"/>
    <w:rsid w:val="00002BA5"/>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ln"/>
    <w:rsid w:val="00002BA5"/>
    <w:pPr>
      <w:pBdr>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ln"/>
    <w:rsid w:val="00002BA5"/>
    <w:pPr>
      <w:pBdr>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3">
    <w:name w:val="xl103"/>
    <w:basedOn w:val="Normln"/>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4">
    <w:name w:val="xl104"/>
    <w:basedOn w:val="Normln"/>
    <w:rsid w:val="00002BA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ln"/>
    <w:rsid w:val="00002B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6">
    <w:name w:val="xl106"/>
    <w:basedOn w:val="Normln"/>
    <w:rsid w:val="00002BA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07">
    <w:name w:val="xl107"/>
    <w:basedOn w:val="Normln"/>
    <w:rsid w:val="00002BA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08">
    <w:name w:val="xl108"/>
    <w:basedOn w:val="Normln"/>
    <w:rsid w:val="00002BA5"/>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Normln"/>
    <w:rsid w:val="00002BA5"/>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0">
    <w:name w:val="xl110"/>
    <w:basedOn w:val="Normln"/>
    <w:rsid w:val="00002BA5"/>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11">
    <w:name w:val="xl111"/>
    <w:basedOn w:val="Normln"/>
    <w:rsid w:val="00002BA5"/>
    <w:pPr>
      <w:pBdr>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12">
    <w:name w:val="xl112"/>
    <w:basedOn w:val="Normln"/>
    <w:rsid w:val="00002BA5"/>
    <w:pPr>
      <w:pBdr>
        <w:bottom w:val="single" w:sz="8" w:space="0" w:color="auto"/>
      </w:pBdr>
      <w:spacing w:before="100" w:beforeAutospacing="1" w:after="100" w:afterAutospacing="1"/>
      <w:jc w:val="center"/>
    </w:pPr>
    <w:rPr>
      <w:rFonts w:ascii="Arial" w:hAnsi="Arial" w:cs="Arial"/>
      <w:b/>
      <w:bCs/>
      <w:sz w:val="18"/>
      <w:szCs w:val="18"/>
    </w:rPr>
  </w:style>
  <w:style w:type="paragraph" w:customStyle="1" w:styleId="xl113">
    <w:name w:val="xl113"/>
    <w:basedOn w:val="Normln"/>
    <w:rsid w:val="00002BA5"/>
    <w:pPr>
      <w:pBdr>
        <w:bottom w:val="single" w:sz="8" w:space="0" w:color="auto"/>
      </w:pBdr>
      <w:spacing w:before="100" w:beforeAutospacing="1" w:after="100" w:afterAutospacing="1"/>
    </w:pPr>
    <w:rPr>
      <w:rFonts w:ascii="Arial" w:hAnsi="Arial" w:cs="Arial"/>
      <w:b/>
      <w:bCs/>
      <w:sz w:val="18"/>
      <w:szCs w:val="18"/>
    </w:rPr>
  </w:style>
  <w:style w:type="paragraph" w:customStyle="1" w:styleId="xl114">
    <w:name w:val="xl114"/>
    <w:basedOn w:val="Normln"/>
    <w:rsid w:val="00002BA5"/>
    <w:pPr>
      <w:pBdr>
        <w:top w:val="single" w:sz="8" w:space="0" w:color="auto"/>
        <w:bottom w:val="single" w:sz="8" w:space="0" w:color="auto"/>
      </w:pBdr>
      <w:spacing w:before="100" w:beforeAutospacing="1" w:after="100" w:afterAutospacing="1"/>
    </w:pPr>
    <w:rPr>
      <w:rFonts w:ascii="Arial Unicode MS" w:cs="Arial Unicode MS"/>
      <w:sz w:val="24"/>
      <w:szCs w:val="24"/>
    </w:rPr>
  </w:style>
  <w:style w:type="paragraph" w:customStyle="1" w:styleId="xl115">
    <w:name w:val="xl115"/>
    <w:basedOn w:val="Normln"/>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16">
    <w:name w:val="xl116"/>
    <w:basedOn w:val="Normln"/>
    <w:rsid w:val="00002BA5"/>
    <w:pPr>
      <w:spacing w:before="100" w:beforeAutospacing="1" w:after="100" w:afterAutospacing="1"/>
    </w:pPr>
    <w:rPr>
      <w:rFonts w:ascii="Arial" w:hAnsi="Arial" w:cs="Arial"/>
      <w:sz w:val="18"/>
      <w:szCs w:val="18"/>
    </w:rPr>
  </w:style>
  <w:style w:type="paragraph" w:customStyle="1" w:styleId="xl117">
    <w:name w:val="xl117"/>
    <w:basedOn w:val="Normln"/>
    <w:rsid w:val="00002BA5"/>
    <w:pPr>
      <w:pBdr>
        <w:right w:val="single" w:sz="8" w:space="0" w:color="auto"/>
      </w:pBdr>
      <w:spacing w:before="100" w:beforeAutospacing="1" w:after="100" w:afterAutospacing="1"/>
    </w:pPr>
    <w:rPr>
      <w:rFonts w:ascii="Arial" w:hAnsi="Arial" w:cs="Arial"/>
      <w:sz w:val="18"/>
      <w:szCs w:val="18"/>
    </w:rPr>
  </w:style>
  <w:style w:type="paragraph" w:customStyle="1" w:styleId="xl118">
    <w:name w:val="xl118"/>
    <w:basedOn w:val="Normln"/>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9">
    <w:name w:val="xl119"/>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0">
    <w:name w:val="xl120"/>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21">
    <w:name w:val="xl121"/>
    <w:basedOn w:val="Normln"/>
    <w:rsid w:val="00002BA5"/>
    <w:pPr>
      <w:pBdr>
        <w:top w:val="single" w:sz="8" w:space="0" w:color="auto"/>
        <w:bottom w:val="single" w:sz="8" w:space="0" w:color="auto"/>
      </w:pBdr>
      <w:spacing w:before="100" w:beforeAutospacing="1" w:after="100" w:afterAutospacing="1"/>
    </w:pPr>
    <w:rPr>
      <w:rFonts w:ascii="Arial Unicode MS" w:cs="Arial Unicode MS"/>
      <w:sz w:val="24"/>
      <w:szCs w:val="24"/>
    </w:rPr>
  </w:style>
  <w:style w:type="paragraph" w:customStyle="1" w:styleId="xl122">
    <w:name w:val="xl122"/>
    <w:basedOn w:val="Normln"/>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Normln"/>
    <w:rsid w:val="00002B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ormln"/>
    <w:rsid w:val="00002BA5"/>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5">
    <w:name w:val="xl125"/>
    <w:basedOn w:val="Normln"/>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26">
    <w:name w:val="xl126"/>
    <w:basedOn w:val="Normln"/>
    <w:rsid w:val="00002BA5"/>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27">
    <w:name w:val="xl127"/>
    <w:basedOn w:val="Normln"/>
    <w:rsid w:val="00002BA5"/>
    <w:pPr>
      <w:pBdr>
        <w:left w:val="single" w:sz="8" w:space="0" w:color="auto"/>
      </w:pBdr>
      <w:spacing w:before="100" w:beforeAutospacing="1" w:after="100" w:afterAutospacing="1"/>
    </w:pPr>
    <w:rPr>
      <w:rFonts w:ascii="Arial" w:hAnsi="Arial" w:cs="Arial"/>
      <w:b/>
      <w:bCs/>
      <w:sz w:val="18"/>
      <w:szCs w:val="18"/>
    </w:rPr>
  </w:style>
  <w:style w:type="paragraph" w:customStyle="1" w:styleId="xl128">
    <w:name w:val="xl128"/>
    <w:basedOn w:val="Normln"/>
    <w:rsid w:val="00002BA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29">
    <w:name w:val="xl129"/>
    <w:basedOn w:val="Normln"/>
    <w:rsid w:val="00002BA5"/>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0">
    <w:name w:val="xl130"/>
    <w:basedOn w:val="Normln"/>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31">
    <w:name w:val="xl131"/>
    <w:basedOn w:val="Normln"/>
    <w:rsid w:val="00002BA5"/>
    <w:pPr>
      <w:pBdr>
        <w:top w:val="single" w:sz="8" w:space="0" w:color="auto"/>
        <w:left w:val="single" w:sz="4" w:space="0" w:color="auto"/>
        <w:bottom w:val="single" w:sz="8" w:space="0" w:color="auto"/>
      </w:pBdr>
      <w:spacing w:before="100" w:beforeAutospacing="1" w:after="100" w:afterAutospacing="1"/>
    </w:pPr>
    <w:rPr>
      <w:rFonts w:ascii="Arial Unicode MS" w:cs="Arial Unicode MS"/>
      <w:sz w:val="24"/>
      <w:szCs w:val="24"/>
    </w:rPr>
  </w:style>
  <w:style w:type="paragraph" w:customStyle="1" w:styleId="xl132">
    <w:name w:val="xl132"/>
    <w:basedOn w:val="Normln"/>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33">
    <w:name w:val="xl133"/>
    <w:basedOn w:val="Normln"/>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34">
    <w:name w:val="xl134"/>
    <w:basedOn w:val="Normln"/>
    <w:rsid w:val="00002BA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5">
    <w:name w:val="xl135"/>
    <w:basedOn w:val="Normln"/>
    <w:rsid w:val="00002BA5"/>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36">
    <w:name w:val="xl136"/>
    <w:basedOn w:val="Normln"/>
    <w:rsid w:val="00002BA5"/>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ln"/>
    <w:rsid w:val="00002BA5"/>
    <w:pPr>
      <w:pBdr>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138">
    <w:name w:val="xl138"/>
    <w:basedOn w:val="Normln"/>
    <w:rsid w:val="00002BA5"/>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ln"/>
    <w:rsid w:val="00002BA5"/>
    <w:pPr>
      <w:pBdr>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0">
    <w:name w:val="xl140"/>
    <w:basedOn w:val="Normln"/>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1">
    <w:name w:val="xl141"/>
    <w:basedOn w:val="Normln"/>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2">
    <w:name w:val="xl142"/>
    <w:basedOn w:val="Normln"/>
    <w:rsid w:val="00002BA5"/>
    <w:pPr>
      <w:pBdr>
        <w:top w:val="single" w:sz="4"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3">
    <w:name w:val="xl143"/>
    <w:basedOn w:val="Normln"/>
    <w:rsid w:val="00002BA5"/>
    <w:pPr>
      <w:spacing w:before="100" w:beforeAutospacing="1" w:after="100" w:afterAutospacing="1"/>
      <w:jc w:val="center"/>
    </w:pPr>
    <w:rPr>
      <w:rFonts w:ascii="Arial" w:hAnsi="Arial" w:cs="Arial"/>
      <w:sz w:val="18"/>
      <w:szCs w:val="18"/>
    </w:rPr>
  </w:style>
  <w:style w:type="paragraph" w:customStyle="1" w:styleId="xl144">
    <w:name w:val="xl144"/>
    <w:basedOn w:val="Normln"/>
    <w:rsid w:val="00002BA5"/>
    <w:pPr>
      <w:spacing w:before="100" w:beforeAutospacing="1" w:after="100" w:afterAutospacing="1"/>
    </w:pPr>
    <w:rPr>
      <w:rFonts w:ascii="Arial" w:hAnsi="Arial" w:cs="Arial"/>
      <w:sz w:val="18"/>
      <w:szCs w:val="18"/>
    </w:rPr>
  </w:style>
  <w:style w:type="paragraph" w:customStyle="1" w:styleId="xl145">
    <w:name w:val="xl145"/>
    <w:basedOn w:val="Normln"/>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6">
    <w:name w:val="xl146"/>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ln"/>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8">
    <w:name w:val="xl148"/>
    <w:basedOn w:val="Normln"/>
    <w:rsid w:val="00002BA5"/>
    <w:pPr>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149">
    <w:name w:val="xl149"/>
    <w:basedOn w:val="Normln"/>
    <w:rsid w:val="00002BA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0">
    <w:name w:val="xl150"/>
    <w:basedOn w:val="Normln"/>
    <w:rsid w:val="00002B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1">
    <w:name w:val="xl151"/>
    <w:basedOn w:val="Normln"/>
    <w:rsid w:val="00002BA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2">
    <w:name w:val="xl152"/>
    <w:basedOn w:val="Normln"/>
    <w:rsid w:val="00002B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53">
    <w:name w:val="xl153"/>
    <w:basedOn w:val="Normln"/>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54">
    <w:name w:val="xl154"/>
    <w:basedOn w:val="Normln"/>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55">
    <w:name w:val="xl155"/>
    <w:basedOn w:val="Normln"/>
    <w:rsid w:val="00002BA5"/>
    <w:pPr>
      <w:pBdr>
        <w:top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56">
    <w:name w:val="xl156"/>
    <w:basedOn w:val="Normln"/>
    <w:rsid w:val="00002BA5"/>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57">
    <w:name w:val="xl157"/>
    <w:basedOn w:val="Normln"/>
    <w:rsid w:val="00002BA5"/>
    <w:pPr>
      <w:pBdr>
        <w:top w:val="single" w:sz="8" w:space="0" w:color="auto"/>
        <w:bottom w:val="single" w:sz="8" w:space="0" w:color="auto"/>
        <w:right w:val="single" w:sz="8" w:space="0" w:color="auto"/>
      </w:pBdr>
      <w:spacing w:before="100" w:beforeAutospacing="1" w:after="100" w:afterAutospacing="1"/>
    </w:pPr>
    <w:rPr>
      <w:rFonts w:ascii="Arial Unicode MS" w:cs="Arial Unicode MS"/>
      <w:sz w:val="24"/>
      <w:szCs w:val="24"/>
    </w:rPr>
  </w:style>
  <w:style w:type="paragraph" w:customStyle="1" w:styleId="xl158">
    <w:name w:val="xl158"/>
    <w:basedOn w:val="Normln"/>
    <w:rsid w:val="00002BA5"/>
    <w:pPr>
      <w:pBdr>
        <w:bottom w:val="single" w:sz="8" w:space="0" w:color="auto"/>
      </w:pBdr>
      <w:spacing w:before="100" w:beforeAutospacing="1" w:after="100" w:afterAutospacing="1"/>
    </w:pPr>
    <w:rPr>
      <w:rFonts w:ascii="Arial" w:hAnsi="Arial" w:cs="Arial"/>
      <w:sz w:val="18"/>
      <w:szCs w:val="18"/>
    </w:rPr>
  </w:style>
  <w:style w:type="paragraph" w:customStyle="1" w:styleId="xl159">
    <w:name w:val="xl159"/>
    <w:basedOn w:val="Normln"/>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Normln"/>
    <w:rsid w:val="00002B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61">
    <w:name w:val="xl161"/>
    <w:basedOn w:val="Normln"/>
    <w:rsid w:val="00002BA5"/>
    <w:pPr>
      <w:pBdr>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62">
    <w:name w:val="xl162"/>
    <w:basedOn w:val="Normln"/>
    <w:rsid w:val="00002BA5"/>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3">
    <w:name w:val="xl163"/>
    <w:basedOn w:val="Normln"/>
    <w:rsid w:val="00002BA5"/>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4">
    <w:name w:val="xl164"/>
    <w:basedOn w:val="Normln"/>
    <w:rsid w:val="00002BA5"/>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65">
    <w:name w:val="xl165"/>
    <w:basedOn w:val="Normln"/>
    <w:rsid w:val="00002BA5"/>
    <w:pPr>
      <w:pBdr>
        <w:left w:val="single" w:sz="4" w:space="0" w:color="auto"/>
      </w:pBdr>
      <w:spacing w:before="100" w:beforeAutospacing="1" w:after="100" w:afterAutospacing="1"/>
    </w:pPr>
    <w:rPr>
      <w:rFonts w:ascii="Arial" w:hAnsi="Arial" w:cs="Arial"/>
      <w:sz w:val="18"/>
      <w:szCs w:val="18"/>
    </w:rPr>
  </w:style>
  <w:style w:type="paragraph" w:customStyle="1" w:styleId="xl166">
    <w:name w:val="xl166"/>
    <w:basedOn w:val="Normln"/>
    <w:rsid w:val="00002BA5"/>
    <w:pPr>
      <w:pBdr>
        <w:left w:val="single" w:sz="4" w:space="0" w:color="auto"/>
      </w:pBdr>
      <w:spacing w:before="100" w:beforeAutospacing="1" w:after="100" w:afterAutospacing="1"/>
    </w:pPr>
    <w:rPr>
      <w:rFonts w:ascii="Arial" w:hAnsi="Arial" w:cs="Arial"/>
      <w:sz w:val="18"/>
      <w:szCs w:val="18"/>
    </w:rPr>
  </w:style>
  <w:style w:type="paragraph" w:customStyle="1" w:styleId="xl167">
    <w:name w:val="xl167"/>
    <w:basedOn w:val="Normln"/>
    <w:rsid w:val="00002BA5"/>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8">
    <w:name w:val="xl168"/>
    <w:basedOn w:val="Normln"/>
    <w:rsid w:val="00002BA5"/>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9">
    <w:name w:val="xl169"/>
    <w:basedOn w:val="Normln"/>
    <w:rsid w:val="00002B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70">
    <w:name w:val="xl170"/>
    <w:basedOn w:val="Normln"/>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71">
    <w:name w:val="xl171"/>
    <w:basedOn w:val="Normln"/>
    <w:rsid w:val="00002BA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2">
    <w:name w:val="xl172"/>
    <w:basedOn w:val="Normln"/>
    <w:rsid w:val="00002BA5"/>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73">
    <w:name w:val="xl173"/>
    <w:basedOn w:val="Normln"/>
    <w:rsid w:val="00002BA5"/>
    <w:pPr>
      <w:pBdr>
        <w:top w:val="single" w:sz="4" w:space="0" w:color="auto"/>
        <w:left w:val="single" w:sz="4" w:space="0" w:color="auto"/>
        <w:bottom w:val="single" w:sz="8" w:space="0" w:color="auto"/>
        <w:right w:val="single" w:sz="12" w:space="0" w:color="auto"/>
      </w:pBdr>
      <w:spacing w:before="100" w:beforeAutospacing="1" w:after="100" w:afterAutospacing="1"/>
    </w:pPr>
    <w:rPr>
      <w:rFonts w:ascii="Arial" w:hAnsi="Arial" w:cs="Arial"/>
      <w:b/>
      <w:bCs/>
      <w:sz w:val="18"/>
      <w:szCs w:val="18"/>
    </w:rPr>
  </w:style>
  <w:style w:type="paragraph" w:customStyle="1" w:styleId="xl174">
    <w:name w:val="xl174"/>
    <w:basedOn w:val="Normln"/>
    <w:rsid w:val="00002BA5"/>
    <w:pPr>
      <w:pBdr>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75">
    <w:name w:val="xl175"/>
    <w:basedOn w:val="Normln"/>
    <w:rsid w:val="00002BA5"/>
    <w:pPr>
      <w:pBdr>
        <w:bottom w:val="single" w:sz="8" w:space="0" w:color="auto"/>
      </w:pBdr>
      <w:spacing w:before="100" w:beforeAutospacing="1" w:after="100" w:afterAutospacing="1"/>
      <w:jc w:val="center"/>
    </w:pPr>
    <w:rPr>
      <w:rFonts w:ascii="Arial" w:hAnsi="Arial" w:cs="Arial"/>
      <w:sz w:val="18"/>
      <w:szCs w:val="18"/>
    </w:rPr>
  </w:style>
  <w:style w:type="paragraph" w:customStyle="1" w:styleId="xl176">
    <w:name w:val="xl176"/>
    <w:basedOn w:val="Normln"/>
    <w:rsid w:val="00002BA5"/>
    <w:pPr>
      <w:pBdr>
        <w:bottom w:val="single" w:sz="8" w:space="0" w:color="auto"/>
      </w:pBdr>
      <w:spacing w:before="100" w:beforeAutospacing="1" w:after="100" w:afterAutospacing="1"/>
    </w:pPr>
    <w:rPr>
      <w:rFonts w:ascii="Arial" w:hAnsi="Arial" w:cs="Arial"/>
      <w:sz w:val="18"/>
      <w:szCs w:val="18"/>
    </w:rPr>
  </w:style>
  <w:style w:type="paragraph" w:customStyle="1" w:styleId="xl177">
    <w:name w:val="xl177"/>
    <w:basedOn w:val="Normln"/>
    <w:rsid w:val="00002BA5"/>
    <w:pPr>
      <w:pBdr>
        <w:bottom w:val="single" w:sz="8" w:space="0" w:color="auto"/>
      </w:pBdr>
      <w:spacing w:before="100" w:beforeAutospacing="1" w:after="100" w:afterAutospacing="1"/>
    </w:pPr>
    <w:rPr>
      <w:rFonts w:ascii="Arial Unicode MS" w:cs="Arial Unicode MS"/>
      <w:sz w:val="24"/>
      <w:szCs w:val="24"/>
    </w:rPr>
  </w:style>
  <w:style w:type="paragraph" w:customStyle="1" w:styleId="xl178">
    <w:name w:val="xl178"/>
    <w:basedOn w:val="Normln"/>
    <w:rsid w:val="00002BA5"/>
    <w:pPr>
      <w:pBdr>
        <w:top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79">
    <w:name w:val="xl179"/>
    <w:basedOn w:val="Normln"/>
    <w:rsid w:val="00002BA5"/>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0">
    <w:name w:val="xl180"/>
    <w:basedOn w:val="Normln"/>
    <w:rsid w:val="00002B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81">
    <w:name w:val="xl181"/>
    <w:basedOn w:val="Normln"/>
    <w:rsid w:val="00002BA5"/>
    <w:pPr>
      <w:pBdr>
        <w:top w:val="single" w:sz="4" w:space="0" w:color="auto"/>
        <w:left w:val="single" w:sz="4" w:space="0" w:color="auto"/>
        <w:bottom w:val="single" w:sz="4" w:space="0" w:color="auto"/>
      </w:pBdr>
      <w:spacing w:before="100" w:beforeAutospacing="1" w:after="100" w:afterAutospacing="1"/>
    </w:pPr>
    <w:rPr>
      <w:rFonts w:ascii="Arial Unicode MS" w:cs="Arial Unicode MS"/>
      <w:sz w:val="18"/>
      <w:szCs w:val="18"/>
    </w:rPr>
  </w:style>
  <w:style w:type="paragraph" w:customStyle="1" w:styleId="xl182">
    <w:name w:val="xl182"/>
    <w:basedOn w:val="Normln"/>
    <w:uiPriority w:val="99"/>
    <w:rsid w:val="00002BA5"/>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83">
    <w:name w:val="xl183"/>
    <w:basedOn w:val="Normln"/>
    <w:uiPriority w:val="99"/>
    <w:rsid w:val="00002BA5"/>
    <w:pPr>
      <w:pBdr>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84">
    <w:name w:val="xl184"/>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85">
    <w:name w:val="xl185"/>
    <w:basedOn w:val="Normln"/>
    <w:uiPriority w:val="99"/>
    <w:rsid w:val="00002BA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86">
    <w:name w:val="xl186"/>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87">
    <w:name w:val="xl187"/>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cs="Arial Unicode MS"/>
      <w:sz w:val="24"/>
      <w:szCs w:val="24"/>
    </w:rPr>
  </w:style>
  <w:style w:type="paragraph" w:customStyle="1" w:styleId="xl188">
    <w:name w:val="xl188"/>
    <w:basedOn w:val="Normln"/>
    <w:uiPriority w:val="99"/>
    <w:rsid w:val="00002BA5"/>
    <w:pPr>
      <w:pBdr>
        <w:top w:val="single" w:sz="8" w:space="0" w:color="auto"/>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89">
    <w:name w:val="xl189"/>
    <w:basedOn w:val="Normln"/>
    <w:uiPriority w:val="99"/>
    <w:rsid w:val="00002BA5"/>
    <w:pPr>
      <w:pBdr>
        <w:top w:val="single" w:sz="8" w:space="0" w:color="auto"/>
        <w:right w:val="single" w:sz="4" w:space="0" w:color="auto"/>
      </w:pBdr>
      <w:spacing w:before="100" w:beforeAutospacing="1" w:after="100" w:afterAutospacing="1"/>
    </w:pPr>
    <w:rPr>
      <w:rFonts w:ascii="Arial Unicode MS" w:cs="Arial Unicode MS"/>
      <w:sz w:val="18"/>
      <w:szCs w:val="18"/>
    </w:rPr>
  </w:style>
  <w:style w:type="paragraph" w:customStyle="1" w:styleId="xl190">
    <w:name w:val="xl190"/>
    <w:basedOn w:val="Normln"/>
    <w:uiPriority w:val="99"/>
    <w:rsid w:val="00002BA5"/>
    <w:pPr>
      <w:pBdr>
        <w:top w:val="single" w:sz="8" w:space="0" w:color="auto"/>
        <w:left w:val="single" w:sz="4" w:space="0" w:color="auto"/>
      </w:pBdr>
      <w:spacing w:before="100" w:beforeAutospacing="1" w:after="100" w:afterAutospacing="1"/>
    </w:pPr>
    <w:rPr>
      <w:rFonts w:ascii="Arial Unicode MS" w:cs="Arial Unicode MS"/>
      <w:sz w:val="18"/>
      <w:szCs w:val="18"/>
    </w:rPr>
  </w:style>
  <w:style w:type="paragraph" w:customStyle="1" w:styleId="xl191">
    <w:name w:val="xl191"/>
    <w:basedOn w:val="Normln"/>
    <w:uiPriority w:val="99"/>
    <w:rsid w:val="00002BA5"/>
    <w:pPr>
      <w:pBdr>
        <w:left w:val="single" w:sz="4" w:space="0" w:color="auto"/>
        <w:right w:val="single" w:sz="8" w:space="0" w:color="auto"/>
      </w:pBdr>
      <w:spacing w:before="100" w:beforeAutospacing="1" w:after="100" w:afterAutospacing="1"/>
    </w:pPr>
    <w:rPr>
      <w:rFonts w:ascii="Arial Unicode MS" w:cs="Arial Unicode MS"/>
      <w:sz w:val="18"/>
      <w:szCs w:val="18"/>
    </w:rPr>
  </w:style>
  <w:style w:type="paragraph" w:customStyle="1" w:styleId="xl192">
    <w:name w:val="xl192"/>
    <w:basedOn w:val="Normln"/>
    <w:uiPriority w:val="99"/>
    <w:rsid w:val="00002BA5"/>
    <w:pPr>
      <w:pBdr>
        <w:top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93">
    <w:name w:val="xl193"/>
    <w:basedOn w:val="Normln"/>
    <w:uiPriority w:val="99"/>
    <w:rsid w:val="00002BA5"/>
    <w:pPr>
      <w:pBdr>
        <w:top w:val="single" w:sz="8"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94">
    <w:name w:val="xl194"/>
    <w:basedOn w:val="Normln"/>
    <w:uiPriority w:val="99"/>
    <w:rsid w:val="00002B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95">
    <w:name w:val="xl195"/>
    <w:basedOn w:val="Normln"/>
    <w:uiPriority w:val="99"/>
    <w:rsid w:val="00002BA5"/>
    <w:pPr>
      <w:pBdr>
        <w:top w:val="single" w:sz="4" w:space="0" w:color="auto"/>
        <w:bottom w:val="single" w:sz="4" w:space="0" w:color="auto"/>
        <w:right w:val="single" w:sz="4" w:space="0" w:color="auto"/>
      </w:pBdr>
      <w:spacing w:before="100" w:beforeAutospacing="1" w:after="100" w:afterAutospacing="1"/>
    </w:pPr>
    <w:rPr>
      <w:rFonts w:ascii="Arial Unicode MS" w:cs="Arial Unicode MS"/>
      <w:sz w:val="18"/>
      <w:szCs w:val="18"/>
    </w:rPr>
  </w:style>
  <w:style w:type="paragraph" w:customStyle="1" w:styleId="xl196">
    <w:name w:val="xl196"/>
    <w:basedOn w:val="Normln"/>
    <w:uiPriority w:val="99"/>
    <w:rsid w:val="00002BA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cs="Arial Unicode MS"/>
      <w:sz w:val="18"/>
      <w:szCs w:val="18"/>
    </w:rPr>
  </w:style>
  <w:style w:type="paragraph" w:customStyle="1" w:styleId="xl197">
    <w:name w:val="xl197"/>
    <w:basedOn w:val="Normln"/>
    <w:uiPriority w:val="99"/>
    <w:rsid w:val="00002BA5"/>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98">
    <w:name w:val="xl198"/>
    <w:basedOn w:val="Normln"/>
    <w:uiPriority w:val="99"/>
    <w:rsid w:val="00002BA5"/>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99">
    <w:name w:val="xl199"/>
    <w:basedOn w:val="Normln"/>
    <w:uiPriority w:val="99"/>
    <w:rsid w:val="00002BA5"/>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00">
    <w:name w:val="xl200"/>
    <w:basedOn w:val="Normln"/>
    <w:uiPriority w:val="99"/>
    <w:rsid w:val="00002BA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01">
    <w:name w:val="xl201"/>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02">
    <w:name w:val="xl202"/>
    <w:basedOn w:val="Normln"/>
    <w:uiPriority w:val="99"/>
    <w:rsid w:val="00002BA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03">
    <w:name w:val="xl203"/>
    <w:basedOn w:val="Normln"/>
    <w:uiPriority w:val="99"/>
    <w:rsid w:val="00002B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04">
    <w:name w:val="xl204"/>
    <w:basedOn w:val="Normln"/>
    <w:uiPriority w:val="99"/>
    <w:rsid w:val="00002BA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05">
    <w:name w:val="xl205"/>
    <w:basedOn w:val="Normln"/>
    <w:uiPriority w:val="99"/>
    <w:rsid w:val="00002BA5"/>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06">
    <w:name w:val="xl206"/>
    <w:basedOn w:val="Normln"/>
    <w:uiPriority w:val="99"/>
    <w:rsid w:val="00002BA5"/>
    <w:pPr>
      <w:spacing w:before="100" w:beforeAutospacing="1" w:after="100" w:afterAutospacing="1"/>
      <w:jc w:val="center"/>
    </w:pPr>
    <w:rPr>
      <w:rFonts w:ascii="Arial" w:hAnsi="Arial" w:cs="Arial"/>
      <w:b/>
      <w:bCs/>
      <w:sz w:val="18"/>
      <w:szCs w:val="18"/>
    </w:rPr>
  </w:style>
  <w:style w:type="paragraph" w:customStyle="1" w:styleId="xl207">
    <w:name w:val="xl207"/>
    <w:basedOn w:val="Normln"/>
    <w:uiPriority w:val="99"/>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08">
    <w:name w:val="xl208"/>
    <w:basedOn w:val="Normln"/>
    <w:uiPriority w:val="99"/>
    <w:rsid w:val="00002BA5"/>
    <w:pPr>
      <w:pBdr>
        <w:top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09">
    <w:name w:val="xl209"/>
    <w:basedOn w:val="Normln"/>
    <w:uiPriority w:val="99"/>
    <w:rsid w:val="00002BA5"/>
    <w:pPr>
      <w:pBdr>
        <w:top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10">
    <w:name w:val="xl210"/>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11">
    <w:name w:val="xl211"/>
    <w:basedOn w:val="Normln"/>
    <w:uiPriority w:val="99"/>
    <w:rsid w:val="00002BA5"/>
    <w:pPr>
      <w:pBdr>
        <w:bottom w:val="single" w:sz="8" w:space="0" w:color="auto"/>
      </w:pBdr>
      <w:spacing w:before="100" w:beforeAutospacing="1" w:after="100" w:afterAutospacing="1"/>
    </w:pPr>
    <w:rPr>
      <w:rFonts w:ascii="Arial" w:hAnsi="Arial" w:cs="Arial"/>
      <w:sz w:val="18"/>
      <w:szCs w:val="18"/>
    </w:rPr>
  </w:style>
  <w:style w:type="paragraph" w:customStyle="1" w:styleId="xl212">
    <w:name w:val="xl212"/>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13">
    <w:name w:val="xl213"/>
    <w:basedOn w:val="Normln"/>
    <w:uiPriority w:val="99"/>
    <w:rsid w:val="00002BA5"/>
    <w:pPr>
      <w:pBdr>
        <w:top w:val="single" w:sz="8" w:space="0" w:color="auto"/>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214">
    <w:name w:val="xl214"/>
    <w:basedOn w:val="Normln"/>
    <w:uiPriority w:val="99"/>
    <w:rsid w:val="00002BA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15">
    <w:name w:val="xl215"/>
    <w:basedOn w:val="Normln"/>
    <w:uiPriority w:val="99"/>
    <w:rsid w:val="00002BA5"/>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6">
    <w:name w:val="xl216"/>
    <w:basedOn w:val="Normln"/>
    <w:uiPriority w:val="99"/>
    <w:rsid w:val="00002BA5"/>
    <w:pPr>
      <w:spacing w:before="100" w:beforeAutospacing="1" w:after="100" w:afterAutospacing="1"/>
    </w:pPr>
    <w:rPr>
      <w:rFonts w:ascii="Arial" w:hAnsi="Arial" w:cs="Arial"/>
      <w:b/>
      <w:bCs/>
      <w:sz w:val="18"/>
      <w:szCs w:val="18"/>
    </w:rPr>
  </w:style>
  <w:style w:type="paragraph" w:customStyle="1" w:styleId="xl217">
    <w:name w:val="xl217"/>
    <w:basedOn w:val="Normln"/>
    <w:uiPriority w:val="99"/>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18">
    <w:name w:val="xl218"/>
    <w:basedOn w:val="Normln"/>
    <w:uiPriority w:val="99"/>
    <w:rsid w:val="00002BA5"/>
    <w:pPr>
      <w:pBdr>
        <w:top w:val="single" w:sz="8"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19">
    <w:name w:val="xl219"/>
    <w:basedOn w:val="Normln"/>
    <w:uiPriority w:val="99"/>
    <w:rsid w:val="00002BA5"/>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0">
    <w:name w:val="xl220"/>
    <w:basedOn w:val="Normln"/>
    <w:uiPriority w:val="99"/>
    <w:rsid w:val="00002BA5"/>
    <w:pPr>
      <w:pBdr>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1">
    <w:name w:val="xl221"/>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222">
    <w:name w:val="xl222"/>
    <w:basedOn w:val="Normln"/>
    <w:uiPriority w:val="99"/>
    <w:rsid w:val="00002BA5"/>
    <w:pPr>
      <w:pBdr>
        <w:top w:val="single" w:sz="8" w:space="0" w:color="auto"/>
      </w:pBdr>
      <w:spacing w:before="100" w:beforeAutospacing="1" w:after="100" w:afterAutospacing="1"/>
      <w:jc w:val="center"/>
    </w:pPr>
    <w:rPr>
      <w:rFonts w:ascii="Arial" w:hAnsi="Arial" w:cs="Arial"/>
      <w:sz w:val="18"/>
      <w:szCs w:val="18"/>
    </w:rPr>
  </w:style>
  <w:style w:type="paragraph" w:customStyle="1" w:styleId="xl223">
    <w:name w:val="xl223"/>
    <w:basedOn w:val="Normln"/>
    <w:uiPriority w:val="99"/>
    <w:rsid w:val="00002BA5"/>
    <w:pPr>
      <w:pBdr>
        <w:top w:val="single" w:sz="8" w:space="0" w:color="auto"/>
      </w:pBdr>
      <w:spacing w:before="100" w:beforeAutospacing="1" w:after="100" w:afterAutospacing="1"/>
    </w:pPr>
    <w:rPr>
      <w:rFonts w:ascii="Arial" w:hAnsi="Arial" w:cs="Arial"/>
      <w:sz w:val="18"/>
      <w:szCs w:val="18"/>
    </w:rPr>
  </w:style>
  <w:style w:type="paragraph" w:customStyle="1" w:styleId="xl224">
    <w:name w:val="xl224"/>
    <w:basedOn w:val="Normln"/>
    <w:uiPriority w:val="99"/>
    <w:rsid w:val="00002BA5"/>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25">
    <w:name w:val="xl225"/>
    <w:basedOn w:val="Normln"/>
    <w:uiPriority w:val="99"/>
    <w:rsid w:val="00002BA5"/>
    <w:pPr>
      <w:pBdr>
        <w:right w:val="single" w:sz="4"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ln"/>
    <w:uiPriority w:val="99"/>
    <w:rsid w:val="00002BA5"/>
    <w:pPr>
      <w:pBdr>
        <w:right w:val="single" w:sz="4" w:space="0" w:color="auto"/>
      </w:pBdr>
      <w:spacing w:before="100" w:beforeAutospacing="1" w:after="100" w:afterAutospacing="1"/>
    </w:pPr>
    <w:rPr>
      <w:rFonts w:ascii="Arial" w:hAnsi="Arial" w:cs="Arial"/>
      <w:sz w:val="18"/>
      <w:szCs w:val="18"/>
    </w:rPr>
  </w:style>
  <w:style w:type="paragraph" w:customStyle="1" w:styleId="xl227">
    <w:name w:val="xl227"/>
    <w:basedOn w:val="Normln"/>
    <w:uiPriority w:val="99"/>
    <w:rsid w:val="00002BA5"/>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28">
    <w:name w:val="xl228"/>
    <w:basedOn w:val="Normln"/>
    <w:uiPriority w:val="99"/>
    <w:rsid w:val="00002BA5"/>
    <w:pPr>
      <w:spacing w:before="100" w:beforeAutospacing="1" w:after="100" w:afterAutospacing="1"/>
    </w:pPr>
    <w:rPr>
      <w:rFonts w:ascii="Arial" w:hAnsi="Arial" w:cs="Arial"/>
      <w:sz w:val="18"/>
      <w:szCs w:val="18"/>
    </w:rPr>
  </w:style>
  <w:style w:type="paragraph" w:customStyle="1" w:styleId="xl229">
    <w:name w:val="xl229"/>
    <w:basedOn w:val="Normln"/>
    <w:uiPriority w:val="99"/>
    <w:rsid w:val="00002BA5"/>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30">
    <w:name w:val="xl230"/>
    <w:basedOn w:val="Normln"/>
    <w:uiPriority w:val="99"/>
    <w:rsid w:val="00002BA5"/>
    <w:pPr>
      <w:pBdr>
        <w:left w:val="single" w:sz="8" w:space="0" w:color="auto"/>
      </w:pBdr>
      <w:spacing w:before="100" w:beforeAutospacing="1" w:after="100" w:afterAutospacing="1"/>
    </w:pPr>
    <w:rPr>
      <w:rFonts w:ascii="Arial" w:hAnsi="Arial" w:cs="Arial"/>
      <w:sz w:val="18"/>
      <w:szCs w:val="18"/>
    </w:rPr>
  </w:style>
  <w:style w:type="paragraph" w:customStyle="1" w:styleId="xl231">
    <w:name w:val="xl231"/>
    <w:basedOn w:val="Normln"/>
    <w:uiPriority w:val="99"/>
    <w:rsid w:val="00002BA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32">
    <w:name w:val="xl232"/>
    <w:basedOn w:val="Normln"/>
    <w:uiPriority w:val="99"/>
    <w:rsid w:val="00002BA5"/>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33">
    <w:name w:val="xl233"/>
    <w:basedOn w:val="Normln"/>
    <w:uiPriority w:val="99"/>
    <w:rsid w:val="00002BA5"/>
    <w:pPr>
      <w:pBdr>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34">
    <w:name w:val="xl234"/>
    <w:basedOn w:val="Normln"/>
    <w:uiPriority w:val="99"/>
    <w:rsid w:val="00002BA5"/>
    <w:pPr>
      <w:pBdr>
        <w:top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35">
    <w:name w:val="xl235"/>
    <w:basedOn w:val="Normln"/>
    <w:uiPriority w:val="99"/>
    <w:rsid w:val="00002BA5"/>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36">
    <w:name w:val="xl236"/>
    <w:basedOn w:val="Normln"/>
    <w:uiPriority w:val="99"/>
    <w:rsid w:val="00002BA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37">
    <w:name w:val="xl237"/>
    <w:basedOn w:val="Normln"/>
    <w:uiPriority w:val="99"/>
    <w:rsid w:val="00002BA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38">
    <w:name w:val="xl238"/>
    <w:basedOn w:val="Normln"/>
    <w:uiPriority w:val="99"/>
    <w:rsid w:val="00002BA5"/>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239">
    <w:name w:val="xl239"/>
    <w:basedOn w:val="Normln"/>
    <w:uiPriority w:val="99"/>
    <w:rsid w:val="00002BA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40">
    <w:name w:val="xl240"/>
    <w:basedOn w:val="Normln"/>
    <w:uiPriority w:val="99"/>
    <w:rsid w:val="00002BA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41">
    <w:name w:val="xl241"/>
    <w:basedOn w:val="Normln"/>
    <w:uiPriority w:val="99"/>
    <w:rsid w:val="00002BA5"/>
    <w:pPr>
      <w:pBdr>
        <w:top w:val="single" w:sz="4" w:space="0" w:color="auto"/>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42">
    <w:name w:val="xl242"/>
    <w:basedOn w:val="Normln"/>
    <w:uiPriority w:val="99"/>
    <w:rsid w:val="00002BA5"/>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43">
    <w:name w:val="xl243"/>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44">
    <w:name w:val="xl244"/>
    <w:basedOn w:val="Normln"/>
    <w:uiPriority w:val="99"/>
    <w:rsid w:val="00002BA5"/>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45">
    <w:name w:val="xl245"/>
    <w:basedOn w:val="Normln"/>
    <w:uiPriority w:val="99"/>
    <w:rsid w:val="00002BA5"/>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46">
    <w:name w:val="xl246"/>
    <w:basedOn w:val="Normln"/>
    <w:uiPriority w:val="99"/>
    <w:rsid w:val="00002BA5"/>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47">
    <w:name w:val="xl247"/>
    <w:basedOn w:val="Normln"/>
    <w:uiPriority w:val="99"/>
    <w:rsid w:val="00002BA5"/>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48">
    <w:name w:val="xl248"/>
    <w:basedOn w:val="Normln"/>
    <w:uiPriority w:val="99"/>
    <w:rsid w:val="00002BA5"/>
    <w:pPr>
      <w:pBdr>
        <w:top w:val="single" w:sz="8" w:space="0" w:color="auto"/>
        <w:left w:val="single" w:sz="8" w:space="0" w:color="auto"/>
      </w:pBdr>
      <w:spacing w:before="100" w:beforeAutospacing="1" w:after="100" w:afterAutospacing="1"/>
    </w:pPr>
    <w:rPr>
      <w:rFonts w:ascii="Arial" w:hAnsi="Arial" w:cs="Arial"/>
      <w:sz w:val="18"/>
      <w:szCs w:val="18"/>
    </w:rPr>
  </w:style>
  <w:style w:type="paragraph" w:customStyle="1" w:styleId="xl249">
    <w:name w:val="xl249"/>
    <w:basedOn w:val="Normln"/>
    <w:uiPriority w:val="99"/>
    <w:rsid w:val="00002BA5"/>
    <w:pPr>
      <w:pBdr>
        <w:top w:val="single" w:sz="8" w:space="0" w:color="auto"/>
      </w:pBdr>
      <w:spacing w:before="100" w:beforeAutospacing="1" w:after="100" w:afterAutospacing="1"/>
    </w:pPr>
    <w:rPr>
      <w:rFonts w:ascii="Arial" w:hAnsi="Arial" w:cs="Arial"/>
      <w:sz w:val="18"/>
      <w:szCs w:val="18"/>
    </w:rPr>
  </w:style>
  <w:style w:type="paragraph" w:customStyle="1" w:styleId="xl250">
    <w:name w:val="xl250"/>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51">
    <w:name w:val="xl251"/>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252">
    <w:name w:val="xl252"/>
    <w:basedOn w:val="Normln"/>
    <w:uiPriority w:val="99"/>
    <w:rsid w:val="00002B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53">
    <w:name w:val="xl253"/>
    <w:basedOn w:val="Normln"/>
    <w:uiPriority w:val="99"/>
    <w:rsid w:val="00002BA5"/>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254">
    <w:name w:val="xl254"/>
    <w:basedOn w:val="Normln"/>
    <w:uiPriority w:val="99"/>
    <w:rsid w:val="00002BA5"/>
    <w:pPr>
      <w:pBdr>
        <w:right w:val="single" w:sz="8" w:space="0" w:color="auto"/>
      </w:pBdr>
      <w:spacing w:before="100" w:beforeAutospacing="1" w:after="100" w:afterAutospacing="1"/>
    </w:pPr>
    <w:rPr>
      <w:rFonts w:ascii="Arial" w:hAnsi="Arial" w:cs="Arial"/>
      <w:sz w:val="18"/>
      <w:szCs w:val="18"/>
    </w:rPr>
  </w:style>
  <w:style w:type="paragraph" w:customStyle="1" w:styleId="xl255">
    <w:name w:val="xl255"/>
    <w:basedOn w:val="Normln"/>
    <w:uiPriority w:val="99"/>
    <w:rsid w:val="00002BA5"/>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56">
    <w:name w:val="xl256"/>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57">
    <w:name w:val="xl257"/>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58">
    <w:name w:val="xl258"/>
    <w:basedOn w:val="Normln"/>
    <w:uiPriority w:val="99"/>
    <w:rsid w:val="00002BA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59">
    <w:name w:val="xl259"/>
    <w:basedOn w:val="Normln"/>
    <w:uiPriority w:val="99"/>
    <w:rsid w:val="00002BA5"/>
    <w:pPr>
      <w:pBdr>
        <w:top w:val="single" w:sz="8"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0">
    <w:name w:val="xl260"/>
    <w:basedOn w:val="Normln"/>
    <w:uiPriority w:val="99"/>
    <w:rsid w:val="00002B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61">
    <w:name w:val="xl261"/>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62">
    <w:name w:val="xl262"/>
    <w:basedOn w:val="Normln"/>
    <w:uiPriority w:val="99"/>
    <w:rsid w:val="00002B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63">
    <w:name w:val="xl263"/>
    <w:basedOn w:val="Normln"/>
    <w:uiPriority w:val="99"/>
    <w:rsid w:val="00002BA5"/>
    <w:pPr>
      <w:pBdr>
        <w:top w:val="single" w:sz="8" w:space="0" w:color="auto"/>
        <w:left w:val="single" w:sz="8" w:space="0" w:color="auto"/>
      </w:pBdr>
      <w:spacing w:before="100" w:beforeAutospacing="1" w:after="100" w:afterAutospacing="1"/>
    </w:pPr>
    <w:rPr>
      <w:rFonts w:ascii="Arial" w:hAnsi="Arial" w:cs="Arial"/>
      <w:sz w:val="18"/>
      <w:szCs w:val="18"/>
    </w:rPr>
  </w:style>
  <w:style w:type="paragraph" w:customStyle="1" w:styleId="xl264">
    <w:name w:val="xl264"/>
    <w:basedOn w:val="Normln"/>
    <w:uiPriority w:val="99"/>
    <w:rsid w:val="00002BA5"/>
    <w:pPr>
      <w:pBdr>
        <w:top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65">
    <w:name w:val="xl265"/>
    <w:basedOn w:val="Normln"/>
    <w:uiPriority w:val="99"/>
    <w:rsid w:val="00002BA5"/>
    <w:pPr>
      <w:pBdr>
        <w:top w:val="single" w:sz="8"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266">
    <w:name w:val="xl266"/>
    <w:basedOn w:val="Normln"/>
    <w:uiPriority w:val="99"/>
    <w:rsid w:val="00002BA5"/>
    <w:pPr>
      <w:pBdr>
        <w:top w:val="single" w:sz="8"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267">
    <w:name w:val="xl267"/>
    <w:basedOn w:val="Normln"/>
    <w:uiPriority w:val="99"/>
    <w:rsid w:val="00002BA5"/>
    <w:pPr>
      <w:pBdr>
        <w:top w:val="single" w:sz="8" w:space="0" w:color="auto"/>
        <w:left w:val="single" w:sz="8" w:space="0" w:color="auto"/>
      </w:pBdr>
      <w:spacing w:before="100" w:beforeAutospacing="1" w:after="100" w:afterAutospacing="1"/>
    </w:pPr>
    <w:rPr>
      <w:rFonts w:ascii="Arial" w:hAnsi="Arial" w:cs="Arial"/>
      <w:b/>
      <w:bCs/>
      <w:sz w:val="18"/>
      <w:szCs w:val="18"/>
    </w:rPr>
  </w:style>
  <w:style w:type="paragraph" w:customStyle="1" w:styleId="xl268">
    <w:name w:val="xl268"/>
    <w:basedOn w:val="Normln"/>
    <w:uiPriority w:val="99"/>
    <w:rsid w:val="00002BA5"/>
    <w:pPr>
      <w:pBdr>
        <w:top w:val="single" w:sz="8" w:space="0" w:color="auto"/>
      </w:pBdr>
      <w:spacing w:before="100" w:beforeAutospacing="1" w:after="100" w:afterAutospacing="1"/>
    </w:pPr>
    <w:rPr>
      <w:rFonts w:ascii="Arial" w:hAnsi="Arial" w:cs="Arial"/>
      <w:b/>
      <w:bCs/>
      <w:sz w:val="18"/>
      <w:szCs w:val="18"/>
    </w:rPr>
  </w:style>
  <w:style w:type="paragraph" w:customStyle="1" w:styleId="xl269">
    <w:name w:val="xl269"/>
    <w:basedOn w:val="Normln"/>
    <w:uiPriority w:val="99"/>
    <w:rsid w:val="00002BA5"/>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0">
    <w:name w:val="xl270"/>
    <w:basedOn w:val="Normln"/>
    <w:uiPriority w:val="99"/>
    <w:rsid w:val="00002BA5"/>
    <w:pPr>
      <w:pBdr>
        <w:right w:val="single" w:sz="4" w:space="0" w:color="auto"/>
      </w:pBdr>
      <w:spacing w:before="100" w:beforeAutospacing="1" w:after="100" w:afterAutospacing="1"/>
      <w:jc w:val="center"/>
    </w:pPr>
    <w:rPr>
      <w:rFonts w:ascii="Arial" w:hAnsi="Arial" w:cs="Arial"/>
      <w:sz w:val="18"/>
      <w:szCs w:val="18"/>
    </w:rPr>
  </w:style>
  <w:style w:type="paragraph" w:customStyle="1" w:styleId="xl271">
    <w:name w:val="xl271"/>
    <w:basedOn w:val="Normln"/>
    <w:uiPriority w:val="99"/>
    <w:rsid w:val="00002BA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2">
    <w:name w:val="xl272"/>
    <w:basedOn w:val="Normln"/>
    <w:uiPriority w:val="99"/>
    <w:rsid w:val="00002BA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73">
    <w:name w:val="xl273"/>
    <w:basedOn w:val="Normln"/>
    <w:uiPriority w:val="99"/>
    <w:rsid w:val="00002BA5"/>
    <w:pPr>
      <w:pBdr>
        <w:top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4">
    <w:name w:val="xl274"/>
    <w:basedOn w:val="Normln"/>
    <w:uiPriority w:val="99"/>
    <w:rsid w:val="00002B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5">
    <w:name w:val="xl275"/>
    <w:basedOn w:val="Normln"/>
    <w:uiPriority w:val="99"/>
    <w:rsid w:val="00002BA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6">
    <w:name w:val="xl276"/>
    <w:basedOn w:val="Normln"/>
    <w:uiPriority w:val="99"/>
    <w:rsid w:val="00002BA5"/>
    <w:pPr>
      <w:pBdr>
        <w:top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7">
    <w:name w:val="xl277"/>
    <w:basedOn w:val="Normln"/>
    <w:uiPriority w:val="99"/>
    <w:rsid w:val="00002B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78">
    <w:name w:val="xl278"/>
    <w:basedOn w:val="Normln"/>
    <w:uiPriority w:val="99"/>
    <w:rsid w:val="00002BA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9">
    <w:name w:val="xl279"/>
    <w:basedOn w:val="Normln"/>
    <w:uiPriority w:val="99"/>
    <w:rsid w:val="00002BA5"/>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0">
    <w:name w:val="xl280"/>
    <w:basedOn w:val="Normln"/>
    <w:uiPriority w:val="99"/>
    <w:rsid w:val="00002BA5"/>
    <w:pPr>
      <w:pBdr>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81">
    <w:name w:val="xl281"/>
    <w:basedOn w:val="Normln"/>
    <w:uiPriority w:val="99"/>
    <w:rsid w:val="00002BA5"/>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2">
    <w:name w:val="xl282"/>
    <w:basedOn w:val="Normln"/>
    <w:uiPriority w:val="99"/>
    <w:rsid w:val="00002BA5"/>
    <w:pPr>
      <w:pBdr>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83">
    <w:name w:val="xl283"/>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4">
    <w:name w:val="xl284"/>
    <w:basedOn w:val="Normln"/>
    <w:uiPriority w:val="99"/>
    <w:rsid w:val="00002BA5"/>
    <w:pPr>
      <w:pBdr>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5">
    <w:name w:val="xl285"/>
    <w:basedOn w:val="Normln"/>
    <w:uiPriority w:val="99"/>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286">
    <w:name w:val="xl286"/>
    <w:basedOn w:val="Normln"/>
    <w:uiPriority w:val="99"/>
    <w:rsid w:val="00002BA5"/>
    <w:pPr>
      <w:pBdr>
        <w:left w:val="single" w:sz="8" w:space="0" w:color="auto"/>
        <w:bottom w:val="single" w:sz="8" w:space="0" w:color="auto"/>
      </w:pBdr>
      <w:spacing w:before="100" w:beforeAutospacing="1" w:after="100" w:afterAutospacing="1"/>
    </w:pPr>
    <w:rPr>
      <w:rFonts w:ascii="Arial Unicode MS" w:cs="Arial Unicode MS"/>
      <w:sz w:val="24"/>
      <w:szCs w:val="24"/>
    </w:rPr>
  </w:style>
  <w:style w:type="paragraph" w:customStyle="1" w:styleId="xl287">
    <w:name w:val="xl287"/>
    <w:basedOn w:val="Normln"/>
    <w:uiPriority w:val="99"/>
    <w:rsid w:val="00002BA5"/>
    <w:pPr>
      <w:pBdr>
        <w:top w:val="single" w:sz="8" w:space="0" w:color="auto"/>
        <w:bottom w:val="single" w:sz="8" w:space="0" w:color="auto"/>
      </w:pBdr>
      <w:spacing w:before="100" w:beforeAutospacing="1" w:after="100" w:afterAutospacing="1"/>
      <w:jc w:val="center"/>
    </w:pPr>
    <w:rPr>
      <w:rFonts w:ascii="Arial Unicode MS" w:cs="Arial Unicode MS"/>
      <w:sz w:val="24"/>
      <w:szCs w:val="24"/>
    </w:rPr>
  </w:style>
  <w:style w:type="paragraph" w:customStyle="1" w:styleId="xl288">
    <w:name w:val="xl288"/>
    <w:basedOn w:val="Normln"/>
    <w:uiPriority w:val="99"/>
    <w:rsid w:val="00002BA5"/>
    <w:pPr>
      <w:pBdr>
        <w:bottom w:val="single" w:sz="8" w:space="0" w:color="auto"/>
      </w:pBdr>
      <w:spacing w:before="100" w:beforeAutospacing="1" w:after="100" w:afterAutospacing="1"/>
    </w:pPr>
    <w:rPr>
      <w:rFonts w:ascii="Arial Unicode MS" w:cs="Arial Unicode MS"/>
      <w:sz w:val="24"/>
      <w:szCs w:val="24"/>
    </w:rPr>
  </w:style>
  <w:style w:type="paragraph" w:customStyle="1" w:styleId="xl289">
    <w:name w:val="xl289"/>
    <w:basedOn w:val="Normln"/>
    <w:uiPriority w:val="99"/>
    <w:rsid w:val="00002BA5"/>
    <w:pPr>
      <w:pBdr>
        <w:right w:val="single" w:sz="8" w:space="0" w:color="auto"/>
      </w:pBdr>
      <w:spacing w:before="100" w:beforeAutospacing="1" w:after="100" w:afterAutospacing="1"/>
    </w:pPr>
    <w:rPr>
      <w:rFonts w:ascii="Arial Unicode MS" w:cs="Arial Unicode MS"/>
      <w:sz w:val="24"/>
      <w:szCs w:val="24"/>
    </w:rPr>
  </w:style>
  <w:style w:type="paragraph" w:customStyle="1" w:styleId="xl290">
    <w:name w:val="xl290"/>
    <w:basedOn w:val="Normln"/>
    <w:uiPriority w:val="99"/>
    <w:rsid w:val="00002BA5"/>
    <w:pPr>
      <w:pBdr>
        <w:top w:val="single" w:sz="4" w:space="0" w:color="auto"/>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291">
    <w:name w:val="xl291"/>
    <w:basedOn w:val="Normln"/>
    <w:uiPriority w:val="99"/>
    <w:rsid w:val="00002BA5"/>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292">
    <w:name w:val="xl292"/>
    <w:basedOn w:val="Normln"/>
    <w:uiPriority w:val="99"/>
    <w:rsid w:val="00002BA5"/>
    <w:pPr>
      <w:pBdr>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93">
    <w:name w:val="xl293"/>
    <w:basedOn w:val="Normln"/>
    <w:uiPriority w:val="99"/>
    <w:rsid w:val="00002BA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94">
    <w:name w:val="xl294"/>
    <w:basedOn w:val="Normln"/>
    <w:uiPriority w:val="99"/>
    <w:rsid w:val="00002BA5"/>
    <w:pPr>
      <w:pBdr>
        <w:top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95">
    <w:name w:val="xl295"/>
    <w:basedOn w:val="Normln"/>
    <w:uiPriority w:val="99"/>
    <w:rsid w:val="00002BA5"/>
    <w:pPr>
      <w:pBdr>
        <w:top w:val="single" w:sz="8" w:space="0" w:color="auto"/>
      </w:pBdr>
      <w:spacing w:before="100" w:beforeAutospacing="1" w:after="100" w:afterAutospacing="1"/>
    </w:pPr>
    <w:rPr>
      <w:rFonts w:ascii="Arial" w:hAnsi="Arial" w:cs="Arial"/>
      <w:sz w:val="18"/>
      <w:szCs w:val="18"/>
    </w:rPr>
  </w:style>
  <w:style w:type="paragraph" w:customStyle="1" w:styleId="xl296">
    <w:name w:val="xl296"/>
    <w:basedOn w:val="Normln"/>
    <w:uiPriority w:val="99"/>
    <w:rsid w:val="00002BA5"/>
    <w:pPr>
      <w:pBdr>
        <w:top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97">
    <w:name w:val="xl297"/>
    <w:basedOn w:val="Normln"/>
    <w:uiPriority w:val="99"/>
    <w:rsid w:val="00002BA5"/>
    <w:pPr>
      <w:pBdr>
        <w:top w:val="single" w:sz="4"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298">
    <w:name w:val="xl298"/>
    <w:basedOn w:val="Normln"/>
    <w:uiPriority w:val="99"/>
    <w:rsid w:val="00002BA5"/>
    <w:pPr>
      <w:pBdr>
        <w:left w:val="single" w:sz="8" w:space="0" w:color="auto"/>
      </w:pBdr>
      <w:spacing w:before="100" w:beforeAutospacing="1" w:after="100" w:afterAutospacing="1"/>
    </w:pPr>
    <w:rPr>
      <w:rFonts w:ascii="Arial" w:hAnsi="Arial" w:cs="Arial"/>
      <w:b/>
      <w:bCs/>
      <w:sz w:val="18"/>
      <w:szCs w:val="18"/>
    </w:rPr>
  </w:style>
  <w:style w:type="paragraph" w:customStyle="1" w:styleId="xl299">
    <w:name w:val="xl299"/>
    <w:basedOn w:val="Normln"/>
    <w:uiPriority w:val="99"/>
    <w:rsid w:val="00002BA5"/>
    <w:pPr>
      <w:spacing w:before="100" w:beforeAutospacing="1" w:after="100" w:afterAutospacing="1"/>
    </w:pPr>
    <w:rPr>
      <w:rFonts w:ascii="Arial" w:hAnsi="Arial" w:cs="Arial"/>
      <w:b/>
      <w:bCs/>
      <w:sz w:val="18"/>
      <w:szCs w:val="18"/>
    </w:rPr>
  </w:style>
  <w:style w:type="paragraph" w:customStyle="1" w:styleId="xl300">
    <w:name w:val="xl300"/>
    <w:basedOn w:val="Normln"/>
    <w:uiPriority w:val="99"/>
    <w:rsid w:val="00002BA5"/>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01">
    <w:name w:val="xl301"/>
    <w:basedOn w:val="Normln"/>
    <w:uiPriority w:val="99"/>
    <w:rsid w:val="00002BA5"/>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02">
    <w:name w:val="xl302"/>
    <w:basedOn w:val="Normln"/>
    <w:uiPriority w:val="99"/>
    <w:rsid w:val="00002BA5"/>
    <w:pPr>
      <w:pBdr>
        <w:right w:val="single" w:sz="8" w:space="0" w:color="auto"/>
      </w:pBdr>
      <w:spacing w:before="100" w:beforeAutospacing="1" w:after="100" w:afterAutospacing="1"/>
    </w:pPr>
    <w:rPr>
      <w:rFonts w:ascii="Arial" w:hAnsi="Arial" w:cs="Arial"/>
      <w:b/>
      <w:bCs/>
      <w:sz w:val="18"/>
      <w:szCs w:val="18"/>
    </w:rPr>
  </w:style>
  <w:style w:type="paragraph" w:customStyle="1" w:styleId="xl303">
    <w:name w:val="xl303"/>
    <w:basedOn w:val="Normln"/>
    <w:uiPriority w:val="99"/>
    <w:rsid w:val="00002BA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8"/>
      <w:szCs w:val="18"/>
    </w:rPr>
  </w:style>
  <w:style w:type="paragraph" w:customStyle="1" w:styleId="xl304">
    <w:name w:val="xl304"/>
    <w:basedOn w:val="Normln"/>
    <w:uiPriority w:val="99"/>
    <w:rsid w:val="00002BA5"/>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305">
    <w:name w:val="xl305"/>
    <w:basedOn w:val="Normln"/>
    <w:uiPriority w:val="99"/>
    <w:rsid w:val="00002BA5"/>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306">
    <w:name w:val="xl306"/>
    <w:basedOn w:val="Normln"/>
    <w:uiPriority w:val="99"/>
    <w:rsid w:val="00002BA5"/>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8"/>
      <w:szCs w:val="18"/>
    </w:rPr>
  </w:style>
  <w:style w:type="paragraph" w:customStyle="1" w:styleId="xl307">
    <w:name w:val="xl307"/>
    <w:basedOn w:val="Normln"/>
    <w:uiPriority w:val="99"/>
    <w:rsid w:val="00002BA5"/>
    <w:pPr>
      <w:pBdr>
        <w:top w:val="single" w:sz="8" w:space="0" w:color="auto"/>
        <w:left w:val="single" w:sz="8" w:space="0" w:color="auto"/>
      </w:pBdr>
      <w:spacing w:before="100" w:beforeAutospacing="1" w:after="100" w:afterAutospacing="1"/>
    </w:pPr>
    <w:rPr>
      <w:rFonts w:ascii="Arial" w:hAnsi="Arial" w:cs="Arial"/>
      <w:b/>
      <w:bCs/>
      <w:sz w:val="18"/>
      <w:szCs w:val="18"/>
    </w:rPr>
  </w:style>
  <w:style w:type="paragraph" w:customStyle="1" w:styleId="xl308">
    <w:name w:val="xl308"/>
    <w:basedOn w:val="Normln"/>
    <w:uiPriority w:val="99"/>
    <w:rsid w:val="00002BA5"/>
    <w:pPr>
      <w:pBdr>
        <w:top w:val="single" w:sz="8" w:space="0" w:color="auto"/>
      </w:pBdr>
      <w:spacing w:before="100" w:beforeAutospacing="1" w:after="100" w:afterAutospacing="1"/>
    </w:pPr>
    <w:rPr>
      <w:rFonts w:ascii="Arial" w:hAnsi="Arial" w:cs="Arial"/>
      <w:b/>
      <w:bCs/>
      <w:sz w:val="18"/>
      <w:szCs w:val="18"/>
    </w:rPr>
  </w:style>
  <w:style w:type="paragraph" w:customStyle="1" w:styleId="xl309">
    <w:name w:val="xl309"/>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10">
    <w:name w:val="xl310"/>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1">
    <w:name w:val="xl311"/>
    <w:basedOn w:val="Normln"/>
    <w:uiPriority w:val="99"/>
    <w:rsid w:val="00002BA5"/>
    <w:pPr>
      <w:pBdr>
        <w:top w:val="single" w:sz="8" w:space="0" w:color="auto"/>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12">
    <w:name w:val="xl312"/>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3">
    <w:name w:val="xl313"/>
    <w:basedOn w:val="Normln"/>
    <w:uiPriority w:val="99"/>
    <w:rsid w:val="00002BA5"/>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4">
    <w:name w:val="xl314"/>
    <w:basedOn w:val="Normln"/>
    <w:uiPriority w:val="99"/>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315">
    <w:name w:val="xl315"/>
    <w:basedOn w:val="Normln"/>
    <w:uiPriority w:val="99"/>
    <w:rsid w:val="00002BA5"/>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16">
    <w:name w:val="xl316"/>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7">
    <w:name w:val="xl317"/>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8">
    <w:name w:val="xl318"/>
    <w:basedOn w:val="Normln"/>
    <w:uiPriority w:val="99"/>
    <w:rsid w:val="00002BA5"/>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19">
    <w:name w:val="xl319"/>
    <w:basedOn w:val="Normln"/>
    <w:uiPriority w:val="99"/>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320">
    <w:name w:val="xl320"/>
    <w:basedOn w:val="Normln"/>
    <w:uiPriority w:val="99"/>
    <w:rsid w:val="00002BA5"/>
    <w:pPr>
      <w:pBdr>
        <w:left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321">
    <w:name w:val="xl321"/>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22">
    <w:name w:val="xl322"/>
    <w:basedOn w:val="Normln"/>
    <w:uiPriority w:val="99"/>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23">
    <w:name w:val="xl323"/>
    <w:basedOn w:val="Normln"/>
    <w:uiPriority w:val="99"/>
    <w:rsid w:val="00002BA5"/>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24">
    <w:name w:val="xl324"/>
    <w:basedOn w:val="Normln"/>
    <w:uiPriority w:val="99"/>
    <w:rsid w:val="00002BA5"/>
    <w:pPr>
      <w:pBdr>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25">
    <w:name w:val="xl325"/>
    <w:basedOn w:val="Normln"/>
    <w:uiPriority w:val="99"/>
    <w:rsid w:val="00002BA5"/>
    <w:pPr>
      <w:pBdr>
        <w:left w:val="single" w:sz="4"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26">
    <w:name w:val="xl326"/>
    <w:basedOn w:val="Normln"/>
    <w:uiPriority w:val="99"/>
    <w:rsid w:val="00002BA5"/>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327">
    <w:name w:val="xl327"/>
    <w:basedOn w:val="Normln"/>
    <w:uiPriority w:val="99"/>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28">
    <w:name w:val="xl328"/>
    <w:basedOn w:val="Normln"/>
    <w:uiPriority w:val="99"/>
    <w:rsid w:val="00002BA5"/>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29">
    <w:name w:val="xl329"/>
    <w:basedOn w:val="Normln"/>
    <w:uiPriority w:val="99"/>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30">
    <w:name w:val="xl330"/>
    <w:basedOn w:val="Normln"/>
    <w:uiPriority w:val="99"/>
    <w:rsid w:val="00002BA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331">
    <w:name w:val="xl331"/>
    <w:basedOn w:val="Normln"/>
    <w:uiPriority w:val="99"/>
    <w:rsid w:val="00002BA5"/>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332">
    <w:name w:val="xl332"/>
    <w:basedOn w:val="Normln"/>
    <w:uiPriority w:val="99"/>
    <w:rsid w:val="00002BA5"/>
    <w:pPr>
      <w:pBdr>
        <w:top w:val="single" w:sz="8" w:space="0" w:color="auto"/>
        <w:left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33">
    <w:name w:val="xl333"/>
    <w:basedOn w:val="Normln"/>
    <w:uiPriority w:val="99"/>
    <w:rsid w:val="00002BA5"/>
    <w:pPr>
      <w:pBdr>
        <w:top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34">
    <w:name w:val="xl334"/>
    <w:basedOn w:val="Normln"/>
    <w:uiPriority w:val="99"/>
    <w:rsid w:val="00002BA5"/>
    <w:pPr>
      <w:pBdr>
        <w:top w:val="single" w:sz="8" w:space="0" w:color="auto"/>
        <w:left w:val="single" w:sz="4" w:space="0" w:color="auto"/>
      </w:pBdr>
      <w:spacing w:before="100" w:beforeAutospacing="1" w:after="100" w:afterAutospacing="1"/>
    </w:pPr>
    <w:rPr>
      <w:rFonts w:ascii="Arial" w:hAnsi="Arial" w:cs="Arial"/>
      <w:sz w:val="18"/>
      <w:szCs w:val="18"/>
    </w:rPr>
  </w:style>
  <w:style w:type="paragraph" w:customStyle="1" w:styleId="xl335">
    <w:name w:val="xl335"/>
    <w:basedOn w:val="Normln"/>
    <w:uiPriority w:val="99"/>
    <w:rsid w:val="00002BA5"/>
    <w:pPr>
      <w:pBdr>
        <w:top w:val="single" w:sz="8"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6">
    <w:name w:val="xl336"/>
    <w:basedOn w:val="Normln"/>
    <w:uiPriority w:val="99"/>
    <w:rsid w:val="00002BA5"/>
    <w:pPr>
      <w:pBdr>
        <w:top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37">
    <w:name w:val="xl337"/>
    <w:basedOn w:val="Normln"/>
    <w:uiPriority w:val="99"/>
    <w:rsid w:val="00002BA5"/>
    <w:pPr>
      <w:pBdr>
        <w:top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338">
    <w:name w:val="xl338"/>
    <w:basedOn w:val="Normln"/>
    <w:uiPriority w:val="99"/>
    <w:rsid w:val="00002BA5"/>
    <w:pPr>
      <w:pBdr>
        <w:top w:val="single" w:sz="8"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39">
    <w:name w:val="xl339"/>
    <w:basedOn w:val="Normln"/>
    <w:uiPriority w:val="99"/>
    <w:rsid w:val="00002BA5"/>
    <w:pPr>
      <w:pBdr>
        <w:top w:val="single" w:sz="8"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340">
    <w:name w:val="xl340"/>
    <w:basedOn w:val="Normln"/>
    <w:uiPriority w:val="99"/>
    <w:rsid w:val="00002BA5"/>
    <w:pPr>
      <w:pBdr>
        <w:left w:val="single" w:sz="4" w:space="0" w:color="auto"/>
      </w:pBdr>
      <w:spacing w:before="100" w:beforeAutospacing="1" w:after="100" w:afterAutospacing="1"/>
      <w:jc w:val="center"/>
    </w:pPr>
    <w:rPr>
      <w:rFonts w:ascii="Arial" w:hAnsi="Arial" w:cs="Arial"/>
      <w:sz w:val="18"/>
      <w:szCs w:val="18"/>
    </w:rPr>
  </w:style>
  <w:style w:type="paragraph" w:customStyle="1" w:styleId="xl341">
    <w:name w:val="xl341"/>
    <w:basedOn w:val="Normln"/>
    <w:uiPriority w:val="99"/>
    <w:rsid w:val="00002BA5"/>
    <w:pPr>
      <w:pBdr>
        <w:top w:val="single" w:sz="4" w:space="0" w:color="auto"/>
      </w:pBdr>
      <w:spacing w:before="100" w:beforeAutospacing="1" w:after="100" w:afterAutospacing="1"/>
      <w:jc w:val="center"/>
    </w:pPr>
    <w:rPr>
      <w:rFonts w:ascii="Arial" w:hAnsi="Arial" w:cs="Arial"/>
      <w:sz w:val="18"/>
      <w:szCs w:val="18"/>
    </w:rPr>
  </w:style>
  <w:style w:type="paragraph" w:customStyle="1" w:styleId="xl342">
    <w:name w:val="xl342"/>
    <w:basedOn w:val="Normln"/>
    <w:uiPriority w:val="99"/>
    <w:rsid w:val="00002BA5"/>
    <w:pPr>
      <w:pBdr>
        <w:top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343">
    <w:name w:val="xl343"/>
    <w:basedOn w:val="Normln"/>
    <w:uiPriority w:val="99"/>
    <w:rsid w:val="00002BA5"/>
    <w:pPr>
      <w:pBdr>
        <w:top w:val="single" w:sz="4" w:space="0" w:color="auto"/>
      </w:pBdr>
      <w:spacing w:before="100" w:beforeAutospacing="1" w:after="100" w:afterAutospacing="1"/>
    </w:pPr>
    <w:rPr>
      <w:rFonts w:ascii="Arial" w:hAnsi="Arial" w:cs="Arial"/>
      <w:sz w:val="18"/>
      <w:szCs w:val="18"/>
    </w:rPr>
  </w:style>
  <w:style w:type="paragraph" w:customStyle="1" w:styleId="xl344">
    <w:name w:val="xl344"/>
    <w:basedOn w:val="Normln"/>
    <w:uiPriority w:val="99"/>
    <w:rsid w:val="00002BA5"/>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45">
    <w:name w:val="xl345"/>
    <w:basedOn w:val="Normln"/>
    <w:uiPriority w:val="99"/>
    <w:rsid w:val="00002BA5"/>
    <w:pPr>
      <w:pBdr>
        <w:top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346">
    <w:name w:val="xl346"/>
    <w:basedOn w:val="Normln"/>
    <w:uiPriority w:val="99"/>
    <w:rsid w:val="00002BA5"/>
    <w:pPr>
      <w:pBdr>
        <w:left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347">
    <w:name w:val="xl347"/>
    <w:basedOn w:val="Normln"/>
    <w:uiPriority w:val="99"/>
    <w:rsid w:val="00002BA5"/>
    <w:pPr>
      <w:spacing w:before="100" w:beforeAutospacing="1" w:after="100" w:afterAutospacing="1"/>
      <w:jc w:val="center"/>
    </w:pPr>
    <w:rPr>
      <w:rFonts w:ascii="Arial" w:hAnsi="Arial" w:cs="Arial"/>
      <w:sz w:val="18"/>
      <w:szCs w:val="18"/>
    </w:rPr>
  </w:style>
  <w:style w:type="paragraph" w:customStyle="1" w:styleId="xl348">
    <w:name w:val="xl348"/>
    <w:basedOn w:val="Normln"/>
    <w:uiPriority w:val="99"/>
    <w:rsid w:val="00002BA5"/>
    <w:pPr>
      <w:pBdr>
        <w:top w:val="single" w:sz="4" w:space="0" w:color="auto"/>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349">
    <w:name w:val="xl349"/>
    <w:basedOn w:val="Normln"/>
    <w:uiPriority w:val="99"/>
    <w:rsid w:val="00002BA5"/>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350">
    <w:name w:val="xl350"/>
    <w:basedOn w:val="Normln"/>
    <w:uiPriority w:val="99"/>
    <w:rsid w:val="00002BA5"/>
    <w:pPr>
      <w:pBdr>
        <w:top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51">
    <w:name w:val="xl351"/>
    <w:basedOn w:val="Normln"/>
    <w:uiPriority w:val="99"/>
    <w:rsid w:val="00002BA5"/>
    <w:pPr>
      <w:pBdr>
        <w:top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52">
    <w:name w:val="xl352"/>
    <w:basedOn w:val="Normln"/>
    <w:uiPriority w:val="99"/>
    <w:rsid w:val="00002BA5"/>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353">
    <w:name w:val="xl353"/>
    <w:basedOn w:val="Normln"/>
    <w:uiPriority w:val="99"/>
    <w:rsid w:val="00002BA5"/>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54">
    <w:name w:val="xl354"/>
    <w:basedOn w:val="Normln"/>
    <w:uiPriority w:val="99"/>
    <w:rsid w:val="00002BA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355">
    <w:name w:val="xl355"/>
    <w:basedOn w:val="Normln"/>
    <w:uiPriority w:val="99"/>
    <w:rsid w:val="00002BA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356">
    <w:name w:val="xl356"/>
    <w:basedOn w:val="Normln"/>
    <w:uiPriority w:val="99"/>
    <w:rsid w:val="00002BA5"/>
    <w:pPr>
      <w:pBdr>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357">
    <w:name w:val="xl357"/>
    <w:basedOn w:val="Normln"/>
    <w:uiPriority w:val="99"/>
    <w:rsid w:val="00002B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58">
    <w:name w:val="xl358"/>
    <w:basedOn w:val="Normln"/>
    <w:uiPriority w:val="99"/>
    <w:rsid w:val="00002BA5"/>
    <w:pPr>
      <w:pBdr>
        <w:bottom w:val="single" w:sz="4" w:space="0" w:color="auto"/>
      </w:pBdr>
      <w:spacing w:before="100" w:beforeAutospacing="1" w:after="100" w:afterAutospacing="1"/>
    </w:pPr>
    <w:rPr>
      <w:rFonts w:ascii="Arial" w:hAnsi="Arial" w:cs="Arial"/>
      <w:sz w:val="18"/>
      <w:szCs w:val="18"/>
    </w:rPr>
  </w:style>
  <w:style w:type="paragraph" w:customStyle="1" w:styleId="xl359">
    <w:name w:val="xl359"/>
    <w:basedOn w:val="Normln"/>
    <w:uiPriority w:val="99"/>
    <w:rsid w:val="00002BA5"/>
    <w:pPr>
      <w:pBdr>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360">
    <w:name w:val="xl360"/>
    <w:basedOn w:val="Normln"/>
    <w:uiPriority w:val="99"/>
    <w:rsid w:val="00002BA5"/>
    <w:pPr>
      <w:pBdr>
        <w:bottom w:val="single" w:sz="8" w:space="0" w:color="auto"/>
      </w:pBdr>
      <w:spacing w:before="100" w:beforeAutospacing="1" w:after="100" w:afterAutospacing="1"/>
    </w:pPr>
    <w:rPr>
      <w:rFonts w:ascii="Arial" w:hAnsi="Arial" w:cs="Arial"/>
      <w:b/>
      <w:bCs/>
      <w:sz w:val="18"/>
      <w:szCs w:val="18"/>
    </w:rPr>
  </w:style>
  <w:style w:type="paragraph" w:customStyle="1" w:styleId="xl361">
    <w:name w:val="xl361"/>
    <w:basedOn w:val="Normln"/>
    <w:uiPriority w:val="99"/>
    <w:rsid w:val="00002B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62">
    <w:name w:val="xl362"/>
    <w:basedOn w:val="Normln"/>
    <w:uiPriority w:val="99"/>
    <w:rsid w:val="00002BA5"/>
    <w:pPr>
      <w:pBdr>
        <w:top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63">
    <w:name w:val="xl363"/>
    <w:basedOn w:val="Normln"/>
    <w:uiPriority w:val="99"/>
    <w:rsid w:val="00002BA5"/>
    <w:pPr>
      <w:pBdr>
        <w:bottom w:val="single" w:sz="8" w:space="0" w:color="auto"/>
      </w:pBdr>
      <w:spacing w:before="100" w:beforeAutospacing="1" w:after="100" w:afterAutospacing="1"/>
    </w:pPr>
    <w:rPr>
      <w:rFonts w:ascii="Arial" w:hAnsi="Arial" w:cs="Arial"/>
      <w:b/>
      <w:bCs/>
      <w:sz w:val="18"/>
      <w:szCs w:val="18"/>
    </w:rPr>
  </w:style>
  <w:style w:type="paragraph" w:customStyle="1" w:styleId="xl364">
    <w:name w:val="xl364"/>
    <w:basedOn w:val="Normln"/>
    <w:uiPriority w:val="99"/>
    <w:rsid w:val="00002BA5"/>
    <w:pPr>
      <w:pBdr>
        <w:bottom w:val="single" w:sz="8" w:space="0" w:color="auto"/>
      </w:pBdr>
      <w:spacing w:before="100" w:beforeAutospacing="1" w:after="100" w:afterAutospacing="1"/>
      <w:jc w:val="center"/>
    </w:pPr>
    <w:rPr>
      <w:rFonts w:ascii="Arial Unicode MS" w:cs="Arial Unicode MS"/>
      <w:sz w:val="24"/>
      <w:szCs w:val="24"/>
    </w:rPr>
  </w:style>
  <w:style w:type="paragraph" w:customStyle="1" w:styleId="xl365">
    <w:name w:val="xl365"/>
    <w:basedOn w:val="Normln"/>
    <w:uiPriority w:val="99"/>
    <w:rsid w:val="00002BA5"/>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styleId="Bezmezer">
    <w:name w:val="No Spacing"/>
    <w:qFormat/>
    <w:rsid w:val="00002BA5"/>
    <w:rPr>
      <w:rFonts w:eastAsia="Times New Roman" w:cs="Calibri"/>
      <w:sz w:val="22"/>
      <w:szCs w:val="22"/>
      <w:lang w:eastAsia="en-US"/>
    </w:rPr>
  </w:style>
  <w:style w:type="paragraph" w:styleId="Textbubliny">
    <w:name w:val="Balloon Text"/>
    <w:basedOn w:val="Normln"/>
    <w:link w:val="TextbublinyChar"/>
    <w:semiHidden/>
    <w:unhideWhenUsed/>
    <w:rsid w:val="00002BA5"/>
    <w:rPr>
      <w:rFonts w:ascii="Segoe UI" w:hAnsi="Segoe UI" w:cs="Segoe UI"/>
      <w:sz w:val="18"/>
      <w:szCs w:val="18"/>
    </w:rPr>
  </w:style>
  <w:style w:type="character" w:customStyle="1" w:styleId="TextbublinyChar">
    <w:name w:val="Text bubliny Char"/>
    <w:basedOn w:val="Standardnpsmoodstavce"/>
    <w:link w:val="Textbubliny"/>
    <w:semiHidden/>
    <w:rsid w:val="00002BA5"/>
    <w:rPr>
      <w:rFonts w:ascii="Segoe UI" w:eastAsia="Times New Roman" w:hAnsi="Segoe UI" w:cs="Segoe UI"/>
      <w:sz w:val="18"/>
      <w:szCs w:val="18"/>
    </w:rPr>
  </w:style>
  <w:style w:type="paragraph" w:customStyle="1" w:styleId="font5">
    <w:name w:val="font5"/>
    <w:basedOn w:val="Normln"/>
    <w:rsid w:val="00002BA5"/>
    <w:pPr>
      <w:spacing w:before="100" w:beforeAutospacing="1" w:after="100" w:afterAutospacing="1"/>
    </w:pPr>
    <w:rPr>
      <w:b/>
      <w:bCs/>
    </w:rPr>
  </w:style>
  <w:style w:type="table" w:styleId="Svtlmkatabulky">
    <w:name w:val="Grid Table Light"/>
    <w:basedOn w:val="Normlntabulka"/>
    <w:uiPriority w:val="40"/>
    <w:rsid w:val="00002BA5"/>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rosttabulka1">
    <w:name w:val="Plain Table 1"/>
    <w:basedOn w:val="Normlntabulka"/>
    <w:uiPriority w:val="59"/>
    <w:rsid w:val="00002BA5"/>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Prosttabulka2">
    <w:name w:val="Plain Table 2"/>
    <w:basedOn w:val="Normlntabulka"/>
    <w:uiPriority w:val="59"/>
    <w:rsid w:val="00002BA5"/>
    <w:rPr>
      <w:rFonts w:ascii="Times New Roman" w:eastAsia="Times New Roman" w:hAnsi="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styleId="Elegantntabulka">
    <w:name w:val="Table Elegant"/>
    <w:basedOn w:val="Normlntabulka"/>
    <w:uiPriority w:val="99"/>
    <w:rsid w:val="00002BA5"/>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Barevntabulka3">
    <w:name w:val="Table Colorful 3"/>
    <w:basedOn w:val="Normlntabulka"/>
    <w:uiPriority w:val="99"/>
    <w:rsid w:val="00002BA5"/>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Jednoduchtabulka3">
    <w:name w:val="Table Simple 3"/>
    <w:basedOn w:val="Normlntabulka"/>
    <w:uiPriority w:val="99"/>
    <w:rsid w:val="00002BA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Jednoduchtabulka2">
    <w:name w:val="Table Simple 2"/>
    <w:basedOn w:val="Normlntabulka"/>
    <w:uiPriority w:val="99"/>
    <w:rsid w:val="00002BA5"/>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1">
    <w:name w:val="Table Simple 1"/>
    <w:basedOn w:val="Normlntabulka"/>
    <w:uiPriority w:val="99"/>
    <w:rsid w:val="00002BA5"/>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frozen">
    <w:name w:val="frozen"/>
    <w:rsid w:val="00002BA5"/>
  </w:style>
  <w:style w:type="paragraph" w:customStyle="1" w:styleId="Bezmezer1">
    <w:name w:val="Bez mezer1"/>
    <w:rsid w:val="00002BA5"/>
    <w:rPr>
      <w:rFonts w:eastAsia="Times New Roman" w:cs="Calibri"/>
      <w:sz w:val="22"/>
      <w:szCs w:val="22"/>
      <w:lang w:eastAsia="en-US"/>
    </w:rPr>
  </w:style>
  <w:style w:type="character" w:customStyle="1" w:styleId="FontStyle12">
    <w:name w:val="Font Style12"/>
    <w:uiPriority w:val="99"/>
    <w:rsid w:val="00002BA5"/>
    <w:rPr>
      <w:rFonts w:ascii="Times New Roman" w:hAnsi="Times New Roman"/>
      <w:sz w:val="18"/>
    </w:rPr>
  </w:style>
  <w:style w:type="paragraph" w:customStyle="1" w:styleId="Default">
    <w:name w:val="Default"/>
    <w:rsid w:val="00002BA5"/>
    <w:pPr>
      <w:autoSpaceDE w:val="0"/>
      <w:autoSpaceDN w:val="0"/>
      <w:adjustRightInd w:val="0"/>
    </w:pPr>
    <w:rPr>
      <w:rFonts w:eastAsia="Times New Roman" w:cs="Calibri"/>
      <w:color w:val="000000"/>
      <w:sz w:val="24"/>
      <w:szCs w:val="24"/>
    </w:rPr>
  </w:style>
  <w:style w:type="character" w:styleId="slodku">
    <w:name w:val="line number"/>
    <w:rsid w:val="00002BA5"/>
    <w:rPr>
      <w:rFonts w:cs="Times New Roman"/>
    </w:rPr>
  </w:style>
  <w:style w:type="table" w:styleId="Svtltabulkasmkou1zvraznn3">
    <w:name w:val="Grid Table 1 Light Accent 3"/>
    <w:basedOn w:val="Normlntabulka"/>
    <w:uiPriority w:val="46"/>
    <w:rsid w:val="00002BA5"/>
    <w:rPr>
      <w:rFonts w:ascii="Times New Roman" w:eastAsia="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paragraph" w:styleId="Podtitul">
    <w:name w:val="Subtitle"/>
    <w:basedOn w:val="Normln"/>
    <w:next w:val="Normln"/>
    <w:link w:val="PodtitulChar"/>
    <w:uiPriority w:val="11"/>
    <w:qFormat/>
    <w:rsid w:val="00002BA5"/>
    <w:pPr>
      <w:spacing w:after="60" w:line="276" w:lineRule="auto"/>
      <w:jc w:val="both"/>
      <w:outlineLvl w:val="1"/>
    </w:pPr>
    <w:rPr>
      <w:rFonts w:ascii="Arial" w:hAnsi="Arial"/>
      <w:b/>
      <w:sz w:val="22"/>
      <w:szCs w:val="24"/>
      <w:lang w:eastAsia="en-US"/>
    </w:rPr>
  </w:style>
  <w:style w:type="character" w:customStyle="1" w:styleId="PodtitulChar">
    <w:name w:val="Podtitul Char"/>
    <w:basedOn w:val="Standardnpsmoodstavce"/>
    <w:link w:val="Podtitul"/>
    <w:uiPriority w:val="11"/>
    <w:rsid w:val="00002BA5"/>
    <w:rPr>
      <w:rFonts w:ascii="Arial" w:eastAsia="Times New Roman" w:hAnsi="Arial"/>
      <w:b/>
      <w:sz w:val="22"/>
      <w:szCs w:val="24"/>
      <w:lang w:eastAsia="en-US"/>
    </w:rPr>
  </w:style>
  <w:style w:type="table" w:styleId="Svtltabulkasmkou1zvraznn6">
    <w:name w:val="Grid Table 1 Light Accent 6"/>
    <w:basedOn w:val="Normlntabulka"/>
    <w:uiPriority w:val="46"/>
    <w:rsid w:val="00002BA5"/>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styleId="Tmavtabulkasmkou5zvraznn6">
    <w:name w:val="Grid Table 5 Dark Accent 6"/>
    <w:basedOn w:val="Normlntabulka"/>
    <w:uiPriority w:val="50"/>
    <w:rsid w:val="00002BA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styleId="Tmavtabulkasmkou5zvraznn2">
    <w:name w:val="Grid Table 5 Dark Accent 2"/>
    <w:basedOn w:val="Normlntabulka"/>
    <w:uiPriority w:val="50"/>
    <w:rsid w:val="00002BA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styleId="Barevntabulkasmkou7zvraznn2">
    <w:name w:val="Grid Table 7 Colorful Accent 2"/>
    <w:basedOn w:val="Normlntabulka"/>
    <w:uiPriority w:val="52"/>
    <w:rsid w:val="00002BA5"/>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styleId="Barevntabulkaseznamu7zvraznn2">
    <w:name w:val="List Table 7 Colorful Accent 2"/>
    <w:basedOn w:val="Normlntabulka"/>
    <w:uiPriority w:val="52"/>
    <w:rsid w:val="00002BA5"/>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Barevntabulkaseznamu6zvraznn2">
    <w:name w:val="List Table 6 Colorful Accent 2"/>
    <w:basedOn w:val="Normlntabulka"/>
    <w:uiPriority w:val="51"/>
    <w:rsid w:val="00002BA5"/>
    <w:rPr>
      <w:rFonts w:eastAsia="Times New Roman"/>
      <w:color w:val="C45911"/>
    </w:rPr>
    <w:tblPr>
      <w:tblStyleRowBandSize w:val="1"/>
      <w:tblStyleColBandSize w:val="1"/>
      <w:tblBorders>
        <w:top w:val="single" w:sz="4" w:space="0" w:color="ED7D31"/>
        <w:bottom w:val="single" w:sz="4" w:space="0" w:color="ED7D31"/>
      </w:tblBorders>
    </w:tblPr>
    <w:tblStylePr w:type="firstRow">
      <w:rPr>
        <w:rFonts w:cs="Times New Roman"/>
        <w:b/>
        <w:bCs/>
      </w:rPr>
      <w:tblPr/>
      <w:tcPr>
        <w:tcBorders>
          <w:bottom w:val="single" w:sz="4" w:space="0" w:color="ED7D31"/>
        </w:tcBorders>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styleId="Tabulkaseznamu4zvraznn1">
    <w:name w:val="List Table 4 Accent 1"/>
    <w:basedOn w:val="Normlntabulka"/>
    <w:uiPriority w:val="49"/>
    <w:rsid w:val="00002BA5"/>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styleId="Tabulkasmkou4zvraznn2">
    <w:name w:val="Grid Table 4 Accent 2"/>
    <w:basedOn w:val="Normlntabulka"/>
    <w:uiPriority w:val="49"/>
    <w:rsid w:val="00002BA5"/>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styleId="Barevntabulkasmkou6zvraznn2">
    <w:name w:val="Grid Table 6 Colorful Accent 2"/>
    <w:basedOn w:val="Normlntabulka"/>
    <w:uiPriority w:val="51"/>
    <w:rsid w:val="00002BA5"/>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styleId="Tabulkaseznamu3zvraznn2">
    <w:name w:val="List Table 3 Accent 2"/>
    <w:basedOn w:val="Normlntabulka"/>
    <w:uiPriority w:val="48"/>
    <w:rsid w:val="00002BA5"/>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Times New Roman"/>
        <w:b/>
        <w:bCs/>
        <w:color w:val="FFFFFF"/>
      </w:rPr>
      <w:tblPr/>
      <w:tcPr>
        <w:shd w:val="clear" w:color="auto" w:fill="ED7D31"/>
      </w:tcPr>
    </w:tblStylePr>
    <w:tblStylePr w:type="lastRow">
      <w:rPr>
        <w:rFonts w:cs="Times New Roman"/>
        <w:b/>
        <w:bCs/>
      </w:rPr>
      <w:tblPr/>
      <w:tcPr>
        <w:tcBorders>
          <w:top w:val="double" w:sz="4" w:space="0" w:color="ED7D31"/>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ED7D31"/>
          <w:right w:val="single" w:sz="4" w:space="0" w:color="ED7D31"/>
        </w:tcBorders>
      </w:tcPr>
    </w:tblStylePr>
    <w:tblStylePr w:type="band1Horz">
      <w:rPr>
        <w:rFonts w:cs="Times New Roman"/>
      </w:rPr>
      <w:tblPr/>
      <w:tcPr>
        <w:tcBorders>
          <w:top w:val="single" w:sz="4" w:space="0" w:color="ED7D31"/>
          <w:bottom w:val="single" w:sz="4" w:space="0" w:color="ED7D3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left w:val="nil"/>
        </w:tcBorders>
      </w:tcPr>
    </w:tblStylePr>
    <w:tblStylePr w:type="swCell">
      <w:rPr>
        <w:rFonts w:cs="Times New Roman"/>
      </w:rPr>
      <w:tblPr/>
      <w:tcPr>
        <w:tcBorders>
          <w:top w:val="double" w:sz="4" w:space="0" w:color="ED7D31"/>
          <w:right w:val="nil"/>
        </w:tcBorders>
      </w:tcPr>
    </w:tblStylePr>
  </w:style>
  <w:style w:type="paragraph" w:styleId="Citt">
    <w:name w:val="Quote"/>
    <w:basedOn w:val="Normln"/>
    <w:next w:val="Normln"/>
    <w:link w:val="CittChar"/>
    <w:uiPriority w:val="29"/>
    <w:qFormat/>
    <w:rsid w:val="00002BA5"/>
    <w:pPr>
      <w:spacing w:after="200" w:line="276" w:lineRule="auto"/>
      <w:ind w:left="720" w:right="720"/>
    </w:pPr>
    <w:rPr>
      <w:rFonts w:ascii="Calibri" w:hAnsi="Calibri"/>
      <w:i/>
      <w:sz w:val="22"/>
      <w:szCs w:val="22"/>
      <w:lang w:eastAsia="en-US"/>
    </w:rPr>
  </w:style>
  <w:style w:type="character" w:customStyle="1" w:styleId="CittChar">
    <w:name w:val="Citát Char"/>
    <w:basedOn w:val="Standardnpsmoodstavce"/>
    <w:link w:val="Citt"/>
    <w:uiPriority w:val="29"/>
    <w:rsid w:val="00002BA5"/>
    <w:rPr>
      <w:rFonts w:eastAsia="Times New Roman"/>
      <w:i/>
      <w:sz w:val="22"/>
      <w:szCs w:val="22"/>
      <w:lang w:eastAsia="en-US"/>
    </w:rPr>
  </w:style>
  <w:style w:type="paragraph" w:styleId="Vrazncitt">
    <w:name w:val="Intense Quote"/>
    <w:basedOn w:val="Normln"/>
    <w:next w:val="Normln"/>
    <w:link w:val="VrazncittChar"/>
    <w:uiPriority w:val="30"/>
    <w:qFormat/>
    <w:rsid w:val="00002BA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sz w:val="22"/>
      <w:szCs w:val="22"/>
      <w:lang w:eastAsia="en-US"/>
    </w:rPr>
  </w:style>
  <w:style w:type="character" w:customStyle="1" w:styleId="VrazncittChar">
    <w:name w:val="Výrazný citát Char"/>
    <w:basedOn w:val="Standardnpsmoodstavce"/>
    <w:link w:val="Vrazncitt"/>
    <w:uiPriority w:val="30"/>
    <w:rsid w:val="00002BA5"/>
    <w:rPr>
      <w:rFonts w:eastAsia="Times New Roman"/>
      <w:i/>
      <w:sz w:val="22"/>
      <w:szCs w:val="22"/>
      <w:shd w:val="clear" w:color="auto" w:fill="F2F2F2"/>
      <w:lang w:eastAsia="en-US"/>
    </w:rPr>
  </w:style>
  <w:style w:type="character" w:customStyle="1" w:styleId="HeaderChar">
    <w:name w:val="Header Char"/>
    <w:uiPriority w:val="99"/>
    <w:rsid w:val="00002BA5"/>
  </w:style>
  <w:style w:type="character" w:customStyle="1" w:styleId="FooterChar">
    <w:name w:val="Footer Char"/>
    <w:uiPriority w:val="99"/>
    <w:rsid w:val="00002BA5"/>
  </w:style>
  <w:style w:type="character" w:customStyle="1" w:styleId="CaptionChar">
    <w:name w:val="Caption Char"/>
    <w:uiPriority w:val="99"/>
    <w:rsid w:val="00002BA5"/>
  </w:style>
  <w:style w:type="character" w:customStyle="1" w:styleId="TextpoznpodarouChar">
    <w:name w:val="Text pozn. pod čarou Char"/>
    <w:link w:val="Textpoznpodarou"/>
    <w:uiPriority w:val="99"/>
    <w:semiHidden/>
    <w:rsid w:val="00002BA5"/>
    <w:rPr>
      <w:sz w:val="18"/>
      <w:szCs w:val="22"/>
      <w:lang w:eastAsia="en-US"/>
    </w:rPr>
  </w:style>
  <w:style w:type="paragraph" w:styleId="Textpoznpodarou">
    <w:name w:val="footnote text"/>
    <w:basedOn w:val="Normln"/>
    <w:link w:val="TextpoznpodarouChar"/>
    <w:uiPriority w:val="99"/>
    <w:semiHidden/>
    <w:unhideWhenUsed/>
    <w:rsid w:val="00002BA5"/>
    <w:pPr>
      <w:spacing w:after="40"/>
    </w:pPr>
    <w:rPr>
      <w:rFonts w:ascii="Calibri" w:eastAsia="Calibri" w:hAnsi="Calibri"/>
      <w:sz w:val="18"/>
      <w:szCs w:val="22"/>
      <w:lang w:eastAsia="en-US"/>
    </w:rPr>
  </w:style>
  <w:style w:type="character" w:customStyle="1" w:styleId="TextpoznpodarouChar1">
    <w:name w:val="Text pozn. pod čarou Char1"/>
    <w:basedOn w:val="Standardnpsmoodstavce"/>
    <w:uiPriority w:val="99"/>
    <w:semiHidden/>
    <w:rsid w:val="00002BA5"/>
    <w:rPr>
      <w:rFonts w:ascii="Times New Roman" w:eastAsia="Times New Roman" w:hAnsi="Times New Roman"/>
    </w:rPr>
  </w:style>
  <w:style w:type="character" w:styleId="Znakapoznpodarou">
    <w:name w:val="footnote reference"/>
    <w:uiPriority w:val="99"/>
    <w:unhideWhenUsed/>
    <w:rsid w:val="00002BA5"/>
    <w:rPr>
      <w:vertAlign w:val="superscript"/>
    </w:rPr>
  </w:style>
  <w:style w:type="character" w:customStyle="1" w:styleId="TextvysvtlivekChar">
    <w:name w:val="Text vysvětlivek Char"/>
    <w:link w:val="Textvysvtlivek"/>
    <w:uiPriority w:val="99"/>
    <w:semiHidden/>
    <w:rsid w:val="00002BA5"/>
    <w:rPr>
      <w:szCs w:val="22"/>
      <w:lang w:eastAsia="en-US"/>
    </w:rPr>
  </w:style>
  <w:style w:type="paragraph" w:styleId="Textvysvtlivek">
    <w:name w:val="endnote text"/>
    <w:basedOn w:val="Normln"/>
    <w:link w:val="TextvysvtlivekChar"/>
    <w:uiPriority w:val="99"/>
    <w:semiHidden/>
    <w:unhideWhenUsed/>
    <w:rsid w:val="00002BA5"/>
    <w:rPr>
      <w:rFonts w:ascii="Calibri" w:eastAsia="Calibri" w:hAnsi="Calibri"/>
      <w:szCs w:val="22"/>
      <w:lang w:eastAsia="en-US"/>
    </w:rPr>
  </w:style>
  <w:style w:type="character" w:customStyle="1" w:styleId="TextvysvtlivekChar1">
    <w:name w:val="Text vysvětlivek Char1"/>
    <w:basedOn w:val="Standardnpsmoodstavce"/>
    <w:uiPriority w:val="99"/>
    <w:semiHidden/>
    <w:rsid w:val="00002BA5"/>
    <w:rPr>
      <w:rFonts w:ascii="Times New Roman" w:eastAsia="Times New Roman" w:hAnsi="Times New Roman"/>
    </w:rPr>
  </w:style>
  <w:style w:type="paragraph" w:styleId="Obsah1">
    <w:name w:val="toc 1"/>
    <w:basedOn w:val="Normln"/>
    <w:next w:val="Normln"/>
    <w:uiPriority w:val="39"/>
    <w:unhideWhenUsed/>
    <w:rsid w:val="00002BA5"/>
    <w:pPr>
      <w:spacing w:after="57" w:line="276" w:lineRule="auto"/>
    </w:pPr>
    <w:rPr>
      <w:rFonts w:ascii="Calibri" w:hAnsi="Calibri"/>
      <w:sz w:val="22"/>
      <w:szCs w:val="22"/>
      <w:lang w:eastAsia="en-US"/>
    </w:rPr>
  </w:style>
  <w:style w:type="paragraph" w:styleId="Obsah2">
    <w:name w:val="toc 2"/>
    <w:basedOn w:val="Normln"/>
    <w:next w:val="Normln"/>
    <w:uiPriority w:val="39"/>
    <w:unhideWhenUsed/>
    <w:rsid w:val="00002BA5"/>
    <w:pPr>
      <w:spacing w:after="57" w:line="276" w:lineRule="auto"/>
      <w:ind w:left="283"/>
    </w:pPr>
    <w:rPr>
      <w:rFonts w:ascii="Calibri" w:hAnsi="Calibri"/>
      <w:sz w:val="22"/>
      <w:szCs w:val="22"/>
      <w:lang w:eastAsia="en-US"/>
    </w:rPr>
  </w:style>
  <w:style w:type="paragraph" w:styleId="Obsah3">
    <w:name w:val="toc 3"/>
    <w:basedOn w:val="Normln"/>
    <w:next w:val="Normln"/>
    <w:uiPriority w:val="39"/>
    <w:unhideWhenUsed/>
    <w:rsid w:val="00002BA5"/>
    <w:pPr>
      <w:spacing w:after="57" w:line="276" w:lineRule="auto"/>
      <w:ind w:left="567"/>
    </w:pPr>
    <w:rPr>
      <w:rFonts w:ascii="Calibri" w:hAnsi="Calibri"/>
      <w:sz w:val="22"/>
      <w:szCs w:val="22"/>
      <w:lang w:eastAsia="en-US"/>
    </w:rPr>
  </w:style>
  <w:style w:type="paragraph" w:styleId="Obsah4">
    <w:name w:val="toc 4"/>
    <w:basedOn w:val="Normln"/>
    <w:next w:val="Normln"/>
    <w:uiPriority w:val="39"/>
    <w:unhideWhenUsed/>
    <w:rsid w:val="00002BA5"/>
    <w:pPr>
      <w:spacing w:after="57" w:line="276" w:lineRule="auto"/>
      <w:ind w:left="850"/>
    </w:pPr>
    <w:rPr>
      <w:rFonts w:ascii="Calibri" w:hAnsi="Calibri"/>
      <w:sz w:val="22"/>
      <w:szCs w:val="22"/>
      <w:lang w:eastAsia="en-US"/>
    </w:rPr>
  </w:style>
  <w:style w:type="paragraph" w:styleId="Obsah5">
    <w:name w:val="toc 5"/>
    <w:basedOn w:val="Normln"/>
    <w:next w:val="Normln"/>
    <w:uiPriority w:val="39"/>
    <w:unhideWhenUsed/>
    <w:rsid w:val="00002BA5"/>
    <w:pPr>
      <w:spacing w:after="57" w:line="276" w:lineRule="auto"/>
      <w:ind w:left="1134"/>
    </w:pPr>
    <w:rPr>
      <w:rFonts w:ascii="Calibri" w:hAnsi="Calibri"/>
      <w:sz w:val="22"/>
      <w:szCs w:val="22"/>
      <w:lang w:eastAsia="en-US"/>
    </w:rPr>
  </w:style>
  <w:style w:type="paragraph" w:styleId="Obsah6">
    <w:name w:val="toc 6"/>
    <w:basedOn w:val="Normln"/>
    <w:next w:val="Normln"/>
    <w:uiPriority w:val="39"/>
    <w:unhideWhenUsed/>
    <w:rsid w:val="00002BA5"/>
    <w:pPr>
      <w:spacing w:after="57" w:line="276" w:lineRule="auto"/>
      <w:ind w:left="1417"/>
    </w:pPr>
    <w:rPr>
      <w:rFonts w:ascii="Calibri" w:hAnsi="Calibri"/>
      <w:sz w:val="22"/>
      <w:szCs w:val="22"/>
      <w:lang w:eastAsia="en-US"/>
    </w:rPr>
  </w:style>
  <w:style w:type="paragraph" w:styleId="Obsah7">
    <w:name w:val="toc 7"/>
    <w:basedOn w:val="Normln"/>
    <w:next w:val="Normln"/>
    <w:uiPriority w:val="39"/>
    <w:unhideWhenUsed/>
    <w:rsid w:val="00002BA5"/>
    <w:pPr>
      <w:spacing w:after="57" w:line="276" w:lineRule="auto"/>
      <w:ind w:left="1701"/>
    </w:pPr>
    <w:rPr>
      <w:rFonts w:ascii="Calibri" w:hAnsi="Calibri"/>
      <w:sz w:val="22"/>
      <w:szCs w:val="22"/>
      <w:lang w:eastAsia="en-US"/>
    </w:rPr>
  </w:style>
  <w:style w:type="paragraph" w:styleId="Obsah8">
    <w:name w:val="toc 8"/>
    <w:basedOn w:val="Normln"/>
    <w:next w:val="Normln"/>
    <w:uiPriority w:val="39"/>
    <w:unhideWhenUsed/>
    <w:rsid w:val="00002BA5"/>
    <w:pPr>
      <w:spacing w:after="57" w:line="276" w:lineRule="auto"/>
      <w:ind w:left="1984"/>
    </w:pPr>
    <w:rPr>
      <w:rFonts w:ascii="Calibri" w:hAnsi="Calibri"/>
      <w:sz w:val="22"/>
      <w:szCs w:val="22"/>
      <w:lang w:eastAsia="en-US"/>
    </w:rPr>
  </w:style>
  <w:style w:type="paragraph" w:styleId="Obsah9">
    <w:name w:val="toc 9"/>
    <w:basedOn w:val="Normln"/>
    <w:next w:val="Normln"/>
    <w:uiPriority w:val="39"/>
    <w:unhideWhenUsed/>
    <w:rsid w:val="00002BA5"/>
    <w:pPr>
      <w:spacing w:after="57" w:line="276" w:lineRule="auto"/>
      <w:ind w:left="2268"/>
    </w:pPr>
    <w:rPr>
      <w:rFonts w:ascii="Calibri" w:hAnsi="Calibri"/>
      <w:sz w:val="22"/>
      <w:szCs w:val="22"/>
      <w:lang w:eastAsia="en-US"/>
    </w:rPr>
  </w:style>
  <w:style w:type="paragraph" w:styleId="Nadpisobsahu">
    <w:name w:val="TOC Heading"/>
    <w:uiPriority w:val="39"/>
    <w:unhideWhenUsed/>
    <w:rsid w:val="00002BA5"/>
    <w:rPr>
      <w:lang w:eastAsia="zh-CN"/>
    </w:rPr>
  </w:style>
  <w:style w:type="paragraph" w:styleId="Seznamobrzk">
    <w:name w:val="table of figures"/>
    <w:basedOn w:val="Normln"/>
    <w:next w:val="Normln"/>
    <w:uiPriority w:val="99"/>
    <w:unhideWhenUsed/>
    <w:rsid w:val="00002BA5"/>
    <w:pPr>
      <w:spacing w:line="276" w:lineRule="auto"/>
    </w:pPr>
    <w:rPr>
      <w:rFonts w:ascii="Calibri" w:hAnsi="Calibri"/>
      <w:sz w:val="22"/>
      <w:szCs w:val="22"/>
      <w:lang w:eastAsia="en-US"/>
    </w:rPr>
  </w:style>
  <w:style w:type="character" w:customStyle="1" w:styleId="ZpatChar1">
    <w:name w:val="Zápatí Char1"/>
    <w:uiPriority w:val="99"/>
    <w:rsid w:val="00002BA5"/>
  </w:style>
  <w:style w:type="table" w:styleId="Tabulkaseznamu3zvraznn5">
    <w:name w:val="List Table 3 Accent 5"/>
    <w:basedOn w:val="Normlntabulka"/>
    <w:uiPriority w:val="48"/>
    <w:rsid w:val="00002BA5"/>
    <w:rPr>
      <w:rFonts w:ascii="Arial" w:eastAsia="Arial" w:hAnsi="Arial"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single" w:sz="4" w:space="0" w:color="4472C4"/>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472C4"/>
          <w:left w:val="none" w:sz="4" w:space="0" w:color="000000"/>
        </w:tcBorders>
      </w:tcPr>
    </w:tblStylePr>
    <w:tblStylePr w:type="swCell">
      <w:tblPr/>
      <w:tcPr>
        <w:tcBorders>
          <w:top w:val="single" w:sz="4" w:space="0" w:color="4472C4"/>
          <w:right w:val="none" w:sz="4" w:space="0" w:color="000000"/>
        </w:tcBorders>
      </w:tcPr>
    </w:tblStylePr>
  </w:style>
  <w:style w:type="character" w:customStyle="1" w:styleId="1940">
    <w:name w:val="1940"/>
    <w:aliases w:val="bqiaagaaeyqcaaagiaiaaaowbgaabb4gaaaaaaaaaaaaaaaaaaaaaaaaaaaaaaaaaaaaaaaaaaaaaaaaaaaaaaaaaaaaaaaaaaaaaaaaaaaaaaaaaaaaaaaaaaaaaaaaaaaaaaaaaaaaaaaaaaaaaaaaaaaaaaaaaaaaaaaaaaaaaaaaaaaaaaaaaaaaaaaaaaaaaaaaaaaaaaaaaaaaaaaaaaaaaaaaaaaaaaaa"/>
    <w:rsid w:val="00002BA5"/>
  </w:style>
  <w:style w:type="character" w:customStyle="1" w:styleId="Heading1Char">
    <w:name w:val="Heading 1 Char"/>
    <w:uiPriority w:val="9"/>
    <w:rsid w:val="00002BA5"/>
    <w:rPr>
      <w:rFonts w:ascii="Arial" w:eastAsia="Arial" w:hAnsi="Arial" w:cs="Arial"/>
      <w:sz w:val="40"/>
      <w:szCs w:val="40"/>
    </w:rPr>
  </w:style>
  <w:style w:type="character" w:customStyle="1" w:styleId="TitleChar">
    <w:name w:val="Title Char"/>
    <w:uiPriority w:val="10"/>
    <w:rsid w:val="00002BA5"/>
    <w:rPr>
      <w:sz w:val="48"/>
      <w:szCs w:val="48"/>
    </w:rPr>
  </w:style>
  <w:style w:type="character" w:customStyle="1" w:styleId="SubtitleChar">
    <w:name w:val="Subtitle Char"/>
    <w:uiPriority w:val="11"/>
    <w:rsid w:val="00002BA5"/>
    <w:rPr>
      <w:sz w:val="24"/>
      <w:szCs w:val="24"/>
    </w:rPr>
  </w:style>
  <w:style w:type="character" w:customStyle="1" w:styleId="QuoteChar">
    <w:name w:val="Quote Char"/>
    <w:uiPriority w:val="29"/>
    <w:rsid w:val="00002BA5"/>
    <w:rPr>
      <w:i/>
    </w:rPr>
  </w:style>
  <w:style w:type="character" w:styleId="Zdraznn">
    <w:name w:val="Emphasis"/>
    <w:uiPriority w:val="20"/>
    <w:qFormat/>
    <w:rsid w:val="00002BA5"/>
    <w:rPr>
      <w:i/>
      <w:iCs/>
    </w:rPr>
  </w:style>
  <w:style w:type="character" w:styleId="Zdraznnjemn">
    <w:name w:val="Subtle Emphasis"/>
    <w:uiPriority w:val="19"/>
    <w:qFormat/>
    <w:rsid w:val="00002BA5"/>
    <w:rPr>
      <w:i/>
      <w:iCs/>
      <w:color w:val="404040"/>
    </w:rPr>
  </w:style>
  <w:style w:type="character" w:styleId="Zdraznnintenzivn">
    <w:name w:val="Intense Emphasis"/>
    <w:uiPriority w:val="21"/>
    <w:qFormat/>
    <w:rsid w:val="00002BA5"/>
    <w:rPr>
      <w:i/>
      <w:iCs/>
      <w:color w:val="5B9BD5"/>
    </w:rPr>
  </w:style>
  <w:style w:type="table" w:customStyle="1" w:styleId="TableGridLight">
    <w:name w:val="Table Grid Light"/>
    <w:basedOn w:val="Normlntabulka"/>
    <w:uiPriority w:val="59"/>
    <w:rsid w:val="00BD7075"/>
    <w:rPr>
      <w:lang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3">
    <w:name w:val="Plain Table 3"/>
    <w:basedOn w:val="Normlntabulka"/>
    <w:uiPriority w:val="99"/>
    <w:rsid w:val="00BD7075"/>
    <w:rPr>
      <w:lang w:eastAsia="zh-C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rsid w:val="00BD7075"/>
    <w:rPr>
      <w:lang w:eastAsia="zh-C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rsid w:val="00BD7075"/>
    <w:rPr>
      <w:lang w:eastAsia="zh-C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rsid w:val="00BD7075"/>
    <w:rPr>
      <w:lang w:eastAsia="zh-C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rsid w:val="00BD7075"/>
    <w:rPr>
      <w:lang w:eastAsia="zh-C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rsid w:val="00BD7075"/>
    <w:rPr>
      <w:lang w:eastAsia="zh-C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rsid w:val="00BD7075"/>
    <w:rPr>
      <w:lang w:eastAsia="zh-C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rsid w:val="00BD7075"/>
    <w:rPr>
      <w:lang w:eastAsia="zh-C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rsid w:val="00BD7075"/>
    <w:rPr>
      <w:lang w:eastAsia="zh-C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rsid w:val="00BD7075"/>
    <w:rPr>
      <w:lang w:eastAsia="zh-C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rsid w:val="00BD7075"/>
    <w:rPr>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rsid w:val="00BD7075"/>
    <w:rPr>
      <w:lang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rsid w:val="00BD7075"/>
    <w:rPr>
      <w:lang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rsid w:val="00BD7075"/>
    <w:rPr>
      <w:lang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rsid w:val="00BD7075"/>
    <w:rPr>
      <w:lang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rsid w:val="00BD7075"/>
    <w:rPr>
      <w:lang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rsid w:val="00BD7075"/>
    <w:rPr>
      <w:lang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rsid w:val="00BD7075"/>
    <w:rPr>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rsid w:val="00BD7075"/>
    <w:rPr>
      <w:lang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rsid w:val="00BD7075"/>
    <w:rPr>
      <w:lang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rsid w:val="00BD7075"/>
    <w:rPr>
      <w:lang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rsid w:val="00BD7075"/>
    <w:rPr>
      <w:lang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rsid w:val="00BD7075"/>
    <w:rPr>
      <w:lang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rsid w:val="00BD7075"/>
    <w:rPr>
      <w:lang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rsid w:val="00BD7075"/>
    <w:rPr>
      <w:lang w:eastAsia="zh-C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rsid w:val="00BD7075"/>
    <w:rPr>
      <w:lang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rsid w:val="00BD7075"/>
    <w:rPr>
      <w:lang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rsid w:val="00BD7075"/>
    <w:rPr>
      <w:lang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rsid w:val="00BD7075"/>
    <w:rPr>
      <w:lang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rsid w:val="00BD7075"/>
    <w:rPr>
      <w:lang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rsid w:val="00BD7075"/>
    <w:rPr>
      <w:lang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rsid w:val="00BD7075"/>
    <w:rPr>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rsid w:val="00BD7075"/>
    <w:rPr>
      <w:lang w:eastAsia="zh-C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rsid w:val="00BD7075"/>
    <w:rPr>
      <w:lang w:eastAsia="zh-CN"/>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rsid w:val="00BD7075"/>
    <w:rPr>
      <w:lang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rsid w:val="00BD7075"/>
    <w:rPr>
      <w:lang w:eastAsia="zh-CN"/>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rsid w:val="00BD7075"/>
    <w:rPr>
      <w:lang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rsid w:val="00BD7075"/>
    <w:rPr>
      <w:lang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rsid w:val="00BD7075"/>
    <w:rPr>
      <w:lang w:eastAsia="zh-C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rsid w:val="00BD7075"/>
    <w:rPr>
      <w:lang w:eastAsia="zh-C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rsid w:val="00BD7075"/>
    <w:rPr>
      <w:lang w:eastAsia="zh-CN"/>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rsid w:val="00BD7075"/>
    <w:rPr>
      <w:lang w:eastAsia="zh-CN"/>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rsid w:val="00BD7075"/>
    <w:rPr>
      <w:lang w:eastAsia="zh-CN"/>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rsid w:val="00BD7075"/>
    <w:rPr>
      <w:lang w:eastAsia="zh-CN"/>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rsid w:val="00BD7075"/>
    <w:rPr>
      <w:lang w:eastAsia="zh-CN"/>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rsid w:val="00BD7075"/>
    <w:rPr>
      <w:lang w:eastAsia="zh-CN"/>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rsid w:val="00BD7075"/>
    <w:rPr>
      <w:lang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rsid w:val="00BD7075"/>
    <w:rPr>
      <w:lang w:eastAsia="zh-C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rsid w:val="00BD7075"/>
    <w:rPr>
      <w:lang w:eastAsia="zh-CN"/>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rsid w:val="00BD7075"/>
    <w:rPr>
      <w:lang w:eastAsia="zh-CN"/>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rsid w:val="00BD7075"/>
    <w:rPr>
      <w:lang w:eastAsia="zh-CN"/>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rsid w:val="00BD7075"/>
    <w:rPr>
      <w:lang w:eastAsia="zh-CN"/>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rsid w:val="00BD7075"/>
    <w:rPr>
      <w:lang w:eastAsia="zh-CN"/>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rsid w:val="00BD7075"/>
    <w:rPr>
      <w:lang w:eastAsia="zh-CN"/>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rsid w:val="00BD7075"/>
    <w:rPr>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rsid w:val="00BD7075"/>
    <w:rPr>
      <w:lang w:eastAsia="zh-C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rsid w:val="00BD7075"/>
    <w:rPr>
      <w:lang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rsid w:val="00BD7075"/>
    <w:rPr>
      <w:lang w:eastAsia="zh-CN"/>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rsid w:val="00BD7075"/>
    <w:rPr>
      <w:lang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rsid w:val="00BD7075"/>
    <w:rPr>
      <w:lang w:eastAsia="zh-CN"/>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rsid w:val="00BD7075"/>
    <w:rPr>
      <w:lang w:eastAsia="zh-CN"/>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rsid w:val="00BD7075"/>
    <w:rPr>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rsid w:val="00BD7075"/>
    <w:rPr>
      <w:lang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rsid w:val="00BD7075"/>
    <w:rPr>
      <w:lang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rsid w:val="00BD7075"/>
    <w:rPr>
      <w:lang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rsid w:val="00BD7075"/>
    <w:rPr>
      <w:lang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rsid w:val="00BD7075"/>
    <w:rPr>
      <w:lang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rsid w:val="00BD7075"/>
    <w:rPr>
      <w:lang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rsid w:val="00BD7075"/>
    <w:rPr>
      <w:lang w:eastAsia="zh-C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rsid w:val="00BD7075"/>
    <w:rPr>
      <w:lang w:eastAsia="zh-CN"/>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rsid w:val="00BD7075"/>
    <w:rPr>
      <w:lang w:eastAsia="zh-CN"/>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rsid w:val="00BD7075"/>
    <w:rPr>
      <w:lang w:eastAsia="zh-CN"/>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rsid w:val="00BD7075"/>
    <w:rPr>
      <w:lang w:eastAsia="zh-CN"/>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rsid w:val="00BD7075"/>
    <w:rPr>
      <w:lang w:eastAsia="zh-CN"/>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rsid w:val="00BD7075"/>
    <w:rPr>
      <w:lang w:eastAsia="zh-CN"/>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rsid w:val="00BD7075"/>
    <w:rPr>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rsid w:val="00BD7075"/>
    <w:rPr>
      <w:lang w:eastAsia="zh-CN"/>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rsid w:val="00BD7075"/>
    <w:rPr>
      <w:lang w:eastAsia="zh-CN"/>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rsid w:val="00BD7075"/>
    <w:rPr>
      <w:lang w:eastAsia="zh-CN"/>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rsid w:val="00BD7075"/>
    <w:rPr>
      <w:lang w:eastAsia="zh-CN"/>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rsid w:val="00BD7075"/>
    <w:rPr>
      <w:lang w:eastAsia="zh-CN"/>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rsid w:val="00BD7075"/>
    <w:rPr>
      <w:lang w:eastAsia="zh-CN"/>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rsid w:val="00BD7075"/>
    <w:rPr>
      <w:lang w:eastAsia="zh-C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rsid w:val="00BD7075"/>
    <w:rPr>
      <w:lang w:eastAsia="zh-CN"/>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rsid w:val="00BD7075"/>
    <w:rPr>
      <w:lang w:eastAsia="zh-CN"/>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rsid w:val="00BD7075"/>
    <w:rPr>
      <w:lang w:eastAsia="zh-CN"/>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rsid w:val="00BD7075"/>
    <w:rPr>
      <w:lang w:eastAsia="zh-CN"/>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rsid w:val="00BD7075"/>
    <w:rPr>
      <w:lang w:eastAsia="zh-CN"/>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rsid w:val="00BD7075"/>
    <w:rPr>
      <w:lang w:eastAsia="zh-CN"/>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sid w:val="00BD7075"/>
    <w:rPr>
      <w:color w:val="40404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sid w:val="00BD7075"/>
    <w:rPr>
      <w:color w:val="40404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sid w:val="00BD7075"/>
    <w:rPr>
      <w:color w:val="404040"/>
      <w:lang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sid w:val="00BD7075"/>
    <w:rPr>
      <w:color w:val="40404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sid w:val="00BD7075"/>
    <w:rPr>
      <w:color w:val="40404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sid w:val="00BD7075"/>
    <w:rPr>
      <w:color w:val="40404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sid w:val="00BD7075"/>
    <w:rPr>
      <w:color w:val="404040"/>
      <w:lang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sid w:val="00BD7075"/>
    <w:rPr>
      <w:color w:val="40404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rsid w:val="00BD7075"/>
    <w:rPr>
      <w:lang w:eastAsia="zh-C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rsid w:val="00BD7075"/>
    <w:rPr>
      <w:lang w:eastAsia="zh-C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rsid w:val="00BD7075"/>
    <w:rPr>
      <w:lang w:eastAsia="zh-C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rsid w:val="00BD7075"/>
    <w:rPr>
      <w:lang w:eastAsia="zh-C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rsid w:val="00BD7075"/>
    <w:rPr>
      <w:lang w:eastAsia="zh-C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rsid w:val="00BD7075"/>
    <w:rPr>
      <w:lang w:eastAsia="zh-C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rsid w:val="00BD7075"/>
    <w:rPr>
      <w:lang w:eastAsia="zh-C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Odkazintenzivn">
    <w:name w:val="Intense Reference"/>
    <w:basedOn w:val="Standardnpsmoodstavce"/>
    <w:uiPriority w:val="32"/>
    <w:qFormat/>
    <w:rsid w:val="00BD7075"/>
    <w:rPr>
      <w:b/>
      <w:bCs/>
      <w:smallCaps/>
      <w:color w:val="2E74B5" w:themeColor="accent1" w:themeShade="BF"/>
      <w:spacing w:val="5"/>
    </w:rPr>
  </w:style>
  <w:style w:type="character" w:styleId="Odkazjemn">
    <w:name w:val="Subtle Reference"/>
    <w:basedOn w:val="Standardnpsmoodstavce"/>
    <w:uiPriority w:val="31"/>
    <w:qFormat/>
    <w:rsid w:val="00BD7075"/>
    <w:rPr>
      <w:smallCaps/>
      <w:color w:val="5A5A5A" w:themeColor="text1" w:themeTint="A5"/>
    </w:rPr>
  </w:style>
  <w:style w:type="character" w:styleId="Nzevknihy">
    <w:name w:val="Book Title"/>
    <w:basedOn w:val="Standardnpsmoodstavce"/>
    <w:uiPriority w:val="33"/>
    <w:qFormat/>
    <w:rsid w:val="00BD7075"/>
    <w:rPr>
      <w:b/>
      <w:bCs/>
      <w:i/>
      <w:iCs/>
      <w:spacing w:val="5"/>
    </w:rPr>
  </w:style>
  <w:style w:type="character" w:styleId="Odkaznavysvtlivky">
    <w:name w:val="endnote reference"/>
    <w:basedOn w:val="Standardnpsmoodstavce"/>
    <w:uiPriority w:val="99"/>
    <w:semiHidden/>
    <w:unhideWhenUsed/>
    <w:rsid w:val="00BD7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535">
      <w:bodyDiv w:val="1"/>
      <w:marLeft w:val="0"/>
      <w:marRight w:val="0"/>
      <w:marTop w:val="0"/>
      <w:marBottom w:val="0"/>
      <w:divBdr>
        <w:top w:val="none" w:sz="0" w:space="0" w:color="auto"/>
        <w:left w:val="none" w:sz="0" w:space="0" w:color="auto"/>
        <w:bottom w:val="none" w:sz="0" w:space="0" w:color="auto"/>
        <w:right w:val="none" w:sz="0" w:space="0" w:color="auto"/>
      </w:divBdr>
    </w:div>
    <w:div w:id="579489467">
      <w:bodyDiv w:val="1"/>
      <w:marLeft w:val="0"/>
      <w:marRight w:val="0"/>
      <w:marTop w:val="0"/>
      <w:marBottom w:val="0"/>
      <w:divBdr>
        <w:top w:val="none" w:sz="0" w:space="0" w:color="auto"/>
        <w:left w:val="none" w:sz="0" w:space="0" w:color="auto"/>
        <w:bottom w:val="none" w:sz="0" w:space="0" w:color="auto"/>
        <w:right w:val="none" w:sz="0" w:space="0" w:color="auto"/>
      </w:divBdr>
    </w:div>
    <w:div w:id="1171528332">
      <w:bodyDiv w:val="1"/>
      <w:marLeft w:val="0"/>
      <w:marRight w:val="0"/>
      <w:marTop w:val="0"/>
      <w:marBottom w:val="0"/>
      <w:divBdr>
        <w:top w:val="none" w:sz="0" w:space="0" w:color="auto"/>
        <w:left w:val="none" w:sz="0" w:space="0" w:color="auto"/>
        <w:bottom w:val="none" w:sz="0" w:space="0" w:color="auto"/>
        <w:right w:val="none" w:sz="0" w:space="0" w:color="auto"/>
      </w:divBdr>
    </w:div>
    <w:div w:id="2005472801">
      <w:bodyDiv w:val="1"/>
      <w:marLeft w:val="0"/>
      <w:marRight w:val="0"/>
      <w:marTop w:val="0"/>
      <w:marBottom w:val="0"/>
      <w:divBdr>
        <w:top w:val="none" w:sz="0" w:space="0" w:color="auto"/>
        <w:left w:val="none" w:sz="0" w:space="0" w:color="auto"/>
        <w:bottom w:val="none" w:sz="0" w:space="0" w:color="auto"/>
        <w:right w:val="none" w:sz="0" w:space="0" w:color="auto"/>
      </w:divBdr>
    </w:div>
    <w:div w:id="2111662733">
      <w:bodyDiv w:val="1"/>
      <w:marLeft w:val="0"/>
      <w:marRight w:val="0"/>
      <w:marTop w:val="0"/>
      <w:marBottom w:val="0"/>
      <w:divBdr>
        <w:top w:val="none" w:sz="0" w:space="0" w:color="auto"/>
        <w:left w:val="none" w:sz="0" w:space="0" w:color="auto"/>
        <w:bottom w:val="none" w:sz="0" w:space="0" w:color="auto"/>
        <w:right w:val="none" w:sz="0" w:space="0" w:color="auto"/>
      </w:divBdr>
    </w:div>
    <w:div w:id="21298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kova\Downloads\novyjicin-mestsky-urad-samos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9F59-83E7-4EAD-B7AB-D3DF71C2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novyjicin-mestsky-urad-samosprava.dotx</Template>
  <TotalTime>576</TotalTime>
  <Pages>38</Pages>
  <Words>16695</Words>
  <Characters>98505</Characters>
  <Application>Microsoft Office Word</Application>
  <DocSecurity>0</DocSecurity>
  <Lines>820</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Straková</dc:creator>
  <cp:keywords/>
  <cp:lastModifiedBy>Jarmila Straková</cp:lastModifiedBy>
  <cp:revision>70</cp:revision>
  <cp:lastPrinted>2025-03-24T07:04:00Z</cp:lastPrinted>
  <dcterms:created xsi:type="dcterms:W3CDTF">2025-03-14T14:21:00Z</dcterms:created>
  <dcterms:modified xsi:type="dcterms:W3CDTF">2025-03-24T07:04:00Z</dcterms:modified>
</cp:coreProperties>
</file>